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20B1" w:rsidRPr="00341229" w:rsidRDefault="00065FE1" w:rsidP="000E20B1">
      <w:pPr>
        <w:ind w:right="-342"/>
        <w:jc w:val="right"/>
        <w:rPr>
          <w:rFonts w:ascii="Arial Narrow" w:hAnsi="Arial Narrow"/>
          <w:b/>
          <w:sz w:val="32"/>
          <w:szCs w:val="32"/>
          <w:highlight w:val="yellow"/>
        </w:rPr>
      </w:pPr>
      <w:r w:rsidRPr="00341229">
        <w:rPr>
          <w:rFonts w:ascii="Arial Narrow" w:hAnsi="Arial Narrow"/>
          <w:b/>
          <w:noProof/>
          <w:sz w:val="24"/>
          <w:szCs w:val="24"/>
          <w:highlight w:val="yellow"/>
        </w:rPr>
        <w:drawing>
          <wp:anchor distT="0" distB="0" distL="114300" distR="114300" simplePos="0" relativeHeight="251883520" behindDoc="0" locked="0" layoutInCell="1" allowOverlap="1">
            <wp:simplePos x="0" y="0"/>
            <wp:positionH relativeFrom="column">
              <wp:posOffset>5127534</wp:posOffset>
            </wp:positionH>
            <wp:positionV relativeFrom="paragraph">
              <wp:posOffset>-508544</wp:posOffset>
            </wp:positionV>
            <wp:extent cx="1022803" cy="1187532"/>
            <wp:effectExtent l="19050" t="0" r="5897" b="0"/>
            <wp:wrapNone/>
            <wp:docPr id="1" name="Obraz 82" descr="516px-POL_gmina_Zławieś_Wielka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516px-POL_gmina_Zławieś_Wielka_COA"/>
                    <pic:cNvPicPr>
                      <a:picLocks noChangeAspect="1" noChangeArrowheads="1"/>
                    </pic:cNvPicPr>
                  </pic:nvPicPr>
                  <pic:blipFill>
                    <a:blip r:embed="rId8" cstate="print"/>
                    <a:srcRect/>
                    <a:stretch>
                      <a:fillRect/>
                    </a:stretch>
                  </pic:blipFill>
                  <pic:spPr bwMode="auto">
                    <a:xfrm>
                      <a:off x="0" y="0"/>
                      <a:ext cx="1022803" cy="1187532"/>
                    </a:xfrm>
                    <a:prstGeom prst="rect">
                      <a:avLst/>
                    </a:prstGeom>
                    <a:noFill/>
                    <a:ln w="9525">
                      <a:noFill/>
                      <a:miter lim="800000"/>
                      <a:headEnd/>
                      <a:tailEnd/>
                    </a:ln>
                  </pic:spPr>
                </pic:pic>
              </a:graphicData>
            </a:graphic>
          </wp:anchor>
        </w:drawing>
      </w:r>
      <w:r w:rsidR="00F65E6D">
        <w:rPr>
          <w:rFonts w:ascii="Arial Narrow" w:hAnsi="Arial Narrow"/>
          <w:b/>
          <w:noProof/>
          <w:sz w:val="24"/>
          <w:szCs w:val="24"/>
          <w:highlight w:val="yellow"/>
        </w:rPr>
        <w:pict>
          <v:rect id="_x0000_s2055" style="position:absolute;left:0;text-align:left;margin-left:-97.1pt;margin-top:-84.4pt;width:647.85pt;height:85.2pt;z-index:-251654144;mso-position-horizontal-relative:text;mso-position-vertical-relative:text" fillcolor="#9bbb59 [3206]" strokecolor="#9bbb59 [3206]" strokeweight="10pt">
            <v:stroke linestyle="thinThin"/>
            <v:shadow color="#868686"/>
          </v:rect>
        </w:pict>
      </w:r>
      <w:r w:rsidR="00F65E6D">
        <w:rPr>
          <w:rFonts w:ascii="Arial Narrow" w:hAnsi="Arial Narrow"/>
          <w:b/>
          <w:noProof/>
          <w:sz w:val="24"/>
          <w:szCs w:val="24"/>
          <w:highlight w:val="yellow"/>
        </w:rPr>
        <w:pict>
          <v:rect id="_x0000_s2054" style="position:absolute;left:0;text-align:left;margin-left:-72.2pt;margin-top:-89.15pt;width:47.25pt;height:906.15pt;z-index:251660288;mso-position-horizontal-relative:text;mso-position-vertical-relative:text" fillcolor="white [3201]" strokecolor="#9bbb59 [3206]" strokeweight="1pt">
            <v:stroke dashstyle="dash"/>
            <v:shadow color="#868686"/>
          </v:rect>
        </w:pict>
      </w:r>
      <w:r w:rsidR="00BC253B" w:rsidRPr="00341229">
        <w:rPr>
          <w:rFonts w:ascii="Arial Narrow" w:hAnsi="Arial Narrow"/>
          <w:b/>
          <w:sz w:val="32"/>
          <w:szCs w:val="32"/>
          <w:highlight w:val="yellow"/>
        </w:rPr>
        <w:t xml:space="preserve"> </w:t>
      </w:r>
    </w:p>
    <w:p w:rsidR="000E20B1" w:rsidRPr="00341229" w:rsidRDefault="00F65E6D" w:rsidP="000E20B1">
      <w:pPr>
        <w:ind w:left="-284"/>
        <w:jc w:val="right"/>
        <w:rPr>
          <w:rFonts w:ascii="Arial Narrow" w:hAnsi="Arial Narrow"/>
          <w:b/>
          <w:noProof/>
          <w:highlight w:val="yellow"/>
        </w:rPr>
      </w:pPr>
      <w:r>
        <w:rPr>
          <w:rFonts w:ascii="Arial Narrow" w:hAnsi="Arial Narrow"/>
          <w:b/>
          <w:noProof/>
          <w:highlight w:val="yellow"/>
        </w:rPr>
        <w:pict>
          <v:rect id="_x0000_s2056" style="position:absolute;left:0;text-align:left;margin-left:-184.55pt;margin-top:6.95pt;width:727.1pt;height:188.9pt;z-index:-251653120" fillcolor="white [3201]" strokecolor="#c2d69b [1942]" strokeweight="1pt">
            <v:fill color2="#d6e3bc [1302]" focusposition="1" focussize="" focus="100%" type="gradient"/>
            <v:shadow on="t" type="perspective" color="#4e6128 [1606]" opacity=".5" offset="1pt" offset2="-3pt"/>
          </v:rect>
        </w:pict>
      </w:r>
    </w:p>
    <w:p w:rsidR="000E20B1" w:rsidRPr="00341229" w:rsidRDefault="000E20B1" w:rsidP="007460A1">
      <w:pPr>
        <w:ind w:left="284" w:right="850"/>
        <w:rPr>
          <w:rFonts w:ascii="Times New Roman" w:hAnsi="Times New Roman" w:cs="Times New Roman"/>
          <w:b/>
          <w:noProof/>
          <w:color w:val="000000" w:themeColor="text1"/>
          <w:sz w:val="48"/>
          <w:szCs w:val="48"/>
        </w:rPr>
      </w:pPr>
      <w:r w:rsidRPr="00341229">
        <w:rPr>
          <w:rFonts w:ascii="Times New Roman" w:hAnsi="Times New Roman" w:cs="Times New Roman"/>
          <w:b/>
          <w:noProof/>
          <w:color w:val="000000" w:themeColor="text1"/>
          <w:sz w:val="48"/>
          <w:szCs w:val="48"/>
        </w:rPr>
        <w:t>PROGNOZA</w:t>
      </w:r>
      <w:r w:rsidR="00C30820" w:rsidRPr="00341229">
        <w:rPr>
          <w:rFonts w:ascii="Times New Roman" w:hAnsi="Times New Roman" w:cs="Times New Roman"/>
          <w:b/>
          <w:noProof/>
          <w:color w:val="000000" w:themeColor="text1"/>
          <w:sz w:val="48"/>
          <w:szCs w:val="48"/>
        </w:rPr>
        <w:t xml:space="preserve"> </w:t>
      </w:r>
      <w:r w:rsidRPr="00341229">
        <w:rPr>
          <w:rFonts w:ascii="Times New Roman" w:hAnsi="Times New Roman" w:cs="Times New Roman"/>
          <w:b/>
          <w:noProof/>
          <w:color w:val="000000" w:themeColor="text1"/>
          <w:sz w:val="48"/>
          <w:szCs w:val="48"/>
        </w:rPr>
        <w:t xml:space="preserve">ODDZIAŁYWANIA </w:t>
      </w:r>
      <w:r w:rsidRPr="00341229">
        <w:rPr>
          <w:rFonts w:ascii="Times New Roman" w:hAnsi="Times New Roman" w:cs="Times New Roman"/>
          <w:b/>
          <w:noProof/>
          <w:color w:val="000000" w:themeColor="text1"/>
          <w:sz w:val="48"/>
          <w:szCs w:val="48"/>
        </w:rPr>
        <w:br/>
        <w:t xml:space="preserve">NA ŚRODOWISKO </w:t>
      </w:r>
    </w:p>
    <w:p w:rsidR="000E20B1" w:rsidRPr="00341229" w:rsidRDefault="000E20B1" w:rsidP="007460A1">
      <w:pPr>
        <w:ind w:left="284"/>
        <w:rPr>
          <w:rFonts w:ascii="Times New Roman" w:hAnsi="Times New Roman" w:cs="Times New Roman"/>
          <w:b/>
          <w:color w:val="000000" w:themeColor="text1"/>
          <w:sz w:val="28"/>
          <w:szCs w:val="28"/>
        </w:rPr>
      </w:pPr>
      <w:r w:rsidRPr="00341229">
        <w:rPr>
          <w:rFonts w:ascii="Times New Roman" w:hAnsi="Times New Roman" w:cs="Times New Roman"/>
          <w:b/>
          <w:color w:val="000000" w:themeColor="text1"/>
          <w:sz w:val="28"/>
          <w:szCs w:val="28"/>
        </w:rPr>
        <w:t xml:space="preserve">projektu </w:t>
      </w:r>
      <w:r w:rsidR="007F3555" w:rsidRPr="00341229">
        <w:rPr>
          <w:rFonts w:ascii="Times New Roman" w:hAnsi="Times New Roman" w:cs="Times New Roman"/>
          <w:b/>
          <w:color w:val="000000" w:themeColor="text1"/>
          <w:sz w:val="28"/>
          <w:szCs w:val="28"/>
        </w:rPr>
        <w:t xml:space="preserve">miejscowego planu zagospodarowania przestrzennego </w:t>
      </w:r>
      <w:r w:rsidR="007460A1" w:rsidRPr="00341229">
        <w:rPr>
          <w:rFonts w:ascii="Times New Roman" w:hAnsi="Times New Roman" w:cs="Times New Roman"/>
          <w:b/>
          <w:color w:val="000000" w:themeColor="text1"/>
          <w:sz w:val="28"/>
          <w:szCs w:val="28"/>
        </w:rPr>
        <w:br/>
      </w:r>
      <w:r w:rsidR="007F3555" w:rsidRPr="00341229">
        <w:rPr>
          <w:rFonts w:ascii="Times New Roman" w:hAnsi="Times New Roman" w:cs="Times New Roman"/>
          <w:b/>
          <w:color w:val="000000" w:themeColor="text1"/>
          <w:sz w:val="28"/>
          <w:szCs w:val="28"/>
        </w:rPr>
        <w:t>d</w:t>
      </w:r>
      <w:r w:rsidR="000F267E" w:rsidRPr="00341229">
        <w:rPr>
          <w:rFonts w:ascii="Times New Roman" w:hAnsi="Times New Roman" w:cs="Times New Roman"/>
          <w:b/>
          <w:color w:val="000000" w:themeColor="text1"/>
          <w:sz w:val="28"/>
          <w:szCs w:val="28"/>
        </w:rPr>
        <w:t xml:space="preserve">la </w:t>
      </w:r>
      <w:r w:rsidR="00065FE1" w:rsidRPr="00341229">
        <w:rPr>
          <w:rFonts w:ascii="Times New Roman" w:hAnsi="Times New Roman" w:cs="Times New Roman"/>
          <w:b/>
          <w:color w:val="000000" w:themeColor="text1"/>
          <w:sz w:val="28"/>
          <w:szCs w:val="28"/>
        </w:rPr>
        <w:t>dział</w:t>
      </w:r>
      <w:r w:rsidR="00341229" w:rsidRPr="00341229">
        <w:rPr>
          <w:rFonts w:ascii="Times New Roman" w:hAnsi="Times New Roman" w:cs="Times New Roman"/>
          <w:b/>
          <w:color w:val="000000" w:themeColor="text1"/>
          <w:sz w:val="28"/>
          <w:szCs w:val="28"/>
        </w:rPr>
        <w:t xml:space="preserve">ki nr 122/13 </w:t>
      </w:r>
      <w:r w:rsidR="00065FE1" w:rsidRPr="00341229">
        <w:rPr>
          <w:rFonts w:ascii="Times New Roman" w:hAnsi="Times New Roman" w:cs="Times New Roman"/>
          <w:b/>
          <w:color w:val="000000" w:themeColor="text1"/>
          <w:sz w:val="28"/>
          <w:szCs w:val="28"/>
        </w:rPr>
        <w:t>położon</w:t>
      </w:r>
      <w:r w:rsidR="00341229" w:rsidRPr="00341229">
        <w:rPr>
          <w:rFonts w:ascii="Times New Roman" w:hAnsi="Times New Roman" w:cs="Times New Roman"/>
          <w:b/>
          <w:color w:val="000000" w:themeColor="text1"/>
          <w:sz w:val="28"/>
          <w:szCs w:val="28"/>
        </w:rPr>
        <w:t>ej</w:t>
      </w:r>
      <w:r w:rsidR="00065FE1" w:rsidRPr="00341229">
        <w:rPr>
          <w:rFonts w:ascii="Times New Roman" w:hAnsi="Times New Roman" w:cs="Times New Roman"/>
          <w:b/>
          <w:color w:val="000000" w:themeColor="text1"/>
          <w:sz w:val="28"/>
          <w:szCs w:val="28"/>
        </w:rPr>
        <w:t xml:space="preserve"> w miejscowości  </w:t>
      </w:r>
      <w:r w:rsidR="00341229" w:rsidRPr="00341229">
        <w:rPr>
          <w:rFonts w:ascii="Times New Roman" w:hAnsi="Times New Roman" w:cs="Times New Roman"/>
          <w:b/>
          <w:color w:val="000000" w:themeColor="text1"/>
          <w:sz w:val="28"/>
          <w:szCs w:val="28"/>
        </w:rPr>
        <w:t>Rozgarty</w:t>
      </w:r>
      <w:r w:rsidR="00065FE1" w:rsidRPr="00341229">
        <w:rPr>
          <w:rFonts w:ascii="Times New Roman" w:hAnsi="Times New Roman" w:cs="Times New Roman"/>
          <w:b/>
          <w:color w:val="000000" w:themeColor="text1"/>
          <w:sz w:val="28"/>
          <w:szCs w:val="28"/>
        </w:rPr>
        <w:t xml:space="preserve"> </w:t>
      </w:r>
      <w:r w:rsidR="00235C02" w:rsidRPr="00341229">
        <w:rPr>
          <w:rFonts w:ascii="Times New Roman" w:hAnsi="Times New Roman" w:cs="Times New Roman"/>
          <w:b/>
          <w:color w:val="000000" w:themeColor="text1"/>
          <w:sz w:val="28"/>
          <w:szCs w:val="28"/>
        </w:rPr>
        <w:br/>
      </w:r>
      <w:r w:rsidR="00065FE1" w:rsidRPr="00341229">
        <w:rPr>
          <w:rFonts w:ascii="Times New Roman" w:hAnsi="Times New Roman" w:cs="Times New Roman"/>
          <w:b/>
          <w:color w:val="000000" w:themeColor="text1"/>
          <w:sz w:val="28"/>
          <w:szCs w:val="28"/>
        </w:rPr>
        <w:t>- gmina Zławieś Wielka</w:t>
      </w:r>
    </w:p>
    <w:p w:rsidR="0057104A" w:rsidRPr="00341229" w:rsidRDefault="005C7D4E" w:rsidP="00065FE1">
      <w:pPr>
        <w:ind w:left="284"/>
        <w:jc w:val="both"/>
        <w:rPr>
          <w:rFonts w:ascii="Times New Roman" w:hAnsi="Times New Roman" w:cs="Times New Roman"/>
          <w:b/>
          <w:noProof/>
          <w:color w:val="000000" w:themeColor="text1"/>
          <w:sz w:val="20"/>
          <w:szCs w:val="20"/>
        </w:rPr>
      </w:pPr>
      <w:r w:rsidRPr="00341229">
        <w:rPr>
          <w:rFonts w:ascii="Times New Roman" w:hAnsi="Times New Roman" w:cs="Times New Roman"/>
          <w:b/>
          <w:noProof/>
          <w:color w:val="000000" w:themeColor="text1"/>
          <w:sz w:val="20"/>
          <w:szCs w:val="20"/>
        </w:rPr>
        <w:t>zgo</w:t>
      </w:r>
      <w:r w:rsidR="00065FE1" w:rsidRPr="00341229">
        <w:rPr>
          <w:rFonts w:ascii="Times New Roman" w:hAnsi="Times New Roman" w:cs="Times New Roman"/>
          <w:b/>
          <w:noProof/>
          <w:color w:val="000000" w:themeColor="text1"/>
          <w:sz w:val="20"/>
          <w:szCs w:val="20"/>
        </w:rPr>
        <w:t>dnie z uchwałą Nr X</w:t>
      </w:r>
      <w:r w:rsidR="00341229" w:rsidRPr="00341229">
        <w:rPr>
          <w:rFonts w:ascii="Times New Roman" w:hAnsi="Times New Roman" w:cs="Times New Roman"/>
          <w:b/>
          <w:noProof/>
          <w:color w:val="000000" w:themeColor="text1"/>
          <w:sz w:val="20"/>
          <w:szCs w:val="20"/>
        </w:rPr>
        <w:t>LVII/326</w:t>
      </w:r>
      <w:r w:rsidR="0057104A" w:rsidRPr="00341229">
        <w:rPr>
          <w:rFonts w:ascii="Times New Roman" w:hAnsi="Times New Roman" w:cs="Times New Roman"/>
          <w:b/>
          <w:noProof/>
          <w:color w:val="000000" w:themeColor="text1"/>
          <w:sz w:val="20"/>
          <w:szCs w:val="20"/>
        </w:rPr>
        <w:t xml:space="preserve"> </w:t>
      </w:r>
      <w:r w:rsidR="00065FE1" w:rsidRPr="00341229">
        <w:rPr>
          <w:rFonts w:ascii="Times New Roman" w:hAnsi="Times New Roman" w:cs="Times New Roman"/>
          <w:b/>
          <w:noProof/>
          <w:color w:val="000000" w:themeColor="text1"/>
          <w:sz w:val="20"/>
          <w:szCs w:val="20"/>
        </w:rPr>
        <w:t xml:space="preserve">Rady Gminy Zławieś Wielka  z dnia </w:t>
      </w:r>
      <w:r w:rsidR="00341229" w:rsidRPr="00341229">
        <w:rPr>
          <w:rFonts w:ascii="Times New Roman" w:hAnsi="Times New Roman" w:cs="Times New Roman"/>
          <w:b/>
          <w:noProof/>
          <w:color w:val="000000" w:themeColor="text1"/>
          <w:sz w:val="20"/>
          <w:szCs w:val="20"/>
        </w:rPr>
        <w:t>31</w:t>
      </w:r>
      <w:r w:rsidR="00065FE1" w:rsidRPr="00341229">
        <w:rPr>
          <w:rFonts w:ascii="Times New Roman" w:hAnsi="Times New Roman" w:cs="Times New Roman"/>
          <w:b/>
          <w:noProof/>
          <w:color w:val="000000" w:themeColor="text1"/>
          <w:sz w:val="20"/>
          <w:szCs w:val="20"/>
        </w:rPr>
        <w:t xml:space="preserve"> </w:t>
      </w:r>
      <w:r w:rsidR="00341229" w:rsidRPr="00341229">
        <w:rPr>
          <w:rFonts w:ascii="Times New Roman" w:hAnsi="Times New Roman" w:cs="Times New Roman"/>
          <w:b/>
          <w:noProof/>
          <w:color w:val="000000" w:themeColor="text1"/>
          <w:sz w:val="20"/>
          <w:szCs w:val="20"/>
        </w:rPr>
        <w:t>sierpnia</w:t>
      </w:r>
      <w:r w:rsidR="00065FE1" w:rsidRPr="00341229">
        <w:rPr>
          <w:rFonts w:ascii="Times New Roman" w:hAnsi="Times New Roman" w:cs="Times New Roman"/>
          <w:b/>
          <w:noProof/>
          <w:color w:val="000000" w:themeColor="text1"/>
          <w:sz w:val="20"/>
          <w:szCs w:val="20"/>
        </w:rPr>
        <w:t xml:space="preserve"> 202</w:t>
      </w:r>
      <w:r w:rsidR="00341229" w:rsidRPr="00341229">
        <w:rPr>
          <w:rFonts w:ascii="Times New Roman" w:hAnsi="Times New Roman" w:cs="Times New Roman"/>
          <w:b/>
          <w:noProof/>
          <w:color w:val="000000" w:themeColor="text1"/>
          <w:sz w:val="20"/>
          <w:szCs w:val="20"/>
        </w:rPr>
        <w:t>2</w:t>
      </w:r>
      <w:r w:rsidR="0057104A" w:rsidRPr="00341229">
        <w:rPr>
          <w:rFonts w:ascii="Times New Roman" w:hAnsi="Times New Roman" w:cs="Times New Roman"/>
          <w:b/>
          <w:noProof/>
          <w:color w:val="000000" w:themeColor="text1"/>
          <w:sz w:val="20"/>
          <w:szCs w:val="20"/>
        </w:rPr>
        <w:t xml:space="preserve"> roku</w:t>
      </w:r>
    </w:p>
    <w:p w:rsidR="00612299" w:rsidRPr="00341229" w:rsidRDefault="00612299" w:rsidP="00312791">
      <w:pPr>
        <w:ind w:right="-626"/>
        <w:jc w:val="center"/>
        <w:rPr>
          <w:noProof/>
          <w:highlight w:val="yellow"/>
        </w:rPr>
      </w:pPr>
    </w:p>
    <w:p w:rsidR="00612299" w:rsidRPr="00341229" w:rsidRDefault="00612299" w:rsidP="00312791">
      <w:pPr>
        <w:ind w:right="-626"/>
        <w:jc w:val="center"/>
        <w:rPr>
          <w:noProof/>
          <w:highlight w:val="yellow"/>
        </w:rPr>
      </w:pPr>
    </w:p>
    <w:p w:rsidR="00B72393" w:rsidRPr="00341229" w:rsidRDefault="00B72393" w:rsidP="00312791">
      <w:pPr>
        <w:ind w:right="-626"/>
        <w:jc w:val="center"/>
        <w:rPr>
          <w:noProof/>
          <w:highlight w:val="yellow"/>
        </w:rPr>
      </w:pPr>
    </w:p>
    <w:p w:rsidR="005D6EBA" w:rsidRPr="00341229" w:rsidRDefault="005D6EBA" w:rsidP="00312791">
      <w:pPr>
        <w:ind w:right="-626"/>
        <w:jc w:val="center"/>
        <w:rPr>
          <w:noProof/>
          <w:highlight w:val="yellow"/>
        </w:rPr>
      </w:pPr>
    </w:p>
    <w:p w:rsidR="005D6EBA" w:rsidRPr="00341229" w:rsidRDefault="005D6EBA" w:rsidP="00312791">
      <w:pPr>
        <w:ind w:right="-626"/>
        <w:jc w:val="center"/>
        <w:rPr>
          <w:noProof/>
          <w:highlight w:val="yellow"/>
        </w:rPr>
      </w:pPr>
    </w:p>
    <w:p w:rsidR="003B57C3" w:rsidRPr="00341229" w:rsidRDefault="003B57C3" w:rsidP="00312791">
      <w:pPr>
        <w:ind w:right="-626"/>
        <w:jc w:val="center"/>
        <w:rPr>
          <w:noProof/>
          <w:highlight w:val="yellow"/>
        </w:rPr>
      </w:pPr>
    </w:p>
    <w:p w:rsidR="00754499" w:rsidRPr="00341229" w:rsidRDefault="00754499" w:rsidP="00312791">
      <w:pPr>
        <w:ind w:right="-626"/>
        <w:jc w:val="center"/>
        <w:rPr>
          <w:highlight w:val="yellow"/>
        </w:rPr>
      </w:pPr>
    </w:p>
    <w:p w:rsidR="005142BF" w:rsidRPr="00341229" w:rsidRDefault="005142BF" w:rsidP="00312791">
      <w:pPr>
        <w:ind w:right="-626"/>
        <w:jc w:val="center"/>
        <w:rPr>
          <w:rFonts w:ascii="Arial Narrow" w:hAnsi="Arial Narrow"/>
          <w:highlight w:val="yellow"/>
        </w:rPr>
      </w:pPr>
    </w:p>
    <w:p w:rsidR="000E20B1" w:rsidRPr="00341229" w:rsidRDefault="000E20B1" w:rsidP="00312791">
      <w:pPr>
        <w:tabs>
          <w:tab w:val="left" w:pos="3261"/>
        </w:tabs>
        <w:rPr>
          <w:rFonts w:ascii="Arial Narrow" w:hAnsi="Arial Narrow"/>
          <w:highlight w:val="yellow"/>
        </w:rPr>
      </w:pPr>
    </w:p>
    <w:p w:rsidR="00065FE1" w:rsidRPr="00341229" w:rsidRDefault="00065FE1" w:rsidP="000E20B1">
      <w:pPr>
        <w:ind w:right="-626"/>
        <w:jc w:val="right"/>
        <w:rPr>
          <w:rFonts w:ascii="Times New Roman" w:hAnsi="Times New Roman" w:cs="Times New Roman"/>
          <w:b/>
          <w:color w:val="4F81BD" w:themeColor="accent1"/>
          <w:sz w:val="28"/>
          <w:szCs w:val="28"/>
          <w:highlight w:val="yellow"/>
        </w:rPr>
      </w:pPr>
    </w:p>
    <w:p w:rsidR="005D6EBA" w:rsidRPr="00341229" w:rsidRDefault="005D6EBA" w:rsidP="000E20B1">
      <w:pPr>
        <w:ind w:right="-626"/>
        <w:jc w:val="right"/>
        <w:rPr>
          <w:rFonts w:ascii="Times New Roman" w:hAnsi="Times New Roman" w:cs="Times New Roman"/>
          <w:b/>
          <w:color w:val="C00000"/>
          <w:sz w:val="28"/>
          <w:szCs w:val="28"/>
          <w:highlight w:val="yellow"/>
        </w:rPr>
      </w:pPr>
    </w:p>
    <w:p w:rsidR="000E20B1" w:rsidRPr="007C5743" w:rsidRDefault="00CA4E96" w:rsidP="002F18E2">
      <w:pPr>
        <w:ind w:right="1"/>
        <w:jc w:val="right"/>
        <w:rPr>
          <w:rFonts w:ascii="Arial Narrow" w:hAnsi="Arial Narrow"/>
          <w:color w:val="000000" w:themeColor="text1"/>
        </w:rPr>
      </w:pPr>
      <w:r w:rsidRPr="007C5743">
        <w:rPr>
          <w:rFonts w:ascii="Times New Roman" w:hAnsi="Times New Roman" w:cs="Times New Roman"/>
          <w:b/>
          <w:color w:val="000000" w:themeColor="text1"/>
          <w:sz w:val="28"/>
          <w:szCs w:val="28"/>
        </w:rPr>
        <w:t>Opracował</w:t>
      </w:r>
      <w:r w:rsidR="00065FE1" w:rsidRPr="007C5743">
        <w:rPr>
          <w:rFonts w:ascii="Times New Roman" w:hAnsi="Times New Roman" w:cs="Times New Roman"/>
          <w:b/>
          <w:color w:val="000000" w:themeColor="text1"/>
          <w:sz w:val="28"/>
          <w:szCs w:val="28"/>
        </w:rPr>
        <w:t>a</w:t>
      </w:r>
      <w:r w:rsidR="000E20B1" w:rsidRPr="007C5743">
        <w:rPr>
          <w:rFonts w:ascii="Times New Roman" w:hAnsi="Times New Roman" w:cs="Times New Roman"/>
          <w:b/>
          <w:color w:val="000000" w:themeColor="text1"/>
          <w:sz w:val="28"/>
          <w:szCs w:val="28"/>
        </w:rPr>
        <w:t>:</w:t>
      </w:r>
      <w:r w:rsidR="0057104A" w:rsidRPr="007C5743">
        <w:rPr>
          <w:rFonts w:ascii="Times New Roman" w:hAnsi="Times New Roman" w:cs="Times New Roman"/>
          <w:b/>
          <w:color w:val="000000" w:themeColor="text1"/>
          <w:sz w:val="28"/>
          <w:szCs w:val="28"/>
        </w:rPr>
        <w:t xml:space="preserve"> </w:t>
      </w:r>
    </w:p>
    <w:p w:rsidR="00D741F4" w:rsidRPr="00F65E6D" w:rsidRDefault="00F65E6D" w:rsidP="00F65E6D">
      <w:pPr>
        <w:spacing w:after="0"/>
        <w:ind w:right="-624"/>
        <w:jc w:val="center"/>
        <w:rPr>
          <w:rFonts w:ascii="Times New Roman" w:hAnsi="Times New Roman"/>
          <w:b/>
          <w:color w:val="000000"/>
          <w:sz w:val="28"/>
          <w:szCs w:val="28"/>
        </w:rPr>
      </w:pPr>
      <w:r>
        <w:rPr>
          <w:rFonts w:ascii="Times New Roman" w:hAnsi="Times New Roman"/>
          <w:b/>
          <w:color w:val="000000"/>
          <w:sz w:val="28"/>
          <w:szCs w:val="28"/>
        </w:rPr>
        <w:t xml:space="preserve">                                                                                   </w:t>
      </w:r>
      <w:r w:rsidRPr="00670B5A">
        <w:rPr>
          <w:rFonts w:ascii="Times New Roman" w:hAnsi="Times New Roman"/>
          <w:b/>
          <w:color w:val="000000"/>
          <w:sz w:val="28"/>
          <w:szCs w:val="28"/>
        </w:rPr>
        <w:t xml:space="preserve">mgr Anna </w:t>
      </w:r>
      <w:proofErr w:type="spellStart"/>
      <w:r w:rsidRPr="00670B5A">
        <w:rPr>
          <w:rFonts w:ascii="Times New Roman" w:hAnsi="Times New Roman"/>
          <w:b/>
          <w:color w:val="000000"/>
          <w:sz w:val="28"/>
          <w:szCs w:val="28"/>
        </w:rPr>
        <w:t>Pilżys-Gezela</w:t>
      </w:r>
      <w:proofErr w:type="spellEnd"/>
    </w:p>
    <w:p w:rsidR="00D741F4" w:rsidRPr="00341229" w:rsidRDefault="00D741F4" w:rsidP="00CA4E96">
      <w:pPr>
        <w:ind w:right="-626"/>
        <w:jc w:val="right"/>
        <w:rPr>
          <w:rFonts w:ascii="Times New Roman" w:hAnsi="Times New Roman" w:cs="Times New Roman"/>
          <w:b/>
          <w:color w:val="4F81BD" w:themeColor="accent1"/>
          <w:sz w:val="28"/>
          <w:szCs w:val="28"/>
          <w:highlight w:val="yellow"/>
        </w:rPr>
      </w:pPr>
    </w:p>
    <w:p w:rsidR="00D741F4" w:rsidRPr="00341229" w:rsidRDefault="00D741F4" w:rsidP="00CA4E96">
      <w:pPr>
        <w:ind w:right="-626"/>
        <w:jc w:val="right"/>
        <w:rPr>
          <w:rFonts w:ascii="Times New Roman" w:hAnsi="Times New Roman" w:cs="Times New Roman"/>
          <w:b/>
          <w:color w:val="4F81BD" w:themeColor="accent1"/>
          <w:sz w:val="28"/>
          <w:szCs w:val="28"/>
          <w:highlight w:val="yellow"/>
        </w:rPr>
      </w:pPr>
    </w:p>
    <w:p w:rsidR="00C56FC4" w:rsidRPr="00341229" w:rsidRDefault="00C56FC4" w:rsidP="00CA4E96">
      <w:pPr>
        <w:ind w:right="-626"/>
        <w:jc w:val="right"/>
        <w:rPr>
          <w:rFonts w:ascii="Times New Roman" w:hAnsi="Times New Roman" w:cs="Times New Roman"/>
          <w:b/>
          <w:color w:val="4F81BD" w:themeColor="accent1"/>
          <w:sz w:val="28"/>
          <w:szCs w:val="28"/>
          <w:highlight w:val="yellow"/>
        </w:rPr>
      </w:pPr>
    </w:p>
    <w:p w:rsidR="00127B08" w:rsidRPr="00341229" w:rsidRDefault="00F65E6D" w:rsidP="00CA4E96">
      <w:pPr>
        <w:ind w:right="-626"/>
        <w:jc w:val="right"/>
        <w:rPr>
          <w:rFonts w:ascii="Times New Roman" w:hAnsi="Times New Roman" w:cs="Times New Roman"/>
          <w:b/>
          <w:color w:val="4F81BD" w:themeColor="accent1"/>
          <w:sz w:val="28"/>
          <w:szCs w:val="28"/>
          <w:highlight w:val="yellow"/>
        </w:rPr>
      </w:pPr>
      <w:r>
        <w:rPr>
          <w:rFonts w:ascii="Times New Roman" w:hAnsi="Times New Roman" w:cs="Times New Roman"/>
          <w:b/>
          <w:noProof/>
          <w:sz w:val="36"/>
          <w:szCs w:val="36"/>
          <w:highlight w:val="yellow"/>
        </w:rPr>
        <w:pict>
          <v:rect id="_x0000_s2057" style="position:absolute;left:0;text-align:left;margin-left:-72.2pt;margin-top:36.25pt;width:622.95pt;height:45pt;z-index:251665408" fillcolor="#9bbb59 [3206]" strokecolor="#9bbb59 [3206]" strokeweight="10pt">
            <v:stroke linestyle="thinThin"/>
            <v:shadow color="#868686"/>
            <v:textbox style="mso-next-textbox:#_x0000_s2057">
              <w:txbxContent>
                <w:p w:rsidR="00AE01E4" w:rsidRPr="00D15B6B" w:rsidRDefault="00AE01E4" w:rsidP="000E20B1">
                  <w:pPr>
                    <w:ind w:right="-626"/>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GMINA ZŁAWIEŚ WIELKA, 2023</w:t>
                  </w:r>
                </w:p>
                <w:p w:rsidR="00AE01E4" w:rsidRDefault="00AE01E4" w:rsidP="000E20B1">
                  <w:pPr>
                    <w:ind w:right="-626"/>
                    <w:jc w:val="center"/>
                    <w:rPr>
                      <w:rFonts w:ascii="Times New Roman" w:hAnsi="Times New Roman" w:cs="Times New Roman"/>
                      <w:b/>
                      <w:sz w:val="28"/>
                      <w:szCs w:val="28"/>
                    </w:rPr>
                  </w:pPr>
                </w:p>
                <w:p w:rsidR="00AE01E4" w:rsidRDefault="00AE01E4" w:rsidP="000E20B1">
                  <w:pPr>
                    <w:ind w:right="-626"/>
                    <w:jc w:val="center"/>
                    <w:rPr>
                      <w:rFonts w:ascii="Times New Roman" w:hAnsi="Times New Roman" w:cs="Times New Roman"/>
                      <w:b/>
                      <w:sz w:val="28"/>
                      <w:szCs w:val="28"/>
                    </w:rPr>
                  </w:pPr>
                </w:p>
                <w:p w:rsidR="00AE01E4" w:rsidRDefault="00AE01E4" w:rsidP="000E20B1">
                  <w:pPr>
                    <w:ind w:right="-626"/>
                    <w:jc w:val="center"/>
                    <w:rPr>
                      <w:rFonts w:ascii="Times New Roman" w:hAnsi="Times New Roman" w:cs="Times New Roman"/>
                      <w:b/>
                      <w:sz w:val="28"/>
                      <w:szCs w:val="28"/>
                    </w:rPr>
                  </w:pPr>
                </w:p>
                <w:p w:rsidR="00AE01E4" w:rsidRPr="005C6AFD" w:rsidRDefault="00AE01E4" w:rsidP="000E20B1">
                  <w:pPr>
                    <w:ind w:right="-626"/>
                    <w:jc w:val="center"/>
                    <w:rPr>
                      <w:rFonts w:ascii="Times New Roman" w:hAnsi="Times New Roman" w:cs="Times New Roman"/>
                      <w:b/>
                      <w:sz w:val="28"/>
                      <w:szCs w:val="28"/>
                    </w:rPr>
                  </w:pPr>
                </w:p>
                <w:p w:rsidR="00AE01E4" w:rsidRDefault="00AE01E4" w:rsidP="000E20B1"/>
              </w:txbxContent>
            </v:textbox>
          </v:rect>
        </w:pict>
      </w:r>
    </w:p>
    <w:bookmarkStart w:id="0" w:name="_Toc361126119" w:displacedByCustomXml="next"/>
    <w:sdt>
      <w:sdtPr>
        <w:rPr>
          <w:rFonts w:ascii="Times New Roman" w:eastAsiaTheme="minorHAnsi" w:hAnsi="Times New Roman" w:cs="Times New Roman"/>
          <w:b w:val="0"/>
          <w:bCs w:val="0"/>
          <w:color w:val="auto"/>
          <w:sz w:val="22"/>
          <w:szCs w:val="22"/>
          <w:highlight w:val="yellow"/>
        </w:rPr>
        <w:id w:val="26208735"/>
        <w:docPartObj>
          <w:docPartGallery w:val="Table of Contents"/>
          <w:docPartUnique/>
        </w:docPartObj>
      </w:sdtPr>
      <w:sdtEndPr>
        <w:rPr>
          <w:rFonts w:eastAsiaTheme="minorEastAsia"/>
          <w:sz w:val="24"/>
          <w:szCs w:val="24"/>
        </w:rPr>
      </w:sdtEndPr>
      <w:sdtContent>
        <w:p w:rsidR="00812E94" w:rsidRPr="00AE01E4" w:rsidRDefault="00812E94" w:rsidP="00812E94">
          <w:pPr>
            <w:pStyle w:val="Nagwekspisutreci"/>
            <w:tabs>
              <w:tab w:val="left" w:pos="709"/>
            </w:tabs>
            <w:jc w:val="center"/>
            <w:rPr>
              <w:rFonts w:ascii="Times New Roman" w:hAnsi="Times New Roman" w:cs="Times New Roman"/>
              <w:sz w:val="22"/>
              <w:szCs w:val="22"/>
            </w:rPr>
          </w:pPr>
          <w:r w:rsidRPr="00AE01E4">
            <w:rPr>
              <w:rFonts w:ascii="Times New Roman" w:hAnsi="Times New Roman" w:cs="Times New Roman"/>
              <w:color w:val="auto"/>
            </w:rPr>
            <w:t>S</w:t>
          </w:r>
          <w:r w:rsidR="006B2851" w:rsidRPr="00AE01E4">
            <w:rPr>
              <w:rFonts w:ascii="Times New Roman" w:hAnsi="Times New Roman" w:cs="Times New Roman"/>
              <w:color w:val="auto"/>
            </w:rPr>
            <w:t>PIS TREŚCI</w:t>
          </w:r>
        </w:p>
        <w:p w:rsidR="00AE01E4" w:rsidRPr="00AE01E4" w:rsidRDefault="009E0ED9" w:rsidP="00AE01E4">
          <w:pPr>
            <w:pStyle w:val="Spistreci1"/>
            <w:ind w:right="850"/>
            <w:rPr>
              <w:rFonts w:ascii="Times New Roman" w:hAnsi="Times New Roman" w:cs="Times New Roman"/>
              <w:b w:val="0"/>
            </w:rPr>
          </w:pPr>
          <w:r w:rsidRPr="00AE01E4">
            <w:rPr>
              <w:rFonts w:ascii="Times New Roman" w:hAnsi="Times New Roman" w:cs="Times New Roman"/>
            </w:rPr>
            <w:fldChar w:fldCharType="begin"/>
          </w:r>
          <w:r w:rsidR="00812E94" w:rsidRPr="00AE01E4">
            <w:rPr>
              <w:rFonts w:ascii="Times New Roman" w:hAnsi="Times New Roman" w:cs="Times New Roman"/>
            </w:rPr>
            <w:instrText xml:space="preserve"> TOC \o "1-3" \h \z \u </w:instrText>
          </w:r>
          <w:r w:rsidRPr="00AE01E4">
            <w:rPr>
              <w:rFonts w:ascii="Times New Roman" w:hAnsi="Times New Roman" w:cs="Times New Roman"/>
            </w:rPr>
            <w:fldChar w:fldCharType="separate"/>
          </w:r>
          <w:hyperlink w:anchor="_Toc126612647" w:history="1">
            <w:r w:rsidR="00AE01E4" w:rsidRPr="00AE01E4">
              <w:rPr>
                <w:rStyle w:val="Hipercze"/>
              </w:rPr>
              <w:t>WSTĘP</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_Toc126612647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6</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48" w:history="1">
            <w:r w:rsidR="00AE01E4" w:rsidRPr="00AE01E4">
              <w:rPr>
                <w:rStyle w:val="Hipercze"/>
              </w:rPr>
              <w:t>1.</w:t>
            </w:r>
            <w:r w:rsidR="00AE01E4" w:rsidRPr="00AE01E4">
              <w:rPr>
                <w:rFonts w:ascii="Times New Roman" w:hAnsi="Times New Roman" w:cs="Times New Roman"/>
                <w:b w:val="0"/>
              </w:rPr>
              <w:tab/>
            </w:r>
            <w:r w:rsidR="00AE01E4" w:rsidRPr="00AE01E4">
              <w:rPr>
                <w:rStyle w:val="Hipercze"/>
              </w:rPr>
              <w:t>INFORMACJE O ZAWRTOŚCI, GŁÓWNYCH CELACH PROJEKTU MPZP ORAZ JEGO POWIĄZANIACH Z INNYMI DOKUMENTAMI</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_Toc126612648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8</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49" w:history="1">
            <w:r w:rsidR="00AE01E4" w:rsidRPr="00AE01E4">
              <w:rPr>
                <w:rStyle w:val="Hipercze"/>
              </w:rPr>
              <w:t>2.</w:t>
            </w:r>
            <w:r w:rsidR="00AE01E4" w:rsidRPr="00AE01E4">
              <w:rPr>
                <w:rFonts w:ascii="Times New Roman" w:hAnsi="Times New Roman" w:cs="Times New Roman"/>
                <w:b w:val="0"/>
              </w:rPr>
              <w:tab/>
            </w:r>
            <w:r w:rsidR="00AE01E4" w:rsidRPr="00AE01E4">
              <w:rPr>
                <w:rStyle w:val="Hipercze"/>
              </w:rPr>
              <w:t>CELE I METODY ZASTOSOWANE PRZY OPRACOWANIU PROGNOZY</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_Toc126612649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9</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50" w:history="1">
            <w:r w:rsidR="00AE01E4" w:rsidRPr="00AE01E4">
              <w:rPr>
                <w:rStyle w:val="Hipercze"/>
              </w:rPr>
              <w:t>3.</w:t>
            </w:r>
            <w:r w:rsidR="00AE01E4" w:rsidRPr="00AE01E4">
              <w:rPr>
                <w:rFonts w:ascii="Times New Roman" w:hAnsi="Times New Roman" w:cs="Times New Roman"/>
                <w:b w:val="0"/>
              </w:rPr>
              <w:tab/>
            </w:r>
            <w:r w:rsidR="00AE01E4" w:rsidRPr="00AE01E4">
              <w:rPr>
                <w:rStyle w:val="Hipercze"/>
              </w:rPr>
              <w:t>PROPONOWANE METODY SKUTKÓW REALIZACJI USTALEŃ ZAWARTYCH W PROJEKCIE PLANU ORAZ CZĘSTOTLIWOŚĆ JEJ PRZEPROWADZANIA</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_Toc126612650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10</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51" w:history="1">
            <w:r w:rsidR="00AE01E4" w:rsidRPr="00AE01E4">
              <w:rPr>
                <w:rStyle w:val="Hipercze"/>
              </w:rPr>
              <w:t>4.</w:t>
            </w:r>
            <w:r w:rsidR="00AE01E4" w:rsidRPr="00AE01E4">
              <w:rPr>
                <w:rFonts w:ascii="Times New Roman" w:hAnsi="Times New Roman" w:cs="Times New Roman"/>
                <w:b w:val="0"/>
              </w:rPr>
              <w:tab/>
            </w:r>
            <w:r w:rsidR="00AE01E4" w:rsidRPr="00AE01E4">
              <w:rPr>
                <w:rStyle w:val="Hipercze"/>
              </w:rPr>
              <w:t>WYKORZYSTANE OPRACOWANIA I AKTY PRAWNE</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_Toc126612651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10</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52" w:history="1">
            <w:r w:rsidR="00AE01E4" w:rsidRPr="00AE01E4">
              <w:rPr>
                <w:rStyle w:val="Hipercze"/>
              </w:rPr>
              <w:t>5.</w:t>
            </w:r>
            <w:r w:rsidR="00AE01E4" w:rsidRPr="00AE01E4">
              <w:rPr>
                <w:rFonts w:ascii="Times New Roman" w:hAnsi="Times New Roman" w:cs="Times New Roman"/>
                <w:b w:val="0"/>
              </w:rPr>
              <w:tab/>
            </w:r>
            <w:r w:rsidR="00AE01E4" w:rsidRPr="00AE01E4">
              <w:rPr>
                <w:rStyle w:val="Hipercze"/>
              </w:rPr>
              <w:t>OCENA STANU I FUNKCJONOW</w:t>
            </w:r>
            <w:r w:rsidR="00AE01E4">
              <w:rPr>
                <w:rStyle w:val="Hipercze"/>
              </w:rPr>
              <w:t xml:space="preserve">ANIA ŚRODOWISKA PRZYRODNICZEGO </w:t>
            </w:r>
            <w:r w:rsidR="00AE01E4">
              <w:rPr>
                <w:rStyle w:val="Hipercze"/>
              </w:rPr>
              <w:br/>
            </w:r>
            <w:r w:rsidR="00AE01E4" w:rsidRPr="00AE01E4">
              <w:rPr>
                <w:rStyle w:val="Hipercze"/>
              </w:rPr>
              <w:t>I ANTROPOGENICZNEGO</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_Toc126612652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12</w:t>
            </w:r>
            <w:r w:rsidR="00AE01E4" w:rsidRPr="00AE01E4">
              <w:rPr>
                <w:rFonts w:ascii="Times New Roman" w:hAnsi="Times New Roman" w:cs="Times New Roman"/>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53" w:history="1">
            <w:r w:rsidR="00AE01E4" w:rsidRPr="00AE01E4">
              <w:rPr>
                <w:rStyle w:val="Hipercze"/>
                <w:noProof/>
              </w:rPr>
              <w:t>5.1.</w:t>
            </w:r>
            <w:r w:rsidR="00AE01E4" w:rsidRPr="00AE01E4">
              <w:rPr>
                <w:rFonts w:ascii="Times New Roman" w:hAnsi="Times New Roman" w:cs="Times New Roman"/>
                <w:noProof/>
              </w:rPr>
              <w:tab/>
            </w:r>
            <w:r w:rsidR="00AE01E4" w:rsidRPr="00AE01E4">
              <w:rPr>
                <w:rStyle w:val="Hipercze"/>
                <w:noProof/>
              </w:rPr>
              <w:t>Ogólna charakterystyka środowiska geograficznego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_Toc126612653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12</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55" w:history="1">
            <w:r w:rsidR="00AE01E4" w:rsidRPr="00AE01E4">
              <w:rPr>
                <w:rStyle w:val="Hipercze"/>
                <w:noProof/>
              </w:rPr>
              <w:t>5.2.</w:t>
            </w:r>
            <w:r w:rsidR="00AE01E4" w:rsidRPr="00AE01E4">
              <w:rPr>
                <w:rFonts w:ascii="Times New Roman" w:hAnsi="Times New Roman" w:cs="Times New Roman"/>
                <w:noProof/>
              </w:rPr>
              <w:tab/>
            </w:r>
            <w:r w:rsidR="00AE01E4" w:rsidRPr="00AE01E4">
              <w:rPr>
                <w:rStyle w:val="Hipercze"/>
                <w:noProof/>
              </w:rPr>
              <w:t>Położenie fizyczno - geograficzne, budowa geologiczna i rzeźba terenu</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_Toc126612655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15</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56" w:history="1">
            <w:r w:rsidR="00AE01E4" w:rsidRPr="00AE01E4">
              <w:rPr>
                <w:rStyle w:val="Hipercze"/>
                <w:noProof/>
              </w:rPr>
              <w:t>5.3.</w:t>
            </w:r>
            <w:r w:rsidR="00AE01E4" w:rsidRPr="00AE01E4">
              <w:rPr>
                <w:rFonts w:ascii="Times New Roman" w:hAnsi="Times New Roman" w:cs="Times New Roman"/>
                <w:noProof/>
              </w:rPr>
              <w:tab/>
            </w:r>
            <w:r w:rsidR="00AE01E4" w:rsidRPr="00AE01E4">
              <w:rPr>
                <w:rStyle w:val="Hipercze"/>
                <w:noProof/>
              </w:rPr>
              <w:t>Warunki podłoża budowlanego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_Toc126612656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18</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57" w:history="1">
            <w:r w:rsidR="00AE01E4" w:rsidRPr="00AE01E4">
              <w:rPr>
                <w:rStyle w:val="Hipercze"/>
                <w:noProof/>
              </w:rPr>
              <w:t>5.4.</w:t>
            </w:r>
            <w:r w:rsidR="00AE01E4" w:rsidRPr="00AE01E4">
              <w:rPr>
                <w:rFonts w:ascii="Times New Roman" w:hAnsi="Times New Roman" w:cs="Times New Roman"/>
                <w:noProof/>
              </w:rPr>
              <w:tab/>
            </w:r>
            <w:r w:rsidR="00AE01E4" w:rsidRPr="00AE01E4">
              <w:rPr>
                <w:rStyle w:val="Hipercze"/>
                <w:noProof/>
              </w:rPr>
              <w:t>Gleby</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_Toc126612657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20</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58" w:history="1">
            <w:r w:rsidR="00AE01E4" w:rsidRPr="00AE01E4">
              <w:rPr>
                <w:rStyle w:val="Hipercze"/>
                <w:noProof/>
              </w:rPr>
              <w:t>5.5.</w:t>
            </w:r>
            <w:r w:rsidR="00AE01E4" w:rsidRPr="00AE01E4">
              <w:rPr>
                <w:rFonts w:ascii="Times New Roman" w:hAnsi="Times New Roman" w:cs="Times New Roman"/>
                <w:noProof/>
              </w:rPr>
              <w:tab/>
            </w:r>
            <w:r w:rsidR="00AE01E4" w:rsidRPr="00AE01E4">
              <w:rPr>
                <w:rStyle w:val="Hipercze"/>
                <w:noProof/>
              </w:rPr>
              <w:t>Złoża surowców</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_Toc126612658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22</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59" w:history="1">
            <w:r w:rsidR="00AE01E4" w:rsidRPr="00AE01E4">
              <w:rPr>
                <w:rStyle w:val="Hipercze"/>
                <w:noProof/>
              </w:rPr>
              <w:t>5.6.</w:t>
            </w:r>
            <w:r w:rsidR="00AE01E4" w:rsidRPr="00AE01E4">
              <w:rPr>
                <w:rFonts w:ascii="Times New Roman" w:hAnsi="Times New Roman" w:cs="Times New Roman"/>
                <w:noProof/>
              </w:rPr>
              <w:tab/>
            </w:r>
            <w:r w:rsidR="00AE01E4" w:rsidRPr="00AE01E4">
              <w:rPr>
                <w:rStyle w:val="Hipercze"/>
                <w:noProof/>
              </w:rPr>
              <w:t>Wody powierzchniowe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_Toc126612659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23</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0" w:history="1">
            <w:r w:rsidR="00AE01E4" w:rsidRPr="00AE01E4">
              <w:rPr>
                <w:rStyle w:val="Hipercze"/>
                <w:noProof/>
              </w:rPr>
              <w:t>5.7.</w:t>
            </w:r>
            <w:r w:rsidR="00AE01E4" w:rsidRPr="00AE01E4">
              <w:rPr>
                <w:rFonts w:ascii="Times New Roman" w:hAnsi="Times New Roman" w:cs="Times New Roman"/>
                <w:noProof/>
              </w:rPr>
              <w:tab/>
            </w:r>
            <w:r w:rsidR="00AE01E4" w:rsidRPr="00AE01E4">
              <w:rPr>
                <w:rStyle w:val="Hipercze"/>
                <w:noProof/>
              </w:rPr>
              <w:t>Wody podziemne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_Toc126612660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25</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1" w:history="1">
            <w:r w:rsidR="00AE01E4" w:rsidRPr="00AE01E4">
              <w:rPr>
                <w:rStyle w:val="Hipercze"/>
                <w:noProof/>
              </w:rPr>
              <w:t>5.8.</w:t>
            </w:r>
            <w:r w:rsidR="00AE01E4" w:rsidRPr="00AE01E4">
              <w:rPr>
                <w:rFonts w:ascii="Times New Roman" w:hAnsi="Times New Roman" w:cs="Times New Roman"/>
                <w:noProof/>
              </w:rPr>
              <w:tab/>
            </w:r>
            <w:r w:rsidR="00AE01E4" w:rsidRPr="00AE01E4">
              <w:rPr>
                <w:rStyle w:val="Hipercze"/>
                <w:noProof/>
              </w:rPr>
              <w:t>Obszary zagrożone powodzią i osuwaniem się mas ziemnych</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_Toc126612661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30</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2" w:history="1">
            <w:r w:rsidR="00AE01E4" w:rsidRPr="00AE01E4">
              <w:rPr>
                <w:rStyle w:val="Hipercze"/>
                <w:noProof/>
              </w:rPr>
              <w:t>5.9.</w:t>
            </w:r>
            <w:r w:rsidR="00AE01E4" w:rsidRPr="00AE01E4">
              <w:rPr>
                <w:rFonts w:ascii="Times New Roman" w:hAnsi="Times New Roman" w:cs="Times New Roman"/>
                <w:noProof/>
              </w:rPr>
              <w:tab/>
            </w:r>
            <w:r w:rsidR="00AE01E4" w:rsidRPr="00AE01E4">
              <w:rPr>
                <w:rStyle w:val="Hipercze"/>
                <w:noProof/>
              </w:rPr>
              <w:t>Warunki klimatyczne i aerosanitarne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_Toc126612662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30</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3" w:history="1">
            <w:r w:rsidR="00AE01E4" w:rsidRPr="00AE01E4">
              <w:rPr>
                <w:rStyle w:val="Hipercze"/>
                <w:noProof/>
              </w:rPr>
              <w:t>5.10.</w:t>
            </w:r>
            <w:r w:rsidR="00AE01E4" w:rsidRPr="00AE01E4">
              <w:rPr>
                <w:rFonts w:ascii="Times New Roman" w:hAnsi="Times New Roman" w:cs="Times New Roman"/>
                <w:noProof/>
              </w:rPr>
              <w:tab/>
            </w:r>
            <w:r w:rsidR="00AE01E4" w:rsidRPr="00AE01E4">
              <w:rPr>
                <w:rStyle w:val="Hipercze"/>
                <w:noProof/>
              </w:rPr>
              <w:t>Fauna i flora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33</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4" w:history="1">
            <w:r w:rsidR="00AE01E4" w:rsidRPr="00AE01E4">
              <w:rPr>
                <w:rStyle w:val="Hipercze"/>
                <w:noProof/>
              </w:rPr>
              <w:t>5.11.</w:t>
            </w:r>
            <w:r w:rsidR="00AE01E4" w:rsidRPr="00AE01E4">
              <w:rPr>
                <w:rFonts w:ascii="Times New Roman" w:hAnsi="Times New Roman" w:cs="Times New Roman"/>
                <w:noProof/>
              </w:rPr>
              <w:tab/>
            </w:r>
            <w:r w:rsidR="00AE01E4" w:rsidRPr="00AE01E4">
              <w:rPr>
                <w:rStyle w:val="Hipercze"/>
                <w:noProof/>
              </w:rPr>
              <w:t>Położenie na tle obszarów prawnie chronionych na podstawie przepisów  o ochronie przyrody</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_Toc126612664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34</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5" w:history="1">
            <w:r w:rsidR="00AE01E4" w:rsidRPr="00AE01E4">
              <w:rPr>
                <w:rStyle w:val="Hipercze"/>
                <w:noProof/>
              </w:rPr>
              <w:t>5.12.</w:t>
            </w:r>
            <w:r w:rsidR="00AE01E4" w:rsidRPr="00AE01E4">
              <w:rPr>
                <w:rFonts w:ascii="Times New Roman" w:hAnsi="Times New Roman" w:cs="Times New Roman"/>
                <w:noProof/>
              </w:rPr>
              <w:tab/>
            </w:r>
            <w:r w:rsidR="00AE01E4" w:rsidRPr="00AE01E4">
              <w:rPr>
                <w:rStyle w:val="Hipercze"/>
                <w:noProof/>
              </w:rPr>
              <w:t>Powiązania przyrodnicze gminy z szerszym otoczeniem</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_Toc126612665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35</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6" w:history="1">
            <w:r w:rsidR="00AE01E4" w:rsidRPr="00AE01E4">
              <w:rPr>
                <w:rStyle w:val="Hipercze"/>
                <w:noProof/>
              </w:rPr>
              <w:t>5.13.</w:t>
            </w:r>
            <w:r w:rsidR="00AE01E4" w:rsidRPr="00AE01E4">
              <w:rPr>
                <w:rFonts w:ascii="Times New Roman" w:hAnsi="Times New Roman" w:cs="Times New Roman"/>
                <w:noProof/>
              </w:rPr>
              <w:tab/>
            </w:r>
            <w:r w:rsidR="00AE01E4" w:rsidRPr="00AE01E4">
              <w:rPr>
                <w:rStyle w:val="Hipercze"/>
                <w:noProof/>
              </w:rPr>
              <w:t>Obszary i obiekty chronione na podstawie przepisów o ochronie zabytków</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_Toc126612666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37</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67" w:history="1">
            <w:r w:rsidR="00AE01E4" w:rsidRPr="00AE01E4">
              <w:rPr>
                <w:rStyle w:val="Hipercze"/>
              </w:rPr>
              <w:t>6.</w:t>
            </w:r>
            <w:r w:rsidR="00AE01E4" w:rsidRPr="00AE01E4">
              <w:rPr>
                <w:rFonts w:ascii="Times New Roman" w:hAnsi="Times New Roman" w:cs="Times New Roman"/>
                <w:b w:val="0"/>
              </w:rPr>
              <w:tab/>
            </w:r>
            <w:r w:rsidR="00AE01E4" w:rsidRPr="00AE01E4">
              <w:rPr>
                <w:rStyle w:val="Hipercze"/>
              </w:rPr>
              <w:t>DOTYCHCZASOWE ZMIANY W ŚRODOWISKU</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_Toc126612667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37</w:t>
            </w:r>
            <w:r w:rsidR="00AE01E4" w:rsidRPr="00AE01E4">
              <w:rPr>
                <w:rFonts w:ascii="Times New Roman" w:hAnsi="Times New Roman" w:cs="Times New Roman"/>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8" w:history="1">
            <w:r w:rsidR="00AE01E4" w:rsidRPr="00AE01E4">
              <w:rPr>
                <w:rStyle w:val="Hipercze"/>
                <w:noProof/>
              </w:rPr>
              <w:t>6.1.</w:t>
            </w:r>
            <w:r w:rsidR="00AE01E4" w:rsidRPr="00AE01E4">
              <w:rPr>
                <w:rFonts w:ascii="Times New Roman" w:hAnsi="Times New Roman" w:cs="Times New Roman"/>
                <w:noProof/>
              </w:rPr>
              <w:tab/>
            </w:r>
            <w:r w:rsidR="00AE01E4" w:rsidRPr="00AE01E4">
              <w:rPr>
                <w:rStyle w:val="Hipercze"/>
                <w:noProof/>
              </w:rPr>
              <w:t>Zanieczyszczenia gleb</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_Toc126612668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37</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69" w:history="1">
            <w:r w:rsidR="00AE01E4" w:rsidRPr="00AE01E4">
              <w:rPr>
                <w:rStyle w:val="Hipercze"/>
                <w:noProof/>
              </w:rPr>
              <w:t>6.2.</w:t>
            </w:r>
            <w:r w:rsidR="00AE01E4" w:rsidRPr="00AE01E4">
              <w:rPr>
                <w:rFonts w:ascii="Times New Roman" w:hAnsi="Times New Roman" w:cs="Times New Roman"/>
                <w:noProof/>
              </w:rPr>
              <w:tab/>
            </w:r>
            <w:r w:rsidR="00AE01E4" w:rsidRPr="00AE01E4">
              <w:rPr>
                <w:rStyle w:val="Hipercze"/>
                <w:noProof/>
              </w:rPr>
              <w:t>Jakość wód powierzchniowych i podziemnych</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_Toc126612669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38</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70" w:history="1">
            <w:r w:rsidR="00AE01E4" w:rsidRPr="00AE01E4">
              <w:rPr>
                <w:rStyle w:val="Hipercze"/>
                <w:noProof/>
              </w:rPr>
              <w:t>6.3.</w:t>
            </w:r>
            <w:r w:rsidR="00AE01E4" w:rsidRPr="00AE01E4">
              <w:rPr>
                <w:rFonts w:ascii="Times New Roman" w:hAnsi="Times New Roman" w:cs="Times New Roman"/>
                <w:noProof/>
              </w:rPr>
              <w:tab/>
            </w:r>
            <w:r w:rsidR="00AE01E4" w:rsidRPr="00AE01E4">
              <w:rPr>
                <w:rStyle w:val="Hipercze"/>
                <w:noProof/>
              </w:rPr>
              <w:t>Zanieczyszczenia powietrza atmosferycznego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_Toc126612670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39</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71" w:history="1">
            <w:r w:rsidR="00AE01E4" w:rsidRPr="00AE01E4">
              <w:rPr>
                <w:rStyle w:val="Hipercze"/>
                <w:noProof/>
              </w:rPr>
              <w:t>6.4.</w:t>
            </w:r>
            <w:r w:rsidR="00AE01E4" w:rsidRPr="00AE01E4">
              <w:rPr>
                <w:rFonts w:ascii="Times New Roman" w:hAnsi="Times New Roman" w:cs="Times New Roman"/>
                <w:noProof/>
              </w:rPr>
              <w:tab/>
            </w:r>
            <w:r w:rsidR="00AE01E4" w:rsidRPr="00AE01E4">
              <w:rPr>
                <w:rStyle w:val="Hipercze"/>
                <w:noProof/>
              </w:rPr>
              <w:t>Emisja hałasu</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_Toc126612671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45</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72" w:history="1">
            <w:r w:rsidR="00AE01E4" w:rsidRPr="00AE01E4">
              <w:rPr>
                <w:rStyle w:val="Hipercze"/>
                <w:noProof/>
              </w:rPr>
              <w:t>6.5.</w:t>
            </w:r>
            <w:r w:rsidR="00AE01E4" w:rsidRPr="00AE01E4">
              <w:rPr>
                <w:rFonts w:ascii="Times New Roman" w:hAnsi="Times New Roman" w:cs="Times New Roman"/>
                <w:noProof/>
              </w:rPr>
              <w:tab/>
            </w:r>
            <w:r w:rsidR="00AE01E4" w:rsidRPr="00AE01E4">
              <w:rPr>
                <w:rStyle w:val="Hipercze"/>
                <w:noProof/>
              </w:rPr>
              <w:t>Pole elektromagnetyczne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_Toc126612672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46</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73" w:history="1">
            <w:r w:rsidR="00AE01E4" w:rsidRPr="00AE01E4">
              <w:rPr>
                <w:rStyle w:val="Hipercze"/>
                <w:noProof/>
              </w:rPr>
              <w:t>6.6.</w:t>
            </w:r>
            <w:r w:rsidR="00AE01E4" w:rsidRPr="00AE01E4">
              <w:rPr>
                <w:rFonts w:ascii="Times New Roman" w:hAnsi="Times New Roman" w:cs="Times New Roman"/>
                <w:noProof/>
              </w:rPr>
              <w:tab/>
            </w:r>
            <w:r w:rsidR="00AE01E4" w:rsidRPr="00AE01E4">
              <w:rPr>
                <w:rStyle w:val="Hipercze"/>
                <w:noProof/>
              </w:rPr>
              <w:t>Zmiany klimatu</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_Toc126612673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47</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74" w:history="1">
            <w:r w:rsidR="00AE01E4" w:rsidRPr="00AE01E4">
              <w:rPr>
                <w:rStyle w:val="Hipercze"/>
                <w:noProof/>
              </w:rPr>
              <w:t>6.7.</w:t>
            </w:r>
            <w:r w:rsidR="00AE01E4" w:rsidRPr="00AE01E4">
              <w:rPr>
                <w:rFonts w:ascii="Times New Roman" w:hAnsi="Times New Roman" w:cs="Times New Roman"/>
                <w:noProof/>
              </w:rPr>
              <w:tab/>
            </w:r>
            <w:r w:rsidR="00AE01E4" w:rsidRPr="00AE01E4">
              <w:rPr>
                <w:rStyle w:val="Hipercze"/>
                <w:noProof/>
              </w:rPr>
              <w:t xml:space="preserve">Obszary funkcjonalno </w:t>
            </w:r>
            <w:r w:rsidR="00AE01E4" w:rsidRPr="00AE01E4">
              <w:rPr>
                <w:rStyle w:val="Hipercze"/>
                <w:noProof/>
              </w:rPr>
              <w:sym w:font="Symbol" w:char="F02D"/>
            </w:r>
            <w:r w:rsidR="00AE01E4" w:rsidRPr="00AE01E4">
              <w:rPr>
                <w:rStyle w:val="Hipercze"/>
                <w:noProof/>
              </w:rPr>
              <w:t xml:space="preserve"> przestrzenne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_Toc126612674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47</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75" w:history="1">
            <w:r w:rsidR="00AE01E4" w:rsidRPr="00AE01E4">
              <w:rPr>
                <w:rStyle w:val="Hipercze"/>
              </w:rPr>
              <w:t>7.</w:t>
            </w:r>
            <w:r w:rsidR="00AE01E4" w:rsidRPr="00AE01E4">
              <w:rPr>
                <w:rFonts w:ascii="Times New Roman" w:hAnsi="Times New Roman" w:cs="Times New Roman"/>
                <w:b w:val="0"/>
              </w:rPr>
              <w:tab/>
            </w:r>
            <w:r w:rsidR="00AE01E4" w:rsidRPr="00AE01E4">
              <w:rPr>
                <w:rStyle w:val="Hipercze"/>
              </w:rPr>
              <w:t>ZASOBY ŚRODOWISKA KULTUROWEGO I OCHRONA ŚRODOWISKA ORAZ POWIĄZANIA PRZYRODNICZE OBSZARU Z JEGO SZERSZYM OTOCZENIEM</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_Toc126612675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48</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76" w:history="1">
            <w:r w:rsidR="00AE01E4" w:rsidRPr="00AE01E4">
              <w:rPr>
                <w:rStyle w:val="Hipercze"/>
              </w:rPr>
              <w:t>8.</w:t>
            </w:r>
            <w:r w:rsidR="00AE01E4" w:rsidRPr="00AE01E4">
              <w:rPr>
                <w:rFonts w:ascii="Times New Roman" w:hAnsi="Times New Roman" w:cs="Times New Roman"/>
                <w:b w:val="0"/>
              </w:rPr>
              <w:tab/>
            </w:r>
            <w:r w:rsidR="00AE01E4" w:rsidRPr="00AE01E4">
              <w:rPr>
                <w:rStyle w:val="Hipercze"/>
              </w:rPr>
              <w:t>TRANSGRANICZNE ODDZIAŁYWANIA NA ŚRODOWISKO</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_Toc126612676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48</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77" w:history="1">
            <w:r w:rsidR="00AE01E4" w:rsidRPr="00AE01E4">
              <w:rPr>
                <w:rStyle w:val="Hipercze"/>
              </w:rPr>
              <w:t>9.</w:t>
            </w:r>
            <w:r w:rsidR="00AE01E4" w:rsidRPr="00AE01E4">
              <w:rPr>
                <w:rFonts w:ascii="Times New Roman" w:hAnsi="Times New Roman" w:cs="Times New Roman"/>
                <w:b w:val="0"/>
              </w:rPr>
              <w:tab/>
            </w:r>
            <w:r w:rsidR="00AE01E4" w:rsidRPr="00AE01E4">
              <w:rPr>
                <w:rStyle w:val="Hipercze"/>
              </w:rPr>
              <w:t>PRZEWIDYWANE ZNACZĄCE ODDZIAŁYWANIA PRZEDSIĘWZIĘCIA NA ŚRODOWISKO</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_Toc126612677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49</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78" w:history="1">
            <w:r w:rsidR="00AE01E4" w:rsidRPr="00AE01E4">
              <w:rPr>
                <w:rStyle w:val="Hipercze"/>
              </w:rPr>
              <w:t>10.</w:t>
            </w:r>
            <w:r w:rsidR="00AE01E4" w:rsidRPr="00AE01E4">
              <w:rPr>
                <w:rFonts w:ascii="Times New Roman" w:hAnsi="Times New Roman" w:cs="Times New Roman"/>
                <w:b w:val="0"/>
              </w:rPr>
              <w:tab/>
            </w:r>
            <w:r w:rsidR="00AE01E4" w:rsidRPr="00AE01E4">
              <w:rPr>
                <w:rStyle w:val="Hipercze"/>
              </w:rPr>
              <w:t>POZYTYWNY WPŁYW NA ŚRODOWISKO MIEJSCOWGO PLANU ZAGOSPODAROWANIA PRZESTRZENNEGO</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_Toc126612678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56</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79" w:history="1">
            <w:r w:rsidR="00AE01E4" w:rsidRPr="00AE01E4">
              <w:rPr>
                <w:rStyle w:val="Hipercze"/>
              </w:rPr>
              <w:t>11.</w:t>
            </w:r>
            <w:r w:rsidR="00AE01E4" w:rsidRPr="00AE01E4">
              <w:rPr>
                <w:rFonts w:ascii="Times New Roman" w:hAnsi="Times New Roman" w:cs="Times New Roman"/>
                <w:b w:val="0"/>
              </w:rPr>
              <w:tab/>
            </w:r>
            <w:r w:rsidR="00AE01E4" w:rsidRPr="00AE01E4">
              <w:rPr>
                <w:rStyle w:val="Hipercze"/>
              </w:rPr>
              <w:t>OCENA SKUTKÓW WPŁYWU REALIZACJI USTALEŃ PROJEKTU NA ŚRODOWISKO PRZYRODNICZE I ZDROWIE LUDZI</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_Toc126612679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58</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80" w:history="1">
            <w:r w:rsidR="00AE01E4" w:rsidRPr="00AE01E4">
              <w:rPr>
                <w:rStyle w:val="Hipercze"/>
              </w:rPr>
              <w:t>12.</w:t>
            </w:r>
            <w:r w:rsidR="00AE01E4" w:rsidRPr="00AE01E4">
              <w:rPr>
                <w:rFonts w:ascii="Times New Roman" w:hAnsi="Times New Roman" w:cs="Times New Roman"/>
                <w:b w:val="0"/>
              </w:rPr>
              <w:tab/>
            </w:r>
            <w:r w:rsidR="00AE01E4" w:rsidRPr="00AE01E4">
              <w:rPr>
                <w:rStyle w:val="Hipercze"/>
              </w:rPr>
              <w:t xml:space="preserve">OCENA ROZWIĄZAŃ FUNKCJONALNO </w:t>
            </w:r>
            <w:r w:rsidR="00AE01E4" w:rsidRPr="00AE01E4">
              <w:rPr>
                <w:rStyle w:val="Hipercze"/>
                <w:sz w:val="24"/>
                <w:szCs w:val="24"/>
              </w:rPr>
              <w:sym w:font="Symbol" w:char="F02D"/>
            </w:r>
            <w:r w:rsidR="00AE01E4" w:rsidRPr="00AE01E4">
              <w:rPr>
                <w:rStyle w:val="Hipercze"/>
              </w:rPr>
              <w:t>PRZESTRZENNYCH  ZAWARTYCH W PROJEKCIE PLANU</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_Toc126612680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61</w:t>
            </w:r>
            <w:r w:rsidR="00AE01E4" w:rsidRPr="00AE01E4">
              <w:rPr>
                <w:rFonts w:ascii="Times New Roman" w:hAnsi="Times New Roman" w:cs="Times New Roman"/>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81" w:history="1">
            <w:r w:rsidR="00AE01E4" w:rsidRPr="00AE01E4">
              <w:rPr>
                <w:rStyle w:val="Hipercze"/>
                <w:noProof/>
              </w:rPr>
              <w:t>12.1.</w:t>
            </w:r>
            <w:r w:rsidR="00AE01E4" w:rsidRPr="00AE01E4">
              <w:rPr>
                <w:rFonts w:ascii="Times New Roman" w:hAnsi="Times New Roman" w:cs="Times New Roman"/>
                <w:noProof/>
              </w:rPr>
              <w:tab/>
            </w:r>
            <w:r w:rsidR="00AE01E4" w:rsidRPr="00AE01E4">
              <w:rPr>
                <w:rStyle w:val="Hipercze"/>
                <w:noProof/>
              </w:rPr>
              <w:t>Zgodność projektowanego sposobu zagospodarowania z uwarunkowaniami fizjograficznymi</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_Toc126612681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61</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82" w:history="1">
            <w:r w:rsidR="00AE01E4" w:rsidRPr="00AE01E4">
              <w:rPr>
                <w:rStyle w:val="Hipercze"/>
                <w:noProof/>
              </w:rPr>
              <w:t>12.2.</w:t>
            </w:r>
            <w:r w:rsidR="00AE01E4" w:rsidRPr="00AE01E4">
              <w:rPr>
                <w:rFonts w:ascii="Times New Roman" w:hAnsi="Times New Roman" w:cs="Times New Roman"/>
                <w:noProof/>
              </w:rPr>
              <w:tab/>
            </w:r>
            <w:r w:rsidR="00AE01E4" w:rsidRPr="00AE01E4">
              <w:rPr>
                <w:rStyle w:val="Hipercze"/>
                <w:noProof/>
              </w:rPr>
              <w:t>Zgodność ustaleń projektu planu z przepisami prawa dotyczącymi ochrony środowiska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_Toc126612682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61</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83" w:history="1">
            <w:r w:rsidR="00AE01E4" w:rsidRPr="00AE01E4">
              <w:rPr>
                <w:rStyle w:val="Hipercze"/>
                <w:rFonts w:eastAsia="Times New Roman"/>
                <w:noProof/>
              </w:rPr>
              <w:t>12.3.</w:t>
            </w:r>
            <w:r w:rsidR="00AE01E4" w:rsidRPr="00AE01E4">
              <w:rPr>
                <w:rFonts w:ascii="Times New Roman" w:hAnsi="Times New Roman" w:cs="Times New Roman"/>
                <w:noProof/>
              </w:rPr>
              <w:tab/>
            </w:r>
            <w:r w:rsidR="00AE01E4" w:rsidRPr="00AE01E4">
              <w:rPr>
                <w:rStyle w:val="Hipercze"/>
                <w:rFonts w:eastAsia="Times New Roman"/>
                <w:noProof/>
              </w:rPr>
              <w:t>Sposoby zapobiegania, ograniczania lub kompensacji przyrodniczej negatywnych oddziaływań na środowisko wynikających z realizacji planu zagospodarowania przestrzennego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_Toc126612683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61</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84" w:history="1">
            <w:r w:rsidR="00AE01E4" w:rsidRPr="00AE01E4">
              <w:rPr>
                <w:rStyle w:val="Hipercze"/>
              </w:rPr>
              <w:t>13.</w:t>
            </w:r>
            <w:r w:rsidR="00AE01E4" w:rsidRPr="00AE01E4">
              <w:rPr>
                <w:rFonts w:ascii="Times New Roman" w:hAnsi="Times New Roman" w:cs="Times New Roman"/>
                <w:b w:val="0"/>
              </w:rPr>
              <w:tab/>
            </w:r>
            <w:r w:rsidR="00AE01E4" w:rsidRPr="00AE01E4">
              <w:rPr>
                <w:rStyle w:val="Hipercze"/>
              </w:rPr>
              <w:t>OKREŚLENIE, ANALIZA ORAZ OCENA ISTNIEJĄCYCH PROBLEMÓW OCHRONY ŚRODOWISKA ISTOTNYCH Z PUNKTU WIDZENIA PROJEKTOWANEGO DOKUMENTU, W SZCZEGÓLNOŚCI DOTYCZĄCE OBSZARÓW PODLEGAJĄCYCH  OCHRONIE NA PODSTAWIE USTAWY  Z DNIA 16 KWIETNIA 2004 r. O OCHRONIE PRZYRODY</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_Toc126612684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63</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85" w:history="1">
            <w:r w:rsidR="00AE01E4" w:rsidRPr="00AE01E4">
              <w:rPr>
                <w:rStyle w:val="Hipercze"/>
              </w:rPr>
              <w:t>14.</w:t>
            </w:r>
            <w:r w:rsidR="00AE01E4" w:rsidRPr="00AE01E4">
              <w:rPr>
                <w:rFonts w:ascii="Times New Roman" w:hAnsi="Times New Roman" w:cs="Times New Roman"/>
                <w:b w:val="0"/>
              </w:rPr>
              <w:tab/>
            </w:r>
            <w:r w:rsidR="00AE01E4" w:rsidRPr="00AE01E4">
              <w:rPr>
                <w:rStyle w:val="Hipercze"/>
              </w:rPr>
              <w:t>CELE OCHRONY ŚRODOWISKA USTANOWIONE NA SZCZEBLU MIĘDZYNARODOWYM, WSPÓLNOTOWYM I KRAJOWYM, ISTOTNE  Z PUNKTU WIDZENIA PROJEKTOWANEGO DOKUMENTU</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_Toc126612685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64</w:t>
            </w:r>
            <w:r w:rsidR="00AE01E4" w:rsidRPr="00AE01E4">
              <w:rPr>
                <w:rFonts w:ascii="Times New Roman" w:hAnsi="Times New Roman" w:cs="Times New Roman"/>
                <w:webHidden/>
              </w:rPr>
              <w:fldChar w:fldCharType="end"/>
            </w:r>
          </w:hyperlink>
        </w:p>
        <w:p w:rsidR="00AE01E4" w:rsidRPr="00AE01E4" w:rsidRDefault="00F65E6D" w:rsidP="00AE01E4">
          <w:pPr>
            <w:pStyle w:val="Spistreci1"/>
            <w:ind w:right="850"/>
            <w:rPr>
              <w:rFonts w:ascii="Times New Roman" w:hAnsi="Times New Roman" w:cs="Times New Roman"/>
              <w:b w:val="0"/>
            </w:rPr>
          </w:pPr>
          <w:hyperlink w:anchor="_Toc126612686" w:history="1">
            <w:r w:rsidR="00AE01E4" w:rsidRPr="00AE01E4">
              <w:rPr>
                <w:rStyle w:val="Hipercze"/>
              </w:rPr>
              <w:t>15.</w:t>
            </w:r>
            <w:r w:rsidR="00AE01E4" w:rsidRPr="00AE01E4">
              <w:rPr>
                <w:rFonts w:ascii="Times New Roman" w:hAnsi="Times New Roman" w:cs="Times New Roman"/>
                <w:b w:val="0"/>
              </w:rPr>
              <w:tab/>
            </w:r>
            <w:r w:rsidR="00AE01E4" w:rsidRPr="00AE01E4">
              <w:rPr>
                <w:rStyle w:val="Hipercze"/>
              </w:rPr>
              <w:t>STRESZCZENIE W JĘZYKU NIESPECJALISTYCZNYM</w:t>
            </w:r>
            <w:r w:rsidR="00AE01E4" w:rsidRPr="00AE01E4">
              <w:rPr>
                <w:rFonts w:ascii="Times New Roman" w:hAnsi="Times New Roman" w:cs="Times New Roman"/>
                <w:webHidden/>
              </w:rPr>
              <w:tab/>
            </w:r>
            <w:r w:rsidR="00AE01E4" w:rsidRPr="00AE01E4">
              <w:rPr>
                <w:rFonts w:ascii="Times New Roman" w:hAnsi="Times New Roman" w:cs="Times New Roman"/>
                <w:webHidden/>
              </w:rPr>
              <w:fldChar w:fldCharType="begin"/>
            </w:r>
            <w:r w:rsidR="00AE01E4" w:rsidRPr="00AE01E4">
              <w:rPr>
                <w:rFonts w:ascii="Times New Roman" w:hAnsi="Times New Roman" w:cs="Times New Roman"/>
                <w:webHidden/>
              </w:rPr>
              <w:instrText xml:space="preserve"> PAGEREF _Toc126612686 \h </w:instrText>
            </w:r>
            <w:r w:rsidR="00AE01E4" w:rsidRPr="00AE01E4">
              <w:rPr>
                <w:rFonts w:ascii="Times New Roman" w:hAnsi="Times New Roman" w:cs="Times New Roman"/>
                <w:webHidden/>
              </w:rPr>
            </w:r>
            <w:r w:rsidR="00AE01E4" w:rsidRPr="00AE01E4">
              <w:rPr>
                <w:rFonts w:ascii="Times New Roman" w:hAnsi="Times New Roman" w:cs="Times New Roman"/>
                <w:webHidden/>
              </w:rPr>
              <w:fldChar w:fldCharType="separate"/>
            </w:r>
            <w:r w:rsidR="00FB4EF5">
              <w:rPr>
                <w:rFonts w:ascii="Times New Roman" w:hAnsi="Times New Roman" w:cs="Times New Roman"/>
                <w:webHidden/>
              </w:rPr>
              <w:t>67</w:t>
            </w:r>
            <w:r w:rsidR="00AE01E4" w:rsidRPr="00AE01E4">
              <w:rPr>
                <w:rFonts w:ascii="Times New Roman" w:hAnsi="Times New Roman" w:cs="Times New Roman"/>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87" w:history="1">
            <w:r w:rsidR="00AE01E4" w:rsidRPr="00AE01E4">
              <w:rPr>
                <w:rStyle w:val="Hipercze"/>
                <w:noProof/>
              </w:rPr>
              <w:t>15.1.</w:t>
            </w:r>
            <w:r w:rsidR="00AE01E4" w:rsidRPr="00AE01E4">
              <w:rPr>
                <w:rFonts w:ascii="Times New Roman" w:hAnsi="Times New Roman" w:cs="Times New Roman"/>
                <w:noProof/>
              </w:rPr>
              <w:tab/>
            </w:r>
            <w:r w:rsidR="00AE01E4" w:rsidRPr="00AE01E4">
              <w:rPr>
                <w:rStyle w:val="Hipercze"/>
                <w:noProof/>
              </w:rPr>
              <w:t>Informacje o zawartości prognozy</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_Toc126612687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67</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88" w:history="1">
            <w:r w:rsidR="00AE01E4" w:rsidRPr="00AE01E4">
              <w:rPr>
                <w:rStyle w:val="Hipercze"/>
                <w:noProof/>
              </w:rPr>
              <w:t>15.2.</w:t>
            </w:r>
            <w:r w:rsidR="00AE01E4" w:rsidRPr="00AE01E4">
              <w:rPr>
                <w:rFonts w:ascii="Times New Roman" w:hAnsi="Times New Roman" w:cs="Times New Roman"/>
                <w:noProof/>
              </w:rPr>
              <w:tab/>
            </w:r>
            <w:r w:rsidR="00AE01E4" w:rsidRPr="00AE01E4">
              <w:rPr>
                <w:rStyle w:val="Hipercze"/>
                <w:noProof/>
              </w:rPr>
              <w:t>Analiza i ocena istniejącego stanu środowiska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_Toc126612688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67</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89" w:history="1">
            <w:r w:rsidR="00AE01E4" w:rsidRPr="00AE01E4">
              <w:rPr>
                <w:rStyle w:val="Hipercze"/>
                <w:noProof/>
              </w:rPr>
              <w:t>15.3.</w:t>
            </w:r>
            <w:r w:rsidR="00AE01E4" w:rsidRPr="00AE01E4">
              <w:rPr>
                <w:rFonts w:ascii="Times New Roman" w:hAnsi="Times New Roman" w:cs="Times New Roman"/>
                <w:noProof/>
              </w:rPr>
              <w:tab/>
            </w:r>
            <w:r w:rsidR="00AE01E4" w:rsidRPr="00AE01E4">
              <w:rPr>
                <w:rStyle w:val="Hipercze"/>
                <w:noProof/>
              </w:rPr>
              <w:t>Wpływ na środowisko w przypadku odstąpienia od realizacji miejscowego planu</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_Toc126612689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68</w:t>
            </w:r>
            <w:r w:rsidR="00AE01E4" w:rsidRPr="00AE01E4">
              <w:rPr>
                <w:rFonts w:ascii="Times New Roman" w:hAnsi="Times New Roman" w:cs="Times New Roman"/>
                <w:noProof/>
                <w:webHidden/>
              </w:rPr>
              <w:fldChar w:fldCharType="end"/>
            </w:r>
          </w:hyperlink>
        </w:p>
        <w:p w:rsidR="00AE01E4" w:rsidRPr="00AE01E4" w:rsidRDefault="00F65E6D" w:rsidP="00AE01E4">
          <w:pPr>
            <w:pStyle w:val="Spistreci2"/>
            <w:ind w:right="850"/>
            <w:jc w:val="both"/>
            <w:rPr>
              <w:rFonts w:ascii="Times New Roman" w:hAnsi="Times New Roman" w:cs="Times New Roman"/>
              <w:noProof/>
            </w:rPr>
          </w:pPr>
          <w:hyperlink w:anchor="_Toc126612690" w:history="1">
            <w:r w:rsidR="00AE01E4" w:rsidRPr="00AE01E4">
              <w:rPr>
                <w:rStyle w:val="Hipercze"/>
                <w:noProof/>
              </w:rPr>
              <w:t>15.4.</w:t>
            </w:r>
            <w:r w:rsidR="00AE01E4" w:rsidRPr="00AE01E4">
              <w:rPr>
                <w:rFonts w:ascii="Times New Roman" w:hAnsi="Times New Roman" w:cs="Times New Roman"/>
                <w:noProof/>
              </w:rPr>
              <w:tab/>
            </w:r>
            <w:r w:rsidR="00AE01E4" w:rsidRPr="00AE01E4">
              <w:rPr>
                <w:rStyle w:val="Hipercze"/>
                <w:noProof/>
              </w:rPr>
              <w:t>Zapobieganie i ograniczenia negatywnych oddziaływań na środowisko, mogących być rezultatem realizacji projektu</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_Toc126612690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68</w:t>
            </w:r>
            <w:r w:rsidR="00AE01E4" w:rsidRPr="00AE01E4">
              <w:rPr>
                <w:rFonts w:ascii="Times New Roman" w:hAnsi="Times New Roman" w:cs="Times New Roman"/>
                <w:noProof/>
                <w:webHidden/>
              </w:rPr>
              <w:fldChar w:fldCharType="end"/>
            </w:r>
          </w:hyperlink>
        </w:p>
        <w:p w:rsidR="007762DA" w:rsidRPr="00341229" w:rsidRDefault="009E0ED9" w:rsidP="00AE01E4">
          <w:pPr>
            <w:tabs>
              <w:tab w:val="left" w:pos="0"/>
              <w:tab w:val="left" w:pos="709"/>
              <w:tab w:val="right" w:leader="dot" w:pos="9356"/>
              <w:tab w:val="right" w:leader="dot" w:pos="9498"/>
            </w:tabs>
            <w:ind w:right="850"/>
            <w:jc w:val="both"/>
            <w:rPr>
              <w:rFonts w:ascii="Times New Roman" w:hAnsi="Times New Roman" w:cs="Times New Roman"/>
              <w:sz w:val="24"/>
              <w:szCs w:val="24"/>
              <w:highlight w:val="yellow"/>
            </w:rPr>
          </w:pPr>
          <w:r w:rsidRPr="00AE01E4">
            <w:rPr>
              <w:rFonts w:ascii="Times New Roman" w:hAnsi="Times New Roman" w:cs="Times New Roman"/>
            </w:rPr>
            <w:fldChar w:fldCharType="end"/>
          </w:r>
        </w:p>
      </w:sdtContent>
    </w:sdt>
    <w:p w:rsidR="00413B2D" w:rsidRPr="00341229" w:rsidRDefault="00413B2D" w:rsidP="00CA4E96">
      <w:pPr>
        <w:tabs>
          <w:tab w:val="left" w:pos="9356"/>
        </w:tabs>
        <w:jc w:val="center"/>
        <w:rPr>
          <w:rFonts w:ascii="Times New Roman" w:hAnsi="Times New Roman" w:cs="Times New Roman"/>
          <w:b/>
          <w:highlight w:val="yellow"/>
        </w:rPr>
      </w:pPr>
    </w:p>
    <w:p w:rsidR="00413B2D" w:rsidRPr="00341229" w:rsidRDefault="00413B2D" w:rsidP="00CA4E96">
      <w:pPr>
        <w:tabs>
          <w:tab w:val="left" w:pos="9356"/>
        </w:tabs>
        <w:jc w:val="center"/>
        <w:rPr>
          <w:rFonts w:ascii="Times New Roman" w:hAnsi="Times New Roman" w:cs="Times New Roman"/>
          <w:b/>
          <w:highlight w:val="yellow"/>
        </w:rPr>
      </w:pPr>
    </w:p>
    <w:p w:rsidR="00413B2D" w:rsidRPr="00341229" w:rsidRDefault="00413B2D" w:rsidP="00CA4E96">
      <w:pPr>
        <w:tabs>
          <w:tab w:val="left" w:pos="9356"/>
        </w:tabs>
        <w:jc w:val="center"/>
        <w:rPr>
          <w:rFonts w:ascii="Times New Roman" w:hAnsi="Times New Roman" w:cs="Times New Roman"/>
          <w:b/>
          <w:highlight w:val="yellow"/>
        </w:rPr>
      </w:pPr>
    </w:p>
    <w:p w:rsidR="00F21EEF" w:rsidRPr="00341229" w:rsidRDefault="00F21EEF" w:rsidP="00CA4E96">
      <w:pPr>
        <w:tabs>
          <w:tab w:val="left" w:pos="9356"/>
        </w:tabs>
        <w:jc w:val="center"/>
        <w:rPr>
          <w:rFonts w:ascii="Times New Roman" w:hAnsi="Times New Roman" w:cs="Times New Roman"/>
          <w:b/>
          <w:highlight w:val="yellow"/>
        </w:rPr>
      </w:pPr>
    </w:p>
    <w:p w:rsidR="00F21EEF" w:rsidRPr="00341229" w:rsidRDefault="00F21EEF" w:rsidP="00CA4E96">
      <w:pPr>
        <w:tabs>
          <w:tab w:val="left" w:pos="9356"/>
        </w:tabs>
        <w:jc w:val="center"/>
        <w:rPr>
          <w:rFonts w:ascii="Times New Roman" w:hAnsi="Times New Roman" w:cs="Times New Roman"/>
          <w:b/>
          <w:highlight w:val="yellow"/>
        </w:rPr>
      </w:pPr>
    </w:p>
    <w:p w:rsidR="00F21EEF" w:rsidRPr="00341229" w:rsidRDefault="00F21EEF" w:rsidP="00CA4E96">
      <w:pPr>
        <w:tabs>
          <w:tab w:val="left" w:pos="9356"/>
        </w:tabs>
        <w:jc w:val="center"/>
        <w:rPr>
          <w:rFonts w:ascii="Times New Roman" w:hAnsi="Times New Roman" w:cs="Times New Roman"/>
          <w:b/>
          <w:highlight w:val="yellow"/>
        </w:rPr>
      </w:pPr>
    </w:p>
    <w:p w:rsidR="00F21EEF" w:rsidRPr="00341229" w:rsidRDefault="00F21EEF" w:rsidP="00CA4E96">
      <w:pPr>
        <w:tabs>
          <w:tab w:val="left" w:pos="9356"/>
        </w:tabs>
        <w:jc w:val="center"/>
        <w:rPr>
          <w:rFonts w:ascii="Times New Roman" w:hAnsi="Times New Roman" w:cs="Times New Roman"/>
          <w:b/>
          <w:highlight w:val="yellow"/>
        </w:rPr>
      </w:pPr>
    </w:p>
    <w:p w:rsidR="00ED56A3" w:rsidRPr="00341229" w:rsidRDefault="00ED56A3" w:rsidP="00CA4E96">
      <w:pPr>
        <w:tabs>
          <w:tab w:val="left" w:pos="9356"/>
        </w:tabs>
        <w:jc w:val="center"/>
        <w:rPr>
          <w:rFonts w:ascii="Times New Roman" w:hAnsi="Times New Roman" w:cs="Times New Roman"/>
          <w:b/>
          <w:highlight w:val="yellow"/>
        </w:rPr>
      </w:pPr>
    </w:p>
    <w:p w:rsidR="00CA4E96" w:rsidRPr="00AE01E4" w:rsidRDefault="00CA4E96" w:rsidP="00CA4E96">
      <w:pPr>
        <w:tabs>
          <w:tab w:val="left" w:pos="9356"/>
        </w:tabs>
        <w:jc w:val="center"/>
        <w:rPr>
          <w:rFonts w:ascii="Times New Roman" w:hAnsi="Times New Roman" w:cs="Times New Roman"/>
          <w:b/>
        </w:rPr>
      </w:pPr>
      <w:r w:rsidRPr="00AE01E4">
        <w:rPr>
          <w:rFonts w:ascii="Times New Roman" w:hAnsi="Times New Roman" w:cs="Times New Roman"/>
          <w:b/>
        </w:rPr>
        <w:lastRenderedPageBreak/>
        <w:t xml:space="preserve">SPIS RYSUNKÓW </w:t>
      </w:r>
    </w:p>
    <w:p w:rsidR="00AE01E4" w:rsidRPr="00AE01E4" w:rsidRDefault="009E0ED9" w:rsidP="00AE01E4">
      <w:pPr>
        <w:pStyle w:val="Spisilustracji"/>
        <w:tabs>
          <w:tab w:val="right" w:leader="dot" w:pos="9356"/>
        </w:tabs>
        <w:spacing w:line="360" w:lineRule="auto"/>
        <w:ind w:right="566"/>
        <w:jc w:val="both"/>
        <w:rPr>
          <w:rFonts w:ascii="Times New Roman" w:hAnsi="Times New Roman" w:cs="Times New Roman"/>
          <w:noProof/>
        </w:rPr>
      </w:pPr>
      <w:r w:rsidRPr="00341229">
        <w:rPr>
          <w:rFonts w:ascii="Times New Roman" w:hAnsi="Times New Roman" w:cs="Times New Roman"/>
          <w:highlight w:val="yellow"/>
        </w:rPr>
        <w:fldChar w:fldCharType="begin"/>
      </w:r>
      <w:r w:rsidR="00E66DB6" w:rsidRPr="00341229">
        <w:rPr>
          <w:rFonts w:ascii="Times New Roman" w:hAnsi="Times New Roman" w:cs="Times New Roman"/>
          <w:highlight w:val="yellow"/>
        </w:rPr>
        <w:instrText xml:space="preserve"> TOC \h \z \c "Rysunek" </w:instrText>
      </w:r>
      <w:r w:rsidRPr="00341229">
        <w:rPr>
          <w:rFonts w:ascii="Times New Roman" w:hAnsi="Times New Roman" w:cs="Times New Roman"/>
          <w:highlight w:val="yellow"/>
        </w:rPr>
        <w:fldChar w:fldCharType="separate"/>
      </w:r>
      <w:hyperlink w:anchor="_Toc126612697" w:history="1">
        <w:r w:rsidR="00AE01E4" w:rsidRPr="00AE01E4">
          <w:rPr>
            <w:rStyle w:val="Hipercze"/>
            <w:noProof/>
          </w:rPr>
          <w:t>Rysunek 1. Lokalizacja województwa kujawsko-pomorskiego na tle mapy Polski i powiatu toruńskiego na tle mapy województwa kujawsko-pomorskiego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_Toc126612697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12</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698" w:history="1">
        <w:r w:rsidR="00AE01E4" w:rsidRPr="00AE01E4">
          <w:rPr>
            <w:rStyle w:val="Hipercze"/>
            <w:noProof/>
          </w:rPr>
          <w:t>Rysunek 2. Lokalizacja Gminy Zławieś Wielka  na tle powiatu toruńskiego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_Toc126612698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13</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699" w:history="1">
        <w:r w:rsidR="00AE01E4" w:rsidRPr="00AE01E4">
          <w:rPr>
            <w:rStyle w:val="Hipercze"/>
            <w:iCs/>
            <w:noProof/>
          </w:rPr>
          <w:t>Rysunek 3. Widok ogólny obszaru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_Toc126612699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14</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0" w:history="1">
        <w:r w:rsidR="00AE01E4" w:rsidRPr="00AE01E4">
          <w:rPr>
            <w:rStyle w:val="Hipercze"/>
            <w:iCs/>
            <w:noProof/>
          </w:rPr>
          <w:t>Rysunek 4. Widok ogólny obszaru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_Toc126612700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14</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1" w:history="1">
        <w:r w:rsidR="00AE01E4" w:rsidRPr="00AE01E4">
          <w:rPr>
            <w:rStyle w:val="Hipercze"/>
            <w:iCs/>
            <w:noProof/>
          </w:rPr>
          <w:t>Rysunek 5. Wyrys ze SUiKZP gminy Zławieś Wielka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_Toc126612701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15</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2" w:history="1">
        <w:r w:rsidR="00AE01E4" w:rsidRPr="00AE01E4">
          <w:rPr>
            <w:rStyle w:val="Hipercze"/>
            <w:iCs/>
            <w:noProof/>
          </w:rPr>
          <w:t>Rysunek 6. Regiony fizyczno-geograficzne na terenie obszaru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_Toc126612702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16</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3" w:history="1">
        <w:r w:rsidR="00AE01E4" w:rsidRPr="00AE01E4">
          <w:rPr>
            <w:rStyle w:val="Hipercze"/>
            <w:iCs/>
            <w:noProof/>
          </w:rPr>
          <w:t>Rysunek 7. Fragment  Szkicu Geomorfologicznego Polski 1:50 000 wraz z zaznaczonym obszarem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17</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4" w:history="1">
        <w:r w:rsidR="00AE01E4" w:rsidRPr="00AE01E4">
          <w:rPr>
            <w:rStyle w:val="Hipercze"/>
            <w:iCs/>
            <w:noProof/>
          </w:rPr>
          <w:t>Rysunek 8. Szczegółowa Mapa Geologiczna Polski 1:50 000 wraz z zaznaczonym obszarem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_Toc126612704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17</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5" w:history="1">
        <w:r w:rsidR="00AE01E4" w:rsidRPr="00AE01E4">
          <w:rPr>
            <w:rStyle w:val="Hipercze"/>
            <w:noProof/>
          </w:rPr>
          <w:t>Rysunek 9. Powierzchniowe utwory geologiczne na obszarze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_Toc126612705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18</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6" w:history="1">
        <w:r w:rsidR="00AE01E4" w:rsidRPr="00AE01E4">
          <w:rPr>
            <w:rStyle w:val="Hipercze"/>
            <w:iCs/>
            <w:noProof/>
          </w:rPr>
          <w:t>Rysunek 10. Warunki podłoża budowlanego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_Toc126612706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19</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7" w:history="1">
        <w:r w:rsidR="00AE01E4" w:rsidRPr="00AE01E4">
          <w:rPr>
            <w:rStyle w:val="Hipercze"/>
            <w:iCs/>
            <w:noProof/>
          </w:rPr>
          <w:t>Rysunek 11 Mapa glebowo - rolnicza  na obszarze opracowania Źródło: https://torunski.webewid.pl</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20</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8" w:history="1">
        <w:r w:rsidR="00AE01E4" w:rsidRPr="00AE01E4">
          <w:rPr>
            <w:rStyle w:val="Hipercze"/>
            <w:iCs/>
            <w:noProof/>
          </w:rPr>
          <w:t>Rysunek 12. Użytki gruntowe na terenie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_Toc126612708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21</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09" w:history="1">
        <w:r w:rsidR="00AE01E4" w:rsidRPr="00AE01E4">
          <w:rPr>
            <w:rStyle w:val="Hipercze"/>
            <w:iCs/>
            <w:noProof/>
          </w:rPr>
          <w:t>Rysunek 13. Mapa typów i podtypów gleb</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_Toc126612709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22</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0" w:history="1">
        <w:r w:rsidR="00AE01E4" w:rsidRPr="00AE01E4">
          <w:rPr>
            <w:rStyle w:val="Hipercze"/>
            <w:noProof/>
          </w:rPr>
          <w:t>Rysunek 14. Lokalizacja złóż kopalin, terenu górniczego w sąsiedztwie terenu objętego opracowaniem oraz obszaru górniczego na terenie mpzp</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_Toc126612710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23</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1" w:history="1">
        <w:r w:rsidR="00AE01E4" w:rsidRPr="00AE01E4">
          <w:rPr>
            <w:rStyle w:val="Hipercze"/>
            <w:iCs/>
            <w:noProof/>
          </w:rPr>
          <w:t>Rysunek 15. Mapa hydrologiczna z podziałem na zlewnie jednolitych części wód</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_Toc126612711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24</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2" w:history="1">
        <w:r w:rsidR="00AE01E4" w:rsidRPr="00AE01E4">
          <w:rPr>
            <w:rStyle w:val="Hipercze"/>
            <w:iCs/>
            <w:noProof/>
          </w:rPr>
          <w:t>Rysunek 16. Mapa występowania GZWP oraz JCWPd wraz z zaznaczonym obszarem mpzp</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_Toc126612712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28</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3" w:history="1">
        <w:r w:rsidR="00AE01E4" w:rsidRPr="00AE01E4">
          <w:rPr>
            <w:rStyle w:val="Hipercze"/>
            <w:iCs/>
            <w:noProof/>
          </w:rPr>
          <w:t>Rysunek 17. Schemat krążenia wód w JCWPd nr 39</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30</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4" w:history="1">
        <w:r w:rsidR="00AE01E4" w:rsidRPr="00AE01E4">
          <w:rPr>
            <w:rStyle w:val="Hipercze"/>
            <w:noProof/>
          </w:rPr>
          <w:t>Rysunek 18. Klimatogram dla miejscowości Rozgarty</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_Toc126612714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32</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5" w:history="1">
        <w:r w:rsidR="00AE01E4" w:rsidRPr="00AE01E4">
          <w:rPr>
            <w:rStyle w:val="Hipercze"/>
            <w:noProof/>
          </w:rPr>
          <w:t>Rysunek 19. Wydzielenia leśne w sąsiedztwie terenu analizy Źródło: https://www.bdl.lasy.gov.pl</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_Toc126612715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33</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6" w:history="1">
        <w:r w:rsidR="00AE01E4" w:rsidRPr="00AE01E4">
          <w:rPr>
            <w:rStyle w:val="Hipercze"/>
            <w:noProof/>
          </w:rPr>
          <w:t>Rysunek 20. Położenie obszaru opracowania na tle występowania obszarów chronionych</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_Toc126612716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34</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17" w:history="1">
        <w:r w:rsidR="00AE01E4" w:rsidRPr="00AE01E4">
          <w:rPr>
            <w:rStyle w:val="Hipercze"/>
            <w:noProof/>
          </w:rPr>
          <w:t>Rysunek 21. Obszar opracowania na tle mapy rozmieszczenia korytarzy ekologicznych</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_Toc126612717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37</w:t>
        </w:r>
        <w:r w:rsidR="00AE01E4" w:rsidRPr="00AE01E4">
          <w:rPr>
            <w:rFonts w:ascii="Times New Roman" w:hAnsi="Times New Roman" w:cs="Times New Roman"/>
            <w:noProof/>
            <w:webHidden/>
          </w:rPr>
          <w:fldChar w:fldCharType="end"/>
        </w:r>
      </w:hyperlink>
    </w:p>
    <w:p w:rsidR="00413B2D" w:rsidRPr="00341229" w:rsidRDefault="009E0ED9" w:rsidP="00F21EEF">
      <w:pPr>
        <w:tabs>
          <w:tab w:val="right" w:leader="dot" w:pos="9072"/>
          <w:tab w:val="right" w:leader="dot" w:pos="9356"/>
        </w:tabs>
        <w:spacing w:after="0" w:line="312" w:lineRule="auto"/>
        <w:ind w:left="1134" w:right="850" w:hanging="1134"/>
        <w:jc w:val="both"/>
        <w:rPr>
          <w:rFonts w:ascii="Times New Roman" w:hAnsi="Times New Roman" w:cs="Times New Roman"/>
          <w:highlight w:val="yellow"/>
        </w:rPr>
      </w:pPr>
      <w:r w:rsidRPr="00341229">
        <w:rPr>
          <w:rFonts w:ascii="Times New Roman" w:hAnsi="Times New Roman" w:cs="Times New Roman"/>
          <w:highlight w:val="yellow"/>
        </w:rPr>
        <w:fldChar w:fldCharType="end"/>
      </w:r>
    </w:p>
    <w:p w:rsidR="00873B38" w:rsidRPr="00341229" w:rsidRDefault="00873B38" w:rsidP="00413B2D">
      <w:pPr>
        <w:tabs>
          <w:tab w:val="right" w:leader="dot" w:pos="9072"/>
          <w:tab w:val="right" w:leader="dot" w:pos="9356"/>
        </w:tabs>
        <w:spacing w:after="0" w:line="336" w:lineRule="auto"/>
        <w:ind w:left="1134" w:right="284" w:hanging="1134"/>
        <w:jc w:val="center"/>
        <w:rPr>
          <w:rFonts w:ascii="Times New Roman" w:hAnsi="Times New Roman" w:cs="Times New Roman"/>
          <w:b/>
          <w:highlight w:val="yellow"/>
        </w:rPr>
      </w:pPr>
    </w:p>
    <w:p w:rsidR="00E66DB6" w:rsidRPr="00AE01E4" w:rsidRDefault="00E66DB6" w:rsidP="00413B2D">
      <w:pPr>
        <w:tabs>
          <w:tab w:val="right" w:leader="dot" w:pos="9072"/>
          <w:tab w:val="right" w:leader="dot" w:pos="9356"/>
        </w:tabs>
        <w:spacing w:after="0" w:line="336" w:lineRule="auto"/>
        <w:ind w:left="1134" w:right="284" w:hanging="1134"/>
        <w:jc w:val="center"/>
        <w:rPr>
          <w:noProof/>
          <w:sz w:val="20"/>
          <w:szCs w:val="20"/>
        </w:rPr>
      </w:pPr>
      <w:r w:rsidRPr="00AE01E4">
        <w:rPr>
          <w:rFonts w:ascii="Times New Roman" w:hAnsi="Times New Roman" w:cs="Times New Roman"/>
          <w:b/>
        </w:rPr>
        <w:t>SPIS TABEL</w:t>
      </w:r>
      <w:r w:rsidR="009E0ED9" w:rsidRPr="00AE01E4">
        <w:rPr>
          <w:rFonts w:ascii="Times New Roman" w:hAnsi="Times New Roman" w:cs="Times New Roman"/>
          <w:sz w:val="20"/>
          <w:szCs w:val="20"/>
        </w:rPr>
        <w:fldChar w:fldCharType="begin"/>
      </w:r>
      <w:r w:rsidRPr="00AE01E4">
        <w:rPr>
          <w:rFonts w:ascii="Times New Roman" w:hAnsi="Times New Roman" w:cs="Times New Roman"/>
          <w:sz w:val="20"/>
          <w:szCs w:val="20"/>
        </w:rPr>
        <w:instrText xml:space="preserve"> TOC \h \z \c "Tabela" </w:instrText>
      </w:r>
      <w:r w:rsidR="009E0ED9" w:rsidRPr="00AE01E4">
        <w:rPr>
          <w:rFonts w:ascii="Times New Roman" w:hAnsi="Times New Roman" w:cs="Times New Roman"/>
          <w:sz w:val="20"/>
          <w:szCs w:val="20"/>
        </w:rPr>
        <w:fldChar w:fldCharType="separate"/>
      </w:r>
    </w:p>
    <w:p w:rsidR="00AE01E4" w:rsidRPr="00AE01E4" w:rsidRDefault="009E0ED9" w:rsidP="00AE01E4">
      <w:pPr>
        <w:spacing w:after="0" w:line="360" w:lineRule="auto"/>
        <w:ind w:right="566"/>
        <w:jc w:val="both"/>
        <w:rPr>
          <w:rFonts w:ascii="Times New Roman" w:hAnsi="Times New Roman" w:cs="Times New Roman"/>
          <w:noProof/>
        </w:rPr>
      </w:pPr>
      <w:r w:rsidRPr="00AE01E4">
        <w:rPr>
          <w:rFonts w:ascii="Times New Roman" w:hAnsi="Times New Roman" w:cs="Times New Roman"/>
          <w:sz w:val="20"/>
          <w:szCs w:val="20"/>
        </w:rPr>
        <w:fldChar w:fldCharType="end"/>
      </w:r>
      <w:r w:rsidRPr="00AE01E4">
        <w:rPr>
          <w:rFonts w:ascii="Times New Roman" w:hAnsi="Times New Roman" w:cs="Times New Roman"/>
          <w:highlight w:val="yellow"/>
        </w:rPr>
        <w:fldChar w:fldCharType="begin"/>
      </w:r>
      <w:r w:rsidR="008973AD" w:rsidRPr="00AE01E4">
        <w:rPr>
          <w:rFonts w:ascii="Times New Roman" w:hAnsi="Times New Roman" w:cs="Times New Roman"/>
          <w:highlight w:val="yellow"/>
        </w:rPr>
        <w:instrText xml:space="preserve"> TOC \h \z \c "Tabela" </w:instrText>
      </w:r>
      <w:r w:rsidRPr="00AE01E4">
        <w:rPr>
          <w:rFonts w:ascii="Times New Roman" w:hAnsi="Times New Roman" w:cs="Times New Roman"/>
          <w:highlight w:val="yellow"/>
        </w:rPr>
        <w:fldChar w:fldCharType="separate"/>
      </w:r>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34" w:history="1">
        <w:r w:rsidR="00AE01E4" w:rsidRPr="00AE01E4">
          <w:rPr>
            <w:rStyle w:val="Hipercze"/>
            <w:noProof/>
          </w:rPr>
          <w:t>Tabela 1. Cele środowiskowe dla JCWP rzecznych znajdujących się w najbliższym sąsiedztwie obszaru mpzp</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_Toc126612734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25</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35" w:history="1">
        <w:r w:rsidR="00AE01E4" w:rsidRPr="00AE01E4">
          <w:rPr>
            <w:rStyle w:val="Hipercze"/>
            <w:noProof/>
          </w:rPr>
          <w:t>Tabela 2. Ocena ryzyka nieosiągnięcia celów środowiskowych dla JCWP rzecznych znajdujących się  w najbliższym sąsiedztwie obszaru mpzp</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_Toc126612735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25</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36" w:history="1">
        <w:r w:rsidR="00AE01E4" w:rsidRPr="00AE01E4">
          <w:rPr>
            <w:rStyle w:val="Hipercze"/>
            <w:noProof/>
          </w:rPr>
          <w:t>Tabela 3 Zestawienie JCWP rzeczny w sąsiedztwie obszaru opracowania ze wskazaniem odstępstw oraz  ich uzasadnienie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_Toc126612736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25</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37" w:history="1">
        <w:r w:rsidR="00AE01E4" w:rsidRPr="00AE01E4">
          <w:rPr>
            <w:rStyle w:val="Hipercze"/>
            <w:noProof/>
          </w:rPr>
          <w:t>Tabela 4. Ocena ryzyka nieosiągnięcia celów środowiskowych dla JCWPd znajdujących się na terenie opracowania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_Toc126612737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28</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38" w:history="1">
        <w:r w:rsidR="00AE01E4" w:rsidRPr="00AE01E4">
          <w:rPr>
            <w:rStyle w:val="Hipercze"/>
            <w:noProof/>
          </w:rPr>
          <w:t>Tabela 5. Tabela klimatu dla miejscowości Rozgarty</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_Toc126612738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32</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39" w:history="1">
        <w:r w:rsidR="00AE01E4" w:rsidRPr="00AE01E4">
          <w:rPr>
            <w:rStyle w:val="Hipercze"/>
            <w:noProof/>
          </w:rPr>
          <w:t xml:space="preserve">Tabela 6 </w:t>
        </w:r>
        <w:r w:rsidR="00AE01E4" w:rsidRPr="00AE01E4">
          <w:rPr>
            <w:rStyle w:val="Hipercze"/>
            <w:rFonts w:eastAsia="Calibri"/>
            <w:iCs/>
            <w:noProof/>
          </w:rPr>
          <w:t>Poziomy dopuszczalne do oceny jakości powietrza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_Toc126612739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41</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0" w:history="1">
        <w:r w:rsidR="00AE01E4" w:rsidRPr="00AE01E4">
          <w:rPr>
            <w:rStyle w:val="Hipercze"/>
            <w:noProof/>
          </w:rPr>
          <w:t xml:space="preserve">Tabela 7 </w:t>
        </w:r>
        <w:r w:rsidR="00AE01E4" w:rsidRPr="00AE01E4">
          <w:rPr>
            <w:rStyle w:val="Hipercze"/>
            <w:rFonts w:eastAsia="Calibri"/>
            <w:iCs/>
            <w:noProof/>
          </w:rPr>
          <w:t>Poziomy docelowe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_Toc126612740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41</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1" w:history="1">
        <w:r w:rsidR="00AE01E4" w:rsidRPr="00AE01E4">
          <w:rPr>
            <w:rStyle w:val="Hipercze"/>
            <w:noProof/>
          </w:rPr>
          <w:t xml:space="preserve">Tabela 8 </w:t>
        </w:r>
        <w:r w:rsidR="00AE01E4" w:rsidRPr="00AE01E4">
          <w:rPr>
            <w:rStyle w:val="Hipercze"/>
            <w:rFonts w:eastAsia="Calibri"/>
            <w:iCs/>
            <w:noProof/>
          </w:rPr>
          <w:t>Poziomy celów długoterminowych dla ozonu</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_Toc126612741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41</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2" w:history="1">
        <w:r w:rsidR="00AE01E4" w:rsidRPr="00AE01E4">
          <w:rPr>
            <w:rStyle w:val="Hipercze"/>
            <w:noProof/>
          </w:rPr>
          <w:t xml:space="preserve">Tabela 9 </w:t>
        </w:r>
        <w:r w:rsidR="00AE01E4" w:rsidRPr="00AE01E4">
          <w:rPr>
            <w:rStyle w:val="Hipercze"/>
            <w:rFonts w:eastAsia="Calibri"/>
            <w:iCs/>
            <w:noProof/>
          </w:rPr>
          <w:t>Poziomy alarmowe</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_Toc126612742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41</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3" w:history="1">
        <w:r w:rsidR="00AE01E4" w:rsidRPr="00AE01E4">
          <w:rPr>
            <w:rStyle w:val="Hipercze"/>
            <w:noProof/>
          </w:rPr>
          <w:t xml:space="preserve">Tabela 10 </w:t>
        </w:r>
        <w:r w:rsidR="00AE01E4" w:rsidRPr="00AE01E4">
          <w:rPr>
            <w:rStyle w:val="Hipercze"/>
            <w:rFonts w:eastAsia="Calibri"/>
            <w:iCs/>
            <w:noProof/>
          </w:rPr>
          <w:t>Poziomy informowania społecznego</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_Toc126612743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42</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4" w:history="1">
        <w:r w:rsidR="00AE01E4" w:rsidRPr="00AE01E4">
          <w:rPr>
            <w:rStyle w:val="Hipercze"/>
            <w:noProof/>
          </w:rPr>
          <w:t>Tabela 11. Wynikowe klasy strefy kujawsko-pomorskiej dla poszczególnych zanieczyszczeń, uzyskane w ocenie rocznej w latach 2019- 2021 dokonanej z uwzględnieniem kryteriów ustanowionych w celu ochrony zdrowia</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_Toc126612744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45</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5" w:history="1">
        <w:r w:rsidR="00AE01E4" w:rsidRPr="00AE01E4">
          <w:rPr>
            <w:rStyle w:val="Hipercze"/>
            <w:noProof/>
          </w:rPr>
          <w:t>Tabela 12.  Wynikowe klasy strefy kujawsko-pomorskiej dla poszczególnych zanieczyszczeń, uzyskane  w ocenie rocznej w latach 2019-2021 dokonanej z uwzględnieniem kryteriów ustanowionych w celu ochrony roślin</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_Toc126612745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45</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6" w:history="1">
        <w:r w:rsidR="00AE01E4" w:rsidRPr="00AE01E4">
          <w:rPr>
            <w:rStyle w:val="Hipercze"/>
            <w:noProof/>
          </w:rPr>
          <w:t>Tabela 13 Potencjalne skutki realizacji ustaleń projektu mpzp  na  poszczególne komponenty środowiska przyrodniczego na etapie budowy</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_Toc126612746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59</w:t>
        </w:r>
        <w:r w:rsidR="00AE01E4" w:rsidRPr="00AE01E4">
          <w:rPr>
            <w:rFonts w:ascii="Times New Roman" w:hAnsi="Times New Roman" w:cs="Times New Roman"/>
            <w:noProof/>
            <w:webHidden/>
          </w:rPr>
          <w:fldChar w:fldCharType="end"/>
        </w:r>
      </w:hyperlink>
    </w:p>
    <w:p w:rsidR="00AE01E4" w:rsidRPr="00AE01E4" w:rsidRDefault="00F65E6D" w:rsidP="00AE01E4">
      <w:pPr>
        <w:pStyle w:val="Spisilustracji"/>
        <w:tabs>
          <w:tab w:val="right" w:leader="dot" w:pos="9356"/>
        </w:tabs>
        <w:spacing w:line="360" w:lineRule="auto"/>
        <w:ind w:right="566"/>
        <w:jc w:val="both"/>
        <w:rPr>
          <w:rFonts w:ascii="Times New Roman" w:hAnsi="Times New Roman" w:cs="Times New Roman"/>
          <w:noProof/>
        </w:rPr>
      </w:pPr>
      <w:hyperlink w:anchor="_Toc126612747" w:history="1">
        <w:r w:rsidR="00AE01E4" w:rsidRPr="00AE01E4">
          <w:rPr>
            <w:rStyle w:val="Hipercze"/>
            <w:noProof/>
          </w:rPr>
          <w:t>Tabela 14 Potencjalne skutki realizacji ustaleń projektu mpzp  na  poszczególne komponenty środowiska przyrodniczego na etapie eksploatacji</w:t>
        </w:r>
        <w:r w:rsidR="00AE01E4" w:rsidRPr="00AE01E4">
          <w:rPr>
            <w:rFonts w:ascii="Times New Roman" w:hAnsi="Times New Roman" w:cs="Times New Roman"/>
            <w:noProof/>
            <w:webHidden/>
          </w:rPr>
          <w:tab/>
        </w:r>
        <w:r w:rsidR="00AE01E4" w:rsidRPr="00AE01E4">
          <w:rPr>
            <w:rFonts w:ascii="Times New Roman" w:hAnsi="Times New Roman" w:cs="Times New Roman"/>
            <w:noProof/>
            <w:webHidden/>
          </w:rPr>
          <w:fldChar w:fldCharType="begin"/>
        </w:r>
        <w:r w:rsidR="00AE01E4" w:rsidRPr="00AE01E4">
          <w:rPr>
            <w:rFonts w:ascii="Times New Roman" w:hAnsi="Times New Roman" w:cs="Times New Roman"/>
            <w:noProof/>
            <w:webHidden/>
          </w:rPr>
          <w:instrText xml:space="preserve"> PAGEREF _Toc126612747 \h </w:instrText>
        </w:r>
        <w:r w:rsidR="00AE01E4" w:rsidRPr="00AE01E4">
          <w:rPr>
            <w:rFonts w:ascii="Times New Roman" w:hAnsi="Times New Roman" w:cs="Times New Roman"/>
            <w:noProof/>
            <w:webHidden/>
          </w:rPr>
        </w:r>
        <w:r w:rsidR="00AE01E4" w:rsidRPr="00AE01E4">
          <w:rPr>
            <w:rFonts w:ascii="Times New Roman" w:hAnsi="Times New Roman" w:cs="Times New Roman"/>
            <w:noProof/>
            <w:webHidden/>
          </w:rPr>
          <w:fldChar w:fldCharType="separate"/>
        </w:r>
        <w:r w:rsidR="00FB4EF5">
          <w:rPr>
            <w:rFonts w:ascii="Times New Roman" w:hAnsi="Times New Roman" w:cs="Times New Roman"/>
            <w:noProof/>
            <w:webHidden/>
          </w:rPr>
          <w:t>60</w:t>
        </w:r>
        <w:r w:rsidR="00AE01E4" w:rsidRPr="00AE01E4">
          <w:rPr>
            <w:rFonts w:ascii="Times New Roman" w:hAnsi="Times New Roman" w:cs="Times New Roman"/>
            <w:noProof/>
            <w:webHidden/>
          </w:rPr>
          <w:fldChar w:fldCharType="end"/>
        </w:r>
      </w:hyperlink>
    </w:p>
    <w:p w:rsidR="009F6F27" w:rsidRPr="00AE01E4" w:rsidRDefault="009E0ED9" w:rsidP="00AE01E4">
      <w:pPr>
        <w:spacing w:after="0" w:line="360" w:lineRule="auto"/>
        <w:ind w:right="566"/>
        <w:jc w:val="both"/>
        <w:rPr>
          <w:rFonts w:ascii="Times New Roman" w:hAnsi="Times New Roman" w:cs="Times New Roman"/>
          <w:highlight w:val="yellow"/>
        </w:rPr>
      </w:pPr>
      <w:r w:rsidRPr="00AE01E4">
        <w:rPr>
          <w:rFonts w:ascii="Times New Roman" w:hAnsi="Times New Roman" w:cs="Times New Roman"/>
          <w:highlight w:val="yellow"/>
        </w:rPr>
        <w:fldChar w:fldCharType="end"/>
      </w:r>
      <w:r w:rsidR="00CA4E96" w:rsidRPr="00AE01E4">
        <w:rPr>
          <w:rFonts w:ascii="Times New Roman" w:hAnsi="Times New Roman" w:cs="Times New Roman"/>
          <w:highlight w:val="yellow"/>
        </w:rPr>
        <w:t xml:space="preserve"> </w:t>
      </w:r>
    </w:p>
    <w:p w:rsidR="009F6F27" w:rsidRPr="00341229" w:rsidRDefault="009F6F27" w:rsidP="00CA4E96">
      <w:pPr>
        <w:jc w:val="center"/>
        <w:rPr>
          <w:rFonts w:ascii="Times New Roman" w:hAnsi="Times New Roman" w:cs="Times New Roman"/>
          <w:b/>
        </w:rPr>
      </w:pPr>
    </w:p>
    <w:p w:rsidR="00D741F4" w:rsidRPr="00341229" w:rsidRDefault="00CA4E96" w:rsidP="00CA4E96">
      <w:pPr>
        <w:jc w:val="center"/>
        <w:rPr>
          <w:rFonts w:ascii="Times New Roman" w:hAnsi="Times New Roman" w:cs="Times New Roman"/>
          <w:b/>
        </w:rPr>
      </w:pPr>
      <w:r w:rsidRPr="00341229">
        <w:rPr>
          <w:rFonts w:ascii="Times New Roman" w:hAnsi="Times New Roman" w:cs="Times New Roman"/>
          <w:b/>
        </w:rPr>
        <w:t>SPIS ZAŁĄCZNIKÓW</w:t>
      </w:r>
    </w:p>
    <w:p w:rsidR="00CA4E96" w:rsidRPr="00341229" w:rsidRDefault="00CA4E96" w:rsidP="00CA4E96">
      <w:pPr>
        <w:autoSpaceDE w:val="0"/>
        <w:autoSpaceDN w:val="0"/>
        <w:adjustRightInd w:val="0"/>
        <w:spacing w:after="0" w:line="360" w:lineRule="auto"/>
        <w:ind w:left="1418" w:hanging="1211"/>
        <w:jc w:val="both"/>
        <w:rPr>
          <w:rFonts w:ascii="Times New Roman" w:eastAsiaTheme="minorHAnsi" w:hAnsi="Times New Roman" w:cs="Times New Roman"/>
          <w:color w:val="000000"/>
          <w:lang w:eastAsia="en-US"/>
        </w:rPr>
      </w:pPr>
      <w:r w:rsidRPr="00341229">
        <w:rPr>
          <w:rFonts w:ascii="Times New Roman" w:eastAsiaTheme="minorHAnsi" w:hAnsi="Times New Roman" w:cs="Times New Roman"/>
          <w:color w:val="000000"/>
          <w:lang w:eastAsia="en-US"/>
        </w:rPr>
        <w:t>Załącznik nr 1</w:t>
      </w:r>
      <w:r w:rsidR="002F18E2" w:rsidRPr="00341229">
        <w:rPr>
          <w:rFonts w:ascii="Times New Roman" w:eastAsiaTheme="minorHAnsi" w:hAnsi="Times New Roman" w:cs="Times New Roman"/>
          <w:color w:val="000000"/>
          <w:lang w:eastAsia="en-US"/>
        </w:rPr>
        <w:t xml:space="preserve"> </w:t>
      </w:r>
      <w:r w:rsidRPr="00341229">
        <w:rPr>
          <w:rFonts w:ascii="Times New Roman" w:eastAsiaTheme="minorHAnsi" w:hAnsi="Times New Roman" w:cs="Times New Roman"/>
          <w:color w:val="000000"/>
          <w:lang w:eastAsia="en-US"/>
        </w:rPr>
        <w:t xml:space="preserve">do prognozy oddziaływania na środowisko projektu miejscowego planu zagospodarowania przestrzennego </w:t>
      </w:r>
      <w:r w:rsidR="008973AD" w:rsidRPr="00341229">
        <w:rPr>
          <w:rFonts w:ascii="Times New Roman" w:eastAsiaTheme="minorHAnsi" w:hAnsi="Times New Roman" w:cs="Times New Roman"/>
          <w:color w:val="000000"/>
          <w:lang w:eastAsia="en-US"/>
        </w:rPr>
        <w:t>dla</w:t>
      </w:r>
      <w:r w:rsidR="00065FE1" w:rsidRPr="00341229">
        <w:rPr>
          <w:rFonts w:ascii="Times New Roman" w:eastAsiaTheme="minorHAnsi" w:hAnsi="Times New Roman" w:cs="Times New Roman"/>
          <w:color w:val="000000"/>
          <w:lang w:eastAsia="en-US"/>
        </w:rPr>
        <w:t xml:space="preserve"> dział</w:t>
      </w:r>
      <w:r w:rsidR="00341229" w:rsidRPr="00341229">
        <w:rPr>
          <w:rFonts w:ascii="Times New Roman" w:eastAsiaTheme="minorHAnsi" w:hAnsi="Times New Roman" w:cs="Times New Roman"/>
          <w:color w:val="000000"/>
          <w:lang w:eastAsia="en-US"/>
        </w:rPr>
        <w:t>ki</w:t>
      </w:r>
      <w:r w:rsidR="00065FE1" w:rsidRPr="00341229">
        <w:rPr>
          <w:rFonts w:ascii="Times New Roman" w:eastAsiaTheme="minorHAnsi" w:hAnsi="Times New Roman" w:cs="Times New Roman"/>
          <w:color w:val="000000"/>
          <w:lang w:eastAsia="en-US"/>
        </w:rPr>
        <w:t xml:space="preserve"> nr 1</w:t>
      </w:r>
      <w:r w:rsidR="00341229" w:rsidRPr="00341229">
        <w:rPr>
          <w:rFonts w:ascii="Times New Roman" w:eastAsiaTheme="minorHAnsi" w:hAnsi="Times New Roman" w:cs="Times New Roman"/>
          <w:color w:val="000000"/>
          <w:lang w:eastAsia="en-US"/>
        </w:rPr>
        <w:t>22/13</w:t>
      </w:r>
      <w:r w:rsidR="00065FE1" w:rsidRPr="00341229">
        <w:rPr>
          <w:rFonts w:ascii="Times New Roman" w:eastAsiaTheme="minorHAnsi" w:hAnsi="Times New Roman" w:cs="Times New Roman"/>
          <w:color w:val="000000"/>
          <w:lang w:eastAsia="en-US"/>
        </w:rPr>
        <w:t xml:space="preserve"> położon</w:t>
      </w:r>
      <w:r w:rsidR="00341229" w:rsidRPr="00341229">
        <w:rPr>
          <w:rFonts w:ascii="Times New Roman" w:eastAsiaTheme="minorHAnsi" w:hAnsi="Times New Roman" w:cs="Times New Roman"/>
          <w:color w:val="000000"/>
          <w:lang w:eastAsia="en-US"/>
        </w:rPr>
        <w:t>ej</w:t>
      </w:r>
      <w:r w:rsidR="00065FE1" w:rsidRPr="00341229">
        <w:rPr>
          <w:rFonts w:ascii="Times New Roman" w:eastAsiaTheme="minorHAnsi" w:hAnsi="Times New Roman" w:cs="Times New Roman"/>
          <w:color w:val="000000"/>
          <w:lang w:eastAsia="en-US"/>
        </w:rPr>
        <w:t xml:space="preserve"> w miejscowości </w:t>
      </w:r>
      <w:r w:rsidR="00341229" w:rsidRPr="00341229">
        <w:rPr>
          <w:rFonts w:ascii="Times New Roman" w:eastAsiaTheme="minorHAnsi" w:hAnsi="Times New Roman" w:cs="Times New Roman"/>
          <w:color w:val="000000"/>
          <w:lang w:eastAsia="en-US"/>
        </w:rPr>
        <w:t>Rozgarty</w:t>
      </w:r>
      <w:r w:rsidR="00065FE1" w:rsidRPr="00341229">
        <w:rPr>
          <w:rFonts w:ascii="Times New Roman" w:eastAsiaTheme="minorHAnsi" w:hAnsi="Times New Roman" w:cs="Times New Roman"/>
          <w:color w:val="000000"/>
          <w:lang w:eastAsia="en-US"/>
        </w:rPr>
        <w:t xml:space="preserve"> - gmina Zławieś Wielka</w:t>
      </w:r>
      <w:r w:rsidR="00ED56A3" w:rsidRPr="00341229">
        <w:rPr>
          <w:rFonts w:ascii="Times New Roman" w:eastAsiaTheme="minorHAnsi" w:hAnsi="Times New Roman" w:cs="Times New Roman"/>
          <w:color w:val="000000"/>
          <w:lang w:eastAsia="en-US"/>
        </w:rPr>
        <w:t xml:space="preserve">. </w:t>
      </w:r>
    </w:p>
    <w:p w:rsidR="00CA4E96" w:rsidRPr="00341229" w:rsidRDefault="00CA4E96" w:rsidP="00CA4E96">
      <w:pPr>
        <w:spacing w:after="0"/>
        <w:jc w:val="center"/>
      </w:pPr>
    </w:p>
    <w:p w:rsidR="00CA4E96" w:rsidRPr="00341229" w:rsidRDefault="00ED56A3" w:rsidP="00CA4E96">
      <w:pPr>
        <w:autoSpaceDE w:val="0"/>
        <w:autoSpaceDN w:val="0"/>
        <w:adjustRightInd w:val="0"/>
        <w:spacing w:after="0" w:line="360" w:lineRule="auto"/>
        <w:ind w:left="1418" w:hanging="1211"/>
        <w:jc w:val="both"/>
        <w:rPr>
          <w:rFonts w:ascii="Times New Roman" w:eastAsiaTheme="minorHAnsi" w:hAnsi="Times New Roman" w:cs="Times New Roman"/>
          <w:color w:val="000000"/>
          <w:lang w:eastAsia="en-US"/>
        </w:rPr>
      </w:pPr>
      <w:r w:rsidRPr="00341229">
        <w:rPr>
          <w:rFonts w:ascii="Times New Roman" w:eastAsiaTheme="minorHAnsi" w:hAnsi="Times New Roman" w:cs="Times New Roman"/>
          <w:color w:val="000000"/>
          <w:lang w:eastAsia="en-US"/>
        </w:rPr>
        <w:t>Załącznik nr 2</w:t>
      </w:r>
      <w:r w:rsidR="0035277B" w:rsidRPr="00341229">
        <w:rPr>
          <w:rFonts w:ascii="Times New Roman" w:eastAsiaTheme="minorHAnsi" w:hAnsi="Times New Roman" w:cs="Times New Roman"/>
          <w:color w:val="000000"/>
          <w:lang w:eastAsia="en-US"/>
        </w:rPr>
        <w:t xml:space="preserve"> </w:t>
      </w:r>
      <w:r w:rsidR="00CA4E96" w:rsidRPr="00341229">
        <w:rPr>
          <w:rFonts w:ascii="Times New Roman" w:eastAsiaTheme="minorHAnsi" w:hAnsi="Times New Roman" w:cs="Times New Roman"/>
          <w:color w:val="000000"/>
          <w:lang w:eastAsia="en-US"/>
        </w:rPr>
        <w:t xml:space="preserve"> Oświadczenie autora prognozy o spełnieniu wymagań, o których mowa w art. 74a ust. 2 Ustawy </w:t>
      </w:r>
      <w:r w:rsidR="00CA4E96" w:rsidRPr="00341229">
        <w:rPr>
          <w:rFonts w:ascii="Times New Roman" w:hAnsi="Times New Roman" w:cs="Times New Roman"/>
        </w:rPr>
        <w:t xml:space="preserve">z dnia 3  października 2008 roku o udostępnianiu informacji o środowisku i jego ochronie, udziale społeczeństwa w ochronie środowiska oraz o ocenach oddziaływania </w:t>
      </w:r>
      <w:r w:rsidR="00A8221C" w:rsidRPr="00341229">
        <w:rPr>
          <w:rFonts w:ascii="Times New Roman" w:hAnsi="Times New Roman" w:cs="Times New Roman"/>
        </w:rPr>
        <w:t>na środowisko (tj. Dz. U. z 202</w:t>
      </w:r>
      <w:r w:rsidR="00341229" w:rsidRPr="00341229">
        <w:rPr>
          <w:rFonts w:ascii="Times New Roman" w:hAnsi="Times New Roman" w:cs="Times New Roman"/>
        </w:rPr>
        <w:t>2</w:t>
      </w:r>
      <w:r w:rsidR="00A8221C" w:rsidRPr="00341229">
        <w:rPr>
          <w:rFonts w:ascii="Times New Roman" w:hAnsi="Times New Roman" w:cs="Times New Roman"/>
        </w:rPr>
        <w:t xml:space="preserve"> r. poz. </w:t>
      </w:r>
      <w:r w:rsidR="00341229" w:rsidRPr="00341229">
        <w:rPr>
          <w:rFonts w:ascii="Times New Roman" w:hAnsi="Times New Roman" w:cs="Times New Roman"/>
        </w:rPr>
        <w:t>1029</w:t>
      </w:r>
      <w:r w:rsidR="00065FE1" w:rsidRPr="00341229">
        <w:rPr>
          <w:rFonts w:ascii="Times New Roman" w:hAnsi="Times New Roman" w:cs="Times New Roman"/>
        </w:rPr>
        <w:t xml:space="preserve"> z </w:t>
      </w:r>
      <w:proofErr w:type="spellStart"/>
      <w:r w:rsidR="00065FE1" w:rsidRPr="00341229">
        <w:rPr>
          <w:rFonts w:ascii="Times New Roman" w:hAnsi="Times New Roman" w:cs="Times New Roman"/>
        </w:rPr>
        <w:t>poźn</w:t>
      </w:r>
      <w:proofErr w:type="spellEnd"/>
      <w:r w:rsidR="00065FE1" w:rsidRPr="00341229">
        <w:rPr>
          <w:rFonts w:ascii="Times New Roman" w:hAnsi="Times New Roman" w:cs="Times New Roman"/>
        </w:rPr>
        <w:t>. zm.</w:t>
      </w:r>
      <w:r w:rsidR="00CA4E96" w:rsidRPr="00341229">
        <w:rPr>
          <w:rFonts w:ascii="Times New Roman" w:hAnsi="Times New Roman" w:cs="Times New Roman"/>
        </w:rPr>
        <w:t>).</w:t>
      </w:r>
    </w:p>
    <w:p w:rsidR="00CA4E96" w:rsidRPr="00341229" w:rsidRDefault="00CA4E96" w:rsidP="00CA4E96">
      <w:pPr>
        <w:spacing w:after="0"/>
        <w:jc w:val="center"/>
        <w:rPr>
          <w:highlight w:val="yellow"/>
        </w:rPr>
      </w:pPr>
    </w:p>
    <w:p w:rsidR="00E45E49" w:rsidRPr="00341229" w:rsidRDefault="00E45E49" w:rsidP="00CA4E96">
      <w:pPr>
        <w:spacing w:after="0"/>
        <w:jc w:val="center"/>
        <w:rPr>
          <w:highlight w:val="yellow"/>
        </w:rPr>
      </w:pPr>
    </w:p>
    <w:p w:rsidR="00E45E49" w:rsidRPr="00341229" w:rsidRDefault="00E45E49" w:rsidP="00CA4E96">
      <w:pPr>
        <w:spacing w:after="0"/>
        <w:jc w:val="center"/>
        <w:rPr>
          <w:highlight w:val="yellow"/>
        </w:rPr>
      </w:pPr>
    </w:p>
    <w:p w:rsidR="00F21EEF" w:rsidRPr="00341229" w:rsidRDefault="00F21EEF" w:rsidP="00CA4E96">
      <w:pPr>
        <w:spacing w:after="0"/>
        <w:jc w:val="center"/>
        <w:rPr>
          <w:highlight w:val="yellow"/>
        </w:rPr>
      </w:pPr>
    </w:p>
    <w:p w:rsidR="00F21EEF" w:rsidRPr="00341229" w:rsidRDefault="00F21EEF" w:rsidP="00CA4E96">
      <w:pPr>
        <w:spacing w:after="0"/>
        <w:jc w:val="center"/>
        <w:rPr>
          <w:highlight w:val="yellow"/>
        </w:rPr>
      </w:pPr>
    </w:p>
    <w:p w:rsidR="00F21EEF" w:rsidRPr="00341229" w:rsidRDefault="00F21EEF" w:rsidP="00CA4E96">
      <w:pPr>
        <w:spacing w:after="0"/>
        <w:jc w:val="center"/>
        <w:rPr>
          <w:highlight w:val="yellow"/>
        </w:rPr>
      </w:pPr>
    </w:p>
    <w:p w:rsidR="00F21EEF" w:rsidRPr="00341229" w:rsidRDefault="00F21EEF" w:rsidP="00CA4E96">
      <w:pPr>
        <w:spacing w:after="0"/>
        <w:jc w:val="center"/>
        <w:rPr>
          <w:highlight w:val="yellow"/>
        </w:rPr>
      </w:pPr>
    </w:p>
    <w:p w:rsidR="00F21EEF" w:rsidRPr="00341229" w:rsidRDefault="00F21EEF" w:rsidP="00CA4E96">
      <w:pPr>
        <w:spacing w:after="0"/>
        <w:jc w:val="center"/>
        <w:rPr>
          <w:highlight w:val="yellow"/>
        </w:rPr>
      </w:pPr>
    </w:p>
    <w:p w:rsidR="00D6525A" w:rsidRPr="00341229" w:rsidRDefault="00D6525A" w:rsidP="00CA4E96">
      <w:pPr>
        <w:spacing w:after="0"/>
        <w:jc w:val="center"/>
        <w:rPr>
          <w:highlight w:val="yellow"/>
        </w:rPr>
      </w:pPr>
    </w:p>
    <w:p w:rsidR="00812E94" w:rsidRPr="00341229" w:rsidRDefault="00D80018" w:rsidP="00765079">
      <w:pPr>
        <w:pStyle w:val="Nagwek1"/>
        <w:spacing w:after="240"/>
        <w:rPr>
          <w:rFonts w:ascii="Times New Roman" w:hAnsi="Times New Roman" w:cs="Times New Roman"/>
          <w:color w:val="auto"/>
          <w:sz w:val="24"/>
          <w:szCs w:val="24"/>
        </w:rPr>
      </w:pPr>
      <w:bookmarkStart w:id="1" w:name="_Toc126612647"/>
      <w:r w:rsidRPr="00341229">
        <w:rPr>
          <w:rFonts w:ascii="Times New Roman" w:hAnsi="Times New Roman" w:cs="Times New Roman"/>
          <w:color w:val="auto"/>
          <w:sz w:val="24"/>
          <w:szCs w:val="24"/>
        </w:rPr>
        <w:lastRenderedPageBreak/>
        <w:t>WSTĘP</w:t>
      </w:r>
      <w:bookmarkEnd w:id="1"/>
    </w:p>
    <w:p w:rsidR="000B1686" w:rsidRPr="00341229" w:rsidRDefault="000B1686" w:rsidP="00462A98">
      <w:pPr>
        <w:spacing w:after="0" w:line="360" w:lineRule="auto"/>
        <w:jc w:val="both"/>
        <w:rPr>
          <w:rFonts w:ascii="Times New Roman" w:hAnsi="Times New Roman" w:cs="Times New Roman"/>
        </w:rPr>
      </w:pPr>
      <w:r w:rsidRPr="00341229">
        <w:rPr>
          <w:rFonts w:ascii="Times New Roman" w:hAnsi="Times New Roman" w:cs="Times New Roman"/>
          <w:sz w:val="24"/>
          <w:szCs w:val="24"/>
        </w:rPr>
        <w:tab/>
      </w:r>
      <w:r w:rsidRPr="00341229">
        <w:rPr>
          <w:rFonts w:ascii="Times New Roman" w:hAnsi="Times New Roman" w:cs="Times New Roman"/>
        </w:rPr>
        <w:t xml:space="preserve">W stosunku do miejscowych planów zagospodarowania przestrzennego, sporządzanych dla obszaru całej gminy jak i jej części, istnieje obowiązek przeprowadzenia postępowania w sprawie oceny oddziaływania na środowisko, wynikający z art. 46 ust. 1 ustawy z dnia 3 października 2008 roku o udostępnianiu informacji o środowisku i jego ochronie, udziale społeczeństwa w ochronie środowiska oraz o ocenach oddziaływania na środowisko </w:t>
      </w:r>
      <w:r w:rsidR="00F6069C" w:rsidRPr="00341229">
        <w:rPr>
          <w:rFonts w:ascii="Times New Roman" w:hAnsi="Times New Roman" w:cs="Times New Roman"/>
        </w:rPr>
        <w:t>(</w:t>
      </w:r>
      <w:proofErr w:type="spellStart"/>
      <w:r w:rsidR="0029405A" w:rsidRPr="00341229">
        <w:rPr>
          <w:rFonts w:ascii="Times New Roman" w:hAnsi="Times New Roman" w:cs="Times New Roman"/>
        </w:rPr>
        <w:t>t.j</w:t>
      </w:r>
      <w:proofErr w:type="spellEnd"/>
      <w:r w:rsidR="0029405A" w:rsidRPr="00341229">
        <w:rPr>
          <w:rFonts w:ascii="Times New Roman" w:hAnsi="Times New Roman" w:cs="Times New Roman"/>
        </w:rPr>
        <w:t>. Dz. U. z 202</w:t>
      </w:r>
      <w:r w:rsidR="00341229" w:rsidRPr="00341229">
        <w:rPr>
          <w:rFonts w:ascii="Times New Roman" w:hAnsi="Times New Roman" w:cs="Times New Roman"/>
        </w:rPr>
        <w:t>2</w:t>
      </w:r>
      <w:r w:rsidRPr="00341229">
        <w:rPr>
          <w:rFonts w:ascii="Times New Roman" w:hAnsi="Times New Roman" w:cs="Times New Roman"/>
        </w:rPr>
        <w:t xml:space="preserve"> r. poz. </w:t>
      </w:r>
      <w:r w:rsidR="00341229" w:rsidRPr="00341229">
        <w:rPr>
          <w:rFonts w:ascii="Times New Roman" w:hAnsi="Times New Roman" w:cs="Times New Roman"/>
        </w:rPr>
        <w:t>1029</w:t>
      </w:r>
      <w:r w:rsidR="00065FE1" w:rsidRPr="00341229">
        <w:rPr>
          <w:rFonts w:ascii="Times New Roman" w:hAnsi="Times New Roman" w:cs="Times New Roman"/>
        </w:rPr>
        <w:t xml:space="preserve"> z </w:t>
      </w:r>
      <w:proofErr w:type="spellStart"/>
      <w:r w:rsidR="00065FE1" w:rsidRPr="00341229">
        <w:rPr>
          <w:rFonts w:ascii="Times New Roman" w:hAnsi="Times New Roman" w:cs="Times New Roman"/>
        </w:rPr>
        <w:t>późn</w:t>
      </w:r>
      <w:proofErr w:type="spellEnd"/>
      <w:r w:rsidR="00065FE1" w:rsidRPr="00341229">
        <w:rPr>
          <w:rFonts w:ascii="Times New Roman" w:hAnsi="Times New Roman" w:cs="Times New Roman"/>
        </w:rPr>
        <w:t>. zm.</w:t>
      </w:r>
      <w:r w:rsidR="00135D13" w:rsidRPr="00341229">
        <w:rPr>
          <w:rFonts w:ascii="Times New Roman" w:hAnsi="Times New Roman" w:cs="Times New Roman"/>
        </w:rPr>
        <w:t xml:space="preserve">). </w:t>
      </w:r>
      <w:r w:rsidRPr="00341229">
        <w:rPr>
          <w:rFonts w:ascii="Times New Roman" w:hAnsi="Times New Roman" w:cs="Times New Roman"/>
        </w:rPr>
        <w:t>Tym samym prognoza oddziaływania na środowisko nie jest załącznikiem do planu, ale zasadniczym elementem odrębnego postępowania.</w:t>
      </w:r>
    </w:p>
    <w:p w:rsidR="0019522E" w:rsidRPr="00341229" w:rsidRDefault="000731F1" w:rsidP="00462A98">
      <w:pPr>
        <w:tabs>
          <w:tab w:val="left" w:pos="0"/>
        </w:tabs>
        <w:spacing w:after="0" w:line="360" w:lineRule="auto"/>
        <w:ind w:firstLine="567"/>
        <w:jc w:val="both"/>
        <w:rPr>
          <w:rFonts w:ascii="Times New Roman" w:hAnsi="Times New Roman"/>
        </w:rPr>
      </w:pPr>
      <w:r w:rsidRPr="00341229">
        <w:rPr>
          <w:rFonts w:ascii="Times New Roman" w:hAnsi="Times New Roman" w:cs="Times New Roman"/>
        </w:rPr>
        <w:t>Niniejsze opracowanie sporządzone zostało d</w:t>
      </w:r>
      <w:r w:rsidR="00D80018" w:rsidRPr="00341229">
        <w:rPr>
          <w:rFonts w:ascii="Times New Roman" w:hAnsi="Times New Roman" w:cs="Times New Roman"/>
        </w:rPr>
        <w:t>l</w:t>
      </w:r>
      <w:r w:rsidRPr="00341229">
        <w:rPr>
          <w:rFonts w:ascii="Times New Roman" w:hAnsi="Times New Roman" w:cs="Times New Roman"/>
        </w:rPr>
        <w:t>a potrzeb projektu miejscowego p</w:t>
      </w:r>
      <w:r w:rsidR="00921894" w:rsidRPr="00341229">
        <w:rPr>
          <w:rFonts w:ascii="Times New Roman" w:hAnsi="Times New Roman" w:cs="Times New Roman"/>
        </w:rPr>
        <w:t>l</w:t>
      </w:r>
      <w:r w:rsidRPr="00341229">
        <w:rPr>
          <w:rFonts w:ascii="Times New Roman" w:hAnsi="Times New Roman" w:cs="Times New Roman"/>
        </w:rPr>
        <w:t>anu zagospodarowania przestrz</w:t>
      </w:r>
      <w:bookmarkStart w:id="2" w:name="_GoBack"/>
      <w:bookmarkEnd w:id="2"/>
      <w:r w:rsidRPr="00341229">
        <w:rPr>
          <w:rFonts w:ascii="Times New Roman" w:hAnsi="Times New Roman" w:cs="Times New Roman"/>
        </w:rPr>
        <w:t>ennego</w:t>
      </w:r>
      <w:r w:rsidR="005C7D4E" w:rsidRPr="00341229">
        <w:rPr>
          <w:rFonts w:ascii="Times New Roman" w:hAnsi="Times New Roman" w:cs="Times New Roman"/>
        </w:rPr>
        <w:t xml:space="preserve"> dla</w:t>
      </w:r>
      <w:r w:rsidR="00065FE1" w:rsidRPr="00341229">
        <w:rPr>
          <w:rFonts w:ascii="Times New Roman" w:hAnsi="Times New Roman" w:cs="Times New Roman"/>
        </w:rPr>
        <w:t xml:space="preserve"> działk</w:t>
      </w:r>
      <w:r w:rsidR="00341229" w:rsidRPr="00341229">
        <w:rPr>
          <w:rFonts w:ascii="Times New Roman" w:hAnsi="Times New Roman" w:cs="Times New Roman"/>
        </w:rPr>
        <w:t>i</w:t>
      </w:r>
      <w:r w:rsidR="00065FE1" w:rsidRPr="00341229">
        <w:rPr>
          <w:rFonts w:ascii="Times New Roman" w:hAnsi="Times New Roman" w:cs="Times New Roman"/>
        </w:rPr>
        <w:t xml:space="preserve"> nr 1</w:t>
      </w:r>
      <w:r w:rsidR="00341229" w:rsidRPr="00341229">
        <w:rPr>
          <w:rFonts w:ascii="Times New Roman" w:hAnsi="Times New Roman" w:cs="Times New Roman"/>
        </w:rPr>
        <w:t>22/13</w:t>
      </w:r>
      <w:r w:rsidR="00065FE1" w:rsidRPr="00341229">
        <w:rPr>
          <w:rFonts w:ascii="Times New Roman" w:hAnsi="Times New Roman" w:cs="Times New Roman"/>
        </w:rPr>
        <w:t xml:space="preserve"> położon</w:t>
      </w:r>
      <w:r w:rsidR="00341229" w:rsidRPr="00341229">
        <w:rPr>
          <w:rFonts w:ascii="Times New Roman" w:hAnsi="Times New Roman" w:cs="Times New Roman"/>
        </w:rPr>
        <w:t>ej</w:t>
      </w:r>
      <w:r w:rsidR="00065FE1" w:rsidRPr="00341229">
        <w:rPr>
          <w:rFonts w:ascii="Times New Roman" w:hAnsi="Times New Roman" w:cs="Times New Roman"/>
        </w:rPr>
        <w:t xml:space="preserve"> w miejscowości </w:t>
      </w:r>
      <w:r w:rsidR="00341229" w:rsidRPr="00341229">
        <w:rPr>
          <w:rFonts w:ascii="Times New Roman" w:hAnsi="Times New Roman" w:cs="Times New Roman"/>
        </w:rPr>
        <w:t>Rozgarty</w:t>
      </w:r>
      <w:r w:rsidR="00065FE1" w:rsidRPr="00341229">
        <w:rPr>
          <w:rFonts w:ascii="Times New Roman" w:hAnsi="Times New Roman" w:cs="Times New Roman"/>
        </w:rPr>
        <w:t xml:space="preserve"> - gmina Zławieś Wielka</w:t>
      </w:r>
      <w:r w:rsidR="00B31A58" w:rsidRPr="00341229">
        <w:rPr>
          <w:rFonts w:ascii="Times New Roman" w:hAnsi="Times New Roman" w:cs="Times New Roman"/>
        </w:rPr>
        <w:t>.</w:t>
      </w:r>
    </w:p>
    <w:p w:rsidR="00341229" w:rsidRPr="00821DCE" w:rsidRDefault="000731F1" w:rsidP="00341229">
      <w:pPr>
        <w:tabs>
          <w:tab w:val="left" w:pos="0"/>
        </w:tabs>
        <w:spacing w:line="360" w:lineRule="auto"/>
        <w:ind w:firstLine="567"/>
        <w:jc w:val="both"/>
        <w:rPr>
          <w:rFonts w:ascii="Times New Roman" w:eastAsia="Arial Unicode MS" w:hAnsi="Times New Roman" w:cs="Times New Roman"/>
          <w:bCs/>
        </w:rPr>
      </w:pPr>
      <w:r w:rsidRPr="00341229">
        <w:rPr>
          <w:rFonts w:ascii="Times New Roman" w:hAnsi="Times New Roman" w:cs="Times New Roman"/>
        </w:rPr>
        <w:t>Dotyczy terenu określonego w uchwale</w:t>
      </w:r>
      <w:r w:rsidR="00C219F5" w:rsidRPr="00341229">
        <w:rPr>
          <w:rFonts w:ascii="Times New Roman" w:hAnsi="Times New Roman" w:cs="Times New Roman"/>
        </w:rPr>
        <w:t xml:space="preserve"> intencyjnej</w:t>
      </w:r>
      <w:r w:rsidR="0029405A" w:rsidRPr="00341229">
        <w:rPr>
          <w:rFonts w:ascii="Times New Roman" w:eastAsia="Times New Roman" w:hAnsi="Times New Roman" w:cs="Times New Roman"/>
        </w:rPr>
        <w:t xml:space="preserve"> Nr</w:t>
      </w:r>
      <w:r w:rsidR="00341229" w:rsidRPr="00341229">
        <w:rPr>
          <w:rFonts w:ascii="Times New Roman" w:eastAsia="Times New Roman" w:hAnsi="Times New Roman" w:cs="Times New Roman"/>
        </w:rPr>
        <w:t xml:space="preserve"> </w:t>
      </w:r>
      <w:r w:rsidR="00341229" w:rsidRPr="00716143">
        <w:rPr>
          <w:rFonts w:ascii="Times New Roman" w:hAnsi="Times New Roman" w:cs="Times New Roman"/>
        </w:rPr>
        <w:t xml:space="preserve">XLVII/326/2022 Rady Gminy Zławieś Wielka z dnia 31 sierpnia 2022 r. w sprawie przystąpienia do sporządzenia miejscowego planu zagospodarowania przestrzennego </w:t>
      </w:r>
      <w:r w:rsidR="00341229" w:rsidRPr="00716143">
        <w:rPr>
          <w:rFonts w:ascii="Times New Roman" w:hAnsi="Times New Roman" w:cs="Times New Roman"/>
          <w:bCs/>
        </w:rPr>
        <w:t xml:space="preserve">dla </w:t>
      </w:r>
      <w:r w:rsidR="00341229" w:rsidRPr="00821DCE">
        <w:rPr>
          <w:rFonts w:ascii="Times New Roman" w:hAnsi="Times New Roman" w:cs="Times New Roman"/>
          <w:bCs/>
        </w:rPr>
        <w:t>działki nr 122/13 położonej w miejscowości Rozgarty – gmina Zławieś Wielka.</w:t>
      </w:r>
    </w:p>
    <w:p w:rsidR="00812E94" w:rsidRPr="00821DCE" w:rsidRDefault="00341229" w:rsidP="00341229">
      <w:pPr>
        <w:tabs>
          <w:tab w:val="left" w:pos="0"/>
        </w:tabs>
        <w:spacing w:line="360" w:lineRule="auto"/>
        <w:ind w:firstLine="567"/>
        <w:jc w:val="both"/>
        <w:rPr>
          <w:rFonts w:ascii="Times New Roman" w:hAnsi="Times New Roman"/>
          <w:u w:val="single"/>
        </w:rPr>
      </w:pPr>
      <w:r w:rsidRPr="00821DCE">
        <w:rPr>
          <w:rFonts w:ascii="Times New Roman" w:eastAsia="Times New Roman" w:hAnsi="Times New Roman" w:cs="Times New Roman"/>
        </w:rPr>
        <w:t xml:space="preserve"> </w:t>
      </w:r>
      <w:r w:rsidR="009D0DB1" w:rsidRPr="00821DCE">
        <w:rPr>
          <w:rFonts w:ascii="Times New Roman" w:hAnsi="Times New Roman"/>
        </w:rPr>
        <w:t>Sporz</w:t>
      </w:r>
      <w:r w:rsidR="0019522E" w:rsidRPr="00821DCE">
        <w:rPr>
          <w:rFonts w:ascii="Times New Roman" w:hAnsi="Times New Roman"/>
        </w:rPr>
        <w:t xml:space="preserve">ądzenie i uchwalenie </w:t>
      </w:r>
      <w:r w:rsidR="00462A98" w:rsidRPr="00821DCE">
        <w:rPr>
          <w:rFonts w:ascii="Times New Roman" w:hAnsi="Times New Roman"/>
        </w:rPr>
        <w:t xml:space="preserve">projektu </w:t>
      </w:r>
      <w:r w:rsidR="009D0DB1" w:rsidRPr="00821DCE">
        <w:rPr>
          <w:rFonts w:ascii="Times New Roman" w:hAnsi="Times New Roman"/>
        </w:rPr>
        <w:t xml:space="preserve">miejscowego planu zagospodarowania przestrzennego dla ww. obszaru </w:t>
      </w:r>
      <w:r w:rsidR="00462A98" w:rsidRPr="00821DCE">
        <w:rPr>
          <w:rFonts w:ascii="Times New Roman" w:hAnsi="Times New Roman"/>
          <w:u w:val="single"/>
        </w:rPr>
        <w:t>ma służyć uporządkowaniu zasad zagospodarowania i zabudowy ter</w:t>
      </w:r>
      <w:r w:rsidR="00117A0C" w:rsidRPr="00821DCE">
        <w:rPr>
          <w:rFonts w:ascii="Times New Roman" w:hAnsi="Times New Roman"/>
          <w:u w:val="single"/>
        </w:rPr>
        <w:t>e</w:t>
      </w:r>
      <w:r w:rsidR="00462A98" w:rsidRPr="00821DCE">
        <w:rPr>
          <w:rFonts w:ascii="Times New Roman" w:hAnsi="Times New Roman"/>
          <w:u w:val="single"/>
        </w:rPr>
        <w:t>nów, w tym rozgraniczenia poszczególnych funkcji.</w:t>
      </w:r>
    </w:p>
    <w:p w:rsidR="007E152A" w:rsidRPr="00821DCE" w:rsidRDefault="007E152A" w:rsidP="000731F1">
      <w:pPr>
        <w:spacing w:line="360" w:lineRule="auto"/>
        <w:ind w:firstLine="708"/>
        <w:jc w:val="both"/>
        <w:rPr>
          <w:rFonts w:ascii="Times New Roman" w:hAnsi="Times New Roman"/>
        </w:rPr>
      </w:pPr>
      <w:r w:rsidRPr="00821DCE">
        <w:rPr>
          <w:rFonts w:ascii="Times New Roman" w:hAnsi="Times New Roman"/>
        </w:rPr>
        <w:t xml:space="preserve">Szczegółowy zakres zagadnień określa art. 51 </w:t>
      </w:r>
      <w:r w:rsidR="005711F9" w:rsidRPr="00821DCE">
        <w:rPr>
          <w:rFonts w:ascii="Times New Roman" w:hAnsi="Times New Roman"/>
        </w:rPr>
        <w:t xml:space="preserve">ust. 2 </w:t>
      </w:r>
      <w:r w:rsidR="000B1686" w:rsidRPr="00821DCE">
        <w:rPr>
          <w:rFonts w:ascii="Times New Roman" w:hAnsi="Times New Roman"/>
        </w:rPr>
        <w:t xml:space="preserve">w/w ustawy, </w:t>
      </w:r>
      <w:r w:rsidR="005711F9" w:rsidRPr="00821DCE">
        <w:rPr>
          <w:rFonts w:ascii="Times New Roman" w:hAnsi="Times New Roman"/>
        </w:rPr>
        <w:t>zgodnie</w:t>
      </w:r>
      <w:r w:rsidR="00135D13" w:rsidRPr="00821DCE">
        <w:rPr>
          <w:rFonts w:ascii="Times New Roman" w:hAnsi="Times New Roman"/>
        </w:rPr>
        <w:t>,</w:t>
      </w:r>
      <w:r w:rsidR="005711F9" w:rsidRPr="00821DCE">
        <w:rPr>
          <w:rFonts w:ascii="Times New Roman" w:hAnsi="Times New Roman"/>
        </w:rPr>
        <w:t xml:space="preserve"> z którym prognoza oddziaływania na środowisko:</w:t>
      </w:r>
    </w:p>
    <w:p w:rsidR="005711F9" w:rsidRPr="00821DCE" w:rsidRDefault="005711F9" w:rsidP="0044438C">
      <w:pPr>
        <w:pStyle w:val="Akapitzlist"/>
        <w:numPr>
          <w:ilvl w:val="0"/>
          <w:numId w:val="9"/>
        </w:numPr>
        <w:spacing w:after="120" w:line="360" w:lineRule="auto"/>
        <w:ind w:left="567" w:hanging="425"/>
        <w:jc w:val="both"/>
        <w:rPr>
          <w:rFonts w:ascii="Times New Roman" w:hAnsi="Times New Roman" w:cs="Times New Roman"/>
        </w:rPr>
      </w:pPr>
      <w:r w:rsidRPr="00821DCE">
        <w:rPr>
          <w:rFonts w:ascii="Times New Roman" w:hAnsi="Times New Roman" w:cs="Times New Roman"/>
        </w:rPr>
        <w:t>zawiera:</w:t>
      </w:r>
    </w:p>
    <w:p w:rsidR="005711F9" w:rsidRPr="00821DCE" w:rsidRDefault="005711F9" w:rsidP="005711F9">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a) informacje o zawartości, głównych celach projektowanego dokumentu oraz jego powiązaniach </w:t>
      </w:r>
      <w:r w:rsidR="00C57D7D" w:rsidRPr="00821DCE">
        <w:rPr>
          <w:rFonts w:ascii="Times New Roman" w:eastAsiaTheme="minorHAnsi" w:hAnsi="Times New Roman" w:cs="Times New Roman"/>
          <w:color w:val="000000"/>
          <w:lang w:eastAsia="en-US"/>
        </w:rPr>
        <w:br/>
      </w:r>
      <w:r w:rsidRPr="00821DCE">
        <w:rPr>
          <w:rFonts w:ascii="Times New Roman" w:eastAsiaTheme="minorHAnsi" w:hAnsi="Times New Roman" w:cs="Times New Roman"/>
          <w:color w:val="000000"/>
          <w:lang w:eastAsia="en-US"/>
        </w:rPr>
        <w:t xml:space="preserve">z innymi dokumentami, </w:t>
      </w:r>
    </w:p>
    <w:p w:rsidR="005711F9" w:rsidRPr="00821DCE" w:rsidRDefault="005711F9" w:rsidP="005711F9">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b) informacje o metodach zastosowanych przy sporządzaniu prognozy, </w:t>
      </w:r>
    </w:p>
    <w:p w:rsidR="005711F9" w:rsidRPr="00821DCE" w:rsidRDefault="005711F9" w:rsidP="005711F9">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c) propozycje dotyczące przewidywanych metod analizy skutków realizacji postanowień projektowanego dokumentu oraz częstotliwości jej przeprowadzania, </w:t>
      </w:r>
    </w:p>
    <w:p w:rsidR="005711F9" w:rsidRPr="00821DCE" w:rsidRDefault="005711F9" w:rsidP="005711F9">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d) informacje o możliwym transgranicznym oddziaływaniu na środowisko, </w:t>
      </w:r>
    </w:p>
    <w:p w:rsidR="0019522E" w:rsidRPr="00821DCE" w:rsidRDefault="005711F9" w:rsidP="005711F9">
      <w:pPr>
        <w:autoSpaceDE w:val="0"/>
        <w:autoSpaceDN w:val="0"/>
        <w:adjustRightInd w:val="0"/>
        <w:spacing w:after="12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e) streszczenie sporządzone w języku niespecjalistycznym;</w:t>
      </w:r>
    </w:p>
    <w:p w:rsidR="00B31A58" w:rsidRPr="00821DCE" w:rsidRDefault="0019522E" w:rsidP="005711F9">
      <w:pPr>
        <w:autoSpaceDE w:val="0"/>
        <w:autoSpaceDN w:val="0"/>
        <w:adjustRightInd w:val="0"/>
        <w:spacing w:after="12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f) oświadczenie autora, a w przypadku gdy wykonawcą prognozy jest zespół autorów – kierującego tym zespołem, o spełnieniu wymagań, o których mowa w art. 74a ust. 2 w/w ustawy, stanowiące załącznik do prognozy;</w:t>
      </w:r>
    </w:p>
    <w:p w:rsidR="005711F9" w:rsidRPr="00821DCE" w:rsidRDefault="005711F9" w:rsidP="0044438C">
      <w:pPr>
        <w:pStyle w:val="Akapitzlist"/>
        <w:numPr>
          <w:ilvl w:val="0"/>
          <w:numId w:val="9"/>
        </w:numPr>
        <w:autoSpaceDE w:val="0"/>
        <w:autoSpaceDN w:val="0"/>
        <w:adjustRightInd w:val="0"/>
        <w:spacing w:after="120" w:line="360" w:lineRule="auto"/>
        <w:ind w:left="567" w:hanging="425"/>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określa, analizuje i ocenia:</w:t>
      </w:r>
    </w:p>
    <w:p w:rsidR="0019522E" w:rsidRPr="00821DCE" w:rsidRDefault="0019522E" w:rsidP="0019522E">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lastRenderedPageBreak/>
        <w:t xml:space="preserve">a) istniejący stan środowiska oraz potencjalne zmiany tego stanu w przypadku braku realizacji projektowanego dokumentu, </w:t>
      </w:r>
    </w:p>
    <w:p w:rsidR="0019522E" w:rsidRPr="00821DCE" w:rsidRDefault="0019522E" w:rsidP="0019522E">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b) stan środowiska na obszarach objętych przewidywanym znaczącym oddziaływaniem, </w:t>
      </w:r>
    </w:p>
    <w:p w:rsidR="0019522E" w:rsidRPr="00821DCE" w:rsidRDefault="0019522E" w:rsidP="0019522E">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c) istniejące problemy ochrony środowiska istotne z punktu widzenia realizacji projektowanego dokumentu, w szczególności dotyczące obszarów podlegających ochronie na podstawie ustawy z dnia 16 kwietnia 2004 r. o ochronie przyrody,</w:t>
      </w:r>
    </w:p>
    <w:p w:rsidR="0019522E" w:rsidRPr="00821DCE" w:rsidRDefault="0019522E" w:rsidP="0019522E">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d) cele ochrony środowiska ustanowione na szczeblu międzynarodowym, wspólnotowym </w:t>
      </w:r>
      <w:r w:rsidRPr="00821DCE">
        <w:rPr>
          <w:rFonts w:ascii="Times New Roman" w:eastAsiaTheme="minorHAnsi" w:hAnsi="Times New Roman" w:cs="Times New Roman"/>
          <w:color w:val="000000"/>
          <w:lang w:eastAsia="en-US"/>
        </w:rPr>
        <w:br/>
        <w:t xml:space="preserve">i krajowym, istotne z punktu widzenia projektowanego dokumentu, oraz sposoby, </w:t>
      </w:r>
      <w:r w:rsidRPr="00821DCE">
        <w:rPr>
          <w:rFonts w:ascii="Times New Roman" w:eastAsiaTheme="minorHAnsi" w:hAnsi="Times New Roman" w:cs="Times New Roman"/>
          <w:color w:val="000000"/>
          <w:lang w:eastAsia="en-US"/>
        </w:rPr>
        <w:br/>
        <w:t xml:space="preserve">w jakich te cele i inne problemy środowiska zostały uwzględnione podczas opracowywania dokumentu, </w:t>
      </w:r>
    </w:p>
    <w:p w:rsidR="0019522E" w:rsidRPr="00821DCE" w:rsidRDefault="0019522E" w:rsidP="0019522E">
      <w:pPr>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e)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p>
    <w:p w:rsidR="0019522E" w:rsidRPr="00821DCE" w:rsidRDefault="0019522E" w:rsidP="0044438C">
      <w:pPr>
        <w:pStyle w:val="Akapitzlist"/>
        <w:numPr>
          <w:ilvl w:val="0"/>
          <w:numId w:val="9"/>
        </w:numPr>
        <w:autoSpaceDE w:val="0"/>
        <w:autoSpaceDN w:val="0"/>
        <w:adjustRightInd w:val="0"/>
        <w:spacing w:after="120" w:line="360" w:lineRule="auto"/>
        <w:ind w:left="567" w:hanging="425"/>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przedstawia:</w:t>
      </w:r>
    </w:p>
    <w:p w:rsidR="0019522E" w:rsidRPr="00821DCE" w:rsidRDefault="0019522E" w:rsidP="0019522E">
      <w:pPr>
        <w:pStyle w:val="Akapitzlist"/>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w:t>
      </w:r>
    </w:p>
    <w:p w:rsidR="0019522E" w:rsidRPr="00821DCE" w:rsidRDefault="0019522E" w:rsidP="0019522E">
      <w:pPr>
        <w:pStyle w:val="Akapitzlist"/>
        <w:autoSpaceDE w:val="0"/>
        <w:autoSpaceDN w:val="0"/>
        <w:adjustRightInd w:val="0"/>
        <w:spacing w:after="0" w:line="360" w:lineRule="auto"/>
        <w:ind w:left="851" w:hanging="284"/>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b)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rsidR="005711F9" w:rsidRPr="00821DCE" w:rsidRDefault="005711F9" w:rsidP="005711F9">
      <w:pPr>
        <w:pStyle w:val="Akapitzlist"/>
        <w:autoSpaceDE w:val="0"/>
        <w:autoSpaceDN w:val="0"/>
        <w:adjustRightInd w:val="0"/>
        <w:spacing w:after="0" w:line="360" w:lineRule="auto"/>
        <w:ind w:left="1429"/>
        <w:jc w:val="both"/>
        <w:rPr>
          <w:rFonts w:ascii="Times New Roman" w:eastAsiaTheme="minorHAnsi" w:hAnsi="Times New Roman" w:cs="Times New Roman"/>
          <w:color w:val="000000"/>
          <w:lang w:eastAsia="en-US"/>
        </w:rPr>
      </w:pPr>
    </w:p>
    <w:p w:rsidR="00173049" w:rsidRPr="00341229" w:rsidRDefault="005711F9" w:rsidP="000B1686">
      <w:pPr>
        <w:pStyle w:val="Akapitzlist"/>
        <w:autoSpaceDE w:val="0"/>
        <w:autoSpaceDN w:val="0"/>
        <w:adjustRightInd w:val="0"/>
        <w:spacing w:after="0" w:line="360" w:lineRule="auto"/>
        <w:ind w:left="0" w:firstLine="709"/>
        <w:jc w:val="both"/>
        <w:rPr>
          <w:rFonts w:ascii="Times New Roman" w:eastAsiaTheme="minorHAnsi" w:hAnsi="Times New Roman" w:cs="Times New Roman"/>
          <w:color w:val="000000"/>
          <w:highlight w:val="yellow"/>
          <w:lang w:eastAsia="en-US"/>
        </w:rPr>
      </w:pPr>
      <w:r w:rsidRPr="00821DCE">
        <w:rPr>
          <w:rFonts w:ascii="Times New Roman" w:eastAsiaTheme="minorHAnsi" w:hAnsi="Times New Roman" w:cs="Times New Roman"/>
          <w:color w:val="000000"/>
          <w:lang w:eastAsia="en-US"/>
        </w:rPr>
        <w:t>Zakres i stopień szczegółowości opracowania został uzgodniony z określonymi ustawowo organami. Uzgodnienia dla niniejszego projektu planu dokonane zostały przez Regionalnego Dyrektora Ochrony Środowiska w</w:t>
      </w:r>
      <w:r w:rsidR="00C100D3" w:rsidRPr="00821DCE">
        <w:rPr>
          <w:rFonts w:ascii="Times New Roman" w:eastAsiaTheme="minorHAnsi" w:hAnsi="Times New Roman" w:cs="Times New Roman"/>
          <w:color w:val="000000"/>
          <w:lang w:eastAsia="en-US"/>
        </w:rPr>
        <w:t xml:space="preserve"> </w:t>
      </w:r>
      <w:r w:rsidR="00970C0E" w:rsidRPr="00821DCE">
        <w:rPr>
          <w:rFonts w:ascii="Times New Roman" w:eastAsiaTheme="minorHAnsi" w:hAnsi="Times New Roman" w:cs="Times New Roman"/>
          <w:color w:val="000000"/>
          <w:lang w:eastAsia="en-US"/>
        </w:rPr>
        <w:t>Bydgoszczy</w:t>
      </w:r>
      <w:r w:rsidRPr="00821DCE">
        <w:rPr>
          <w:rFonts w:ascii="Times New Roman" w:eastAsiaTheme="minorHAnsi" w:hAnsi="Times New Roman" w:cs="Times New Roman"/>
          <w:color w:val="000000"/>
          <w:lang w:eastAsia="en-US"/>
        </w:rPr>
        <w:t xml:space="preserve"> </w:t>
      </w:r>
      <w:r w:rsidRPr="00C3593D">
        <w:rPr>
          <w:rFonts w:ascii="Times New Roman" w:eastAsiaTheme="minorHAnsi" w:hAnsi="Times New Roman" w:cs="Times New Roman"/>
          <w:color w:val="000000"/>
          <w:lang w:eastAsia="en-US"/>
        </w:rPr>
        <w:t xml:space="preserve">(pismo znak: </w:t>
      </w:r>
      <w:r w:rsidR="00C3593D" w:rsidRPr="00C3593D">
        <w:rPr>
          <w:rFonts w:ascii="Times New Roman" w:eastAsiaTheme="minorHAnsi" w:hAnsi="Times New Roman" w:cs="Times New Roman"/>
          <w:color w:val="000000"/>
          <w:lang w:eastAsia="en-US"/>
        </w:rPr>
        <w:t>WOO.411.142.2022.KB z dnia 10 października 2022 r.</w:t>
      </w:r>
      <w:r w:rsidRPr="00C3593D">
        <w:rPr>
          <w:rFonts w:ascii="Times New Roman" w:eastAsiaTheme="minorHAnsi" w:hAnsi="Times New Roman" w:cs="Times New Roman"/>
          <w:color w:val="000000"/>
          <w:lang w:eastAsia="en-US"/>
        </w:rPr>
        <w:t xml:space="preserve">) </w:t>
      </w:r>
      <w:r w:rsidRPr="00821DCE">
        <w:rPr>
          <w:rFonts w:ascii="Times New Roman" w:eastAsiaTheme="minorHAnsi" w:hAnsi="Times New Roman" w:cs="Times New Roman"/>
          <w:color w:val="000000"/>
          <w:lang w:eastAsia="en-US"/>
        </w:rPr>
        <w:t>oraz przez Państwowego Powiatowego Inspektora Sanitarnego</w:t>
      </w:r>
      <w:r w:rsidR="00C100D3" w:rsidRPr="00821DCE">
        <w:rPr>
          <w:rFonts w:ascii="Times New Roman" w:eastAsiaTheme="minorHAnsi" w:hAnsi="Times New Roman" w:cs="Times New Roman"/>
          <w:color w:val="000000"/>
          <w:lang w:eastAsia="en-US"/>
        </w:rPr>
        <w:t xml:space="preserve"> w </w:t>
      </w:r>
      <w:r w:rsidR="00970C0E" w:rsidRPr="00821DCE">
        <w:rPr>
          <w:rFonts w:ascii="Times New Roman" w:eastAsiaTheme="minorHAnsi" w:hAnsi="Times New Roman" w:cs="Times New Roman"/>
          <w:color w:val="000000"/>
          <w:lang w:eastAsia="en-US"/>
        </w:rPr>
        <w:t>Toruniu</w:t>
      </w:r>
      <w:r w:rsidR="0029405A" w:rsidRPr="00821DCE">
        <w:rPr>
          <w:rFonts w:ascii="Times New Roman" w:eastAsiaTheme="minorHAnsi" w:hAnsi="Times New Roman" w:cs="Times New Roman"/>
          <w:color w:val="000000"/>
          <w:lang w:eastAsia="en-US"/>
        </w:rPr>
        <w:t xml:space="preserve"> </w:t>
      </w:r>
      <w:r w:rsidR="00C100D3" w:rsidRPr="00341229">
        <w:rPr>
          <w:rFonts w:ascii="Times New Roman" w:eastAsiaTheme="minorHAnsi" w:hAnsi="Times New Roman" w:cs="Times New Roman"/>
          <w:color w:val="000000"/>
          <w:highlight w:val="yellow"/>
          <w:lang w:eastAsia="en-US"/>
        </w:rPr>
        <w:t>(</w:t>
      </w:r>
      <w:r w:rsidR="00B31A58" w:rsidRPr="00341229">
        <w:rPr>
          <w:rFonts w:ascii="Times New Roman" w:eastAsiaTheme="minorHAnsi" w:hAnsi="Times New Roman" w:cs="Times New Roman"/>
          <w:color w:val="000000"/>
          <w:highlight w:val="yellow"/>
          <w:lang w:eastAsia="en-US"/>
        </w:rPr>
        <w:t>pismo znak:</w:t>
      </w:r>
      <w:r w:rsidRPr="00341229">
        <w:rPr>
          <w:rFonts w:ascii="Times New Roman" w:eastAsiaTheme="minorHAnsi" w:hAnsi="Times New Roman" w:cs="Times New Roman"/>
          <w:color w:val="000000"/>
          <w:highlight w:val="yellow"/>
          <w:lang w:eastAsia="en-US"/>
        </w:rPr>
        <w:t xml:space="preserve"> …………………………..</w:t>
      </w:r>
      <w:r w:rsidR="00C100D3" w:rsidRPr="00341229">
        <w:rPr>
          <w:rFonts w:ascii="Times New Roman" w:eastAsiaTheme="minorHAnsi" w:hAnsi="Times New Roman" w:cs="Times New Roman"/>
          <w:color w:val="000000"/>
          <w:highlight w:val="yellow"/>
          <w:lang w:eastAsia="en-US"/>
        </w:rPr>
        <w:t>).</w:t>
      </w:r>
    </w:p>
    <w:p w:rsidR="00E45E49" w:rsidRPr="00341229" w:rsidRDefault="00E45E49" w:rsidP="000B1686">
      <w:pPr>
        <w:pStyle w:val="Akapitzlist"/>
        <w:autoSpaceDE w:val="0"/>
        <w:autoSpaceDN w:val="0"/>
        <w:adjustRightInd w:val="0"/>
        <w:spacing w:after="0" w:line="360" w:lineRule="auto"/>
        <w:ind w:left="0" w:firstLine="709"/>
        <w:jc w:val="both"/>
        <w:rPr>
          <w:rFonts w:ascii="Times New Roman" w:eastAsiaTheme="minorHAnsi" w:hAnsi="Times New Roman" w:cs="Times New Roman"/>
          <w:color w:val="000000"/>
          <w:highlight w:val="yellow"/>
          <w:lang w:eastAsia="en-US"/>
        </w:rPr>
      </w:pPr>
    </w:p>
    <w:p w:rsidR="0029405A" w:rsidRPr="00341229" w:rsidRDefault="0029405A" w:rsidP="000B1686">
      <w:pPr>
        <w:pStyle w:val="Akapitzlist"/>
        <w:autoSpaceDE w:val="0"/>
        <w:autoSpaceDN w:val="0"/>
        <w:adjustRightInd w:val="0"/>
        <w:spacing w:after="0" w:line="360" w:lineRule="auto"/>
        <w:ind w:left="0" w:firstLine="709"/>
        <w:jc w:val="both"/>
        <w:rPr>
          <w:rFonts w:ascii="Times New Roman" w:eastAsiaTheme="minorHAnsi" w:hAnsi="Times New Roman" w:cs="Times New Roman"/>
          <w:color w:val="000000"/>
          <w:highlight w:val="yellow"/>
          <w:lang w:eastAsia="en-US"/>
        </w:rPr>
      </w:pPr>
    </w:p>
    <w:p w:rsidR="00E45E49" w:rsidRPr="00821DCE" w:rsidRDefault="00E45E49" w:rsidP="00821DCE">
      <w:pPr>
        <w:autoSpaceDE w:val="0"/>
        <w:autoSpaceDN w:val="0"/>
        <w:adjustRightInd w:val="0"/>
        <w:spacing w:after="0" w:line="360" w:lineRule="auto"/>
        <w:jc w:val="both"/>
        <w:rPr>
          <w:rFonts w:ascii="Times New Roman" w:eastAsiaTheme="minorHAnsi" w:hAnsi="Times New Roman" w:cs="Times New Roman"/>
          <w:color w:val="000000"/>
          <w:highlight w:val="yellow"/>
          <w:lang w:eastAsia="en-US"/>
        </w:rPr>
      </w:pPr>
    </w:p>
    <w:p w:rsidR="00D80018" w:rsidRPr="003D7FEC" w:rsidRDefault="009D69D3" w:rsidP="00812E94">
      <w:pPr>
        <w:pStyle w:val="Nagwek1"/>
        <w:numPr>
          <w:ilvl w:val="0"/>
          <w:numId w:val="1"/>
        </w:numPr>
        <w:spacing w:before="360" w:after="120"/>
        <w:ind w:left="425" w:hanging="425"/>
        <w:jc w:val="both"/>
        <w:rPr>
          <w:rFonts w:ascii="Times New Roman" w:hAnsi="Times New Roman" w:cs="Times New Roman"/>
          <w:color w:val="auto"/>
          <w:sz w:val="24"/>
          <w:szCs w:val="24"/>
        </w:rPr>
      </w:pPr>
      <w:bookmarkStart w:id="3" w:name="_Toc126612648"/>
      <w:r w:rsidRPr="003D7FEC">
        <w:rPr>
          <w:rFonts w:ascii="Times New Roman" w:hAnsi="Times New Roman" w:cs="Times New Roman"/>
          <w:color w:val="auto"/>
          <w:sz w:val="24"/>
          <w:szCs w:val="24"/>
        </w:rPr>
        <w:t>INFORMACJE O ZAW</w:t>
      </w:r>
      <w:r w:rsidR="00D80018" w:rsidRPr="003D7FEC">
        <w:rPr>
          <w:rFonts w:ascii="Times New Roman" w:hAnsi="Times New Roman" w:cs="Times New Roman"/>
          <w:color w:val="auto"/>
          <w:sz w:val="24"/>
          <w:szCs w:val="24"/>
        </w:rPr>
        <w:t>RTOŚCI, GŁÓWNYCH CELACH PROJEKTU MPZP ORAZ JEGO POWIĄZANIACH Z INNYMI DOKUMENTAMI</w:t>
      </w:r>
      <w:bookmarkEnd w:id="3"/>
    </w:p>
    <w:p w:rsidR="000B1686" w:rsidRPr="00FB45D0" w:rsidRDefault="000B1686" w:rsidP="008E7E3D">
      <w:pPr>
        <w:pStyle w:val="Akapitzlist"/>
        <w:spacing w:after="0" w:line="360" w:lineRule="auto"/>
        <w:ind w:left="0" w:firstLine="709"/>
        <w:jc w:val="both"/>
        <w:rPr>
          <w:rFonts w:ascii="Times New Roman" w:hAnsi="Times New Roman" w:cs="Times New Roman"/>
        </w:rPr>
      </w:pPr>
      <w:r w:rsidRPr="00FB45D0">
        <w:rPr>
          <w:rFonts w:ascii="Times New Roman" w:hAnsi="Times New Roman" w:cs="Times New Roman"/>
        </w:rPr>
        <w:t>Głównym celem opracowania projektu planu jest określenie</w:t>
      </w:r>
      <w:r w:rsidR="00E1097D" w:rsidRPr="00FB45D0">
        <w:rPr>
          <w:rFonts w:ascii="Times New Roman" w:hAnsi="Times New Roman" w:cs="Times New Roman"/>
        </w:rPr>
        <w:t xml:space="preserve"> </w:t>
      </w:r>
      <w:r w:rsidR="009F6F27" w:rsidRPr="00FB45D0">
        <w:rPr>
          <w:rFonts w:ascii="Times New Roman" w:hAnsi="Times New Roman" w:cs="Times New Roman"/>
        </w:rPr>
        <w:t>sposobu zagospodarowania terenu</w:t>
      </w:r>
      <w:r w:rsidR="00462A98" w:rsidRPr="00FB45D0">
        <w:rPr>
          <w:rFonts w:ascii="Times New Roman" w:hAnsi="Times New Roman" w:cs="Times New Roman"/>
        </w:rPr>
        <w:t xml:space="preserve"> </w:t>
      </w:r>
      <w:r w:rsidR="0029405A" w:rsidRPr="00FB45D0">
        <w:rPr>
          <w:rFonts w:ascii="Times New Roman" w:hAnsi="Times New Roman" w:cs="Times New Roman"/>
        </w:rPr>
        <w:t xml:space="preserve"> </w:t>
      </w:r>
      <w:r w:rsidR="00970C0E" w:rsidRPr="00FB45D0">
        <w:rPr>
          <w:rFonts w:ascii="Times New Roman" w:hAnsi="Times New Roman" w:cs="Times New Roman"/>
        </w:rPr>
        <w:t xml:space="preserve">zabudowy  </w:t>
      </w:r>
      <w:r w:rsidR="00FB45D0" w:rsidRPr="00FB45D0">
        <w:rPr>
          <w:rFonts w:ascii="Times New Roman" w:hAnsi="Times New Roman" w:cs="Times New Roman"/>
        </w:rPr>
        <w:t xml:space="preserve">mieszkaniowej jednorodzinnej wolnostojącej (MNW) oraz terenu komunikacji drogowej wewnętrznej (KR) </w:t>
      </w:r>
      <w:r w:rsidRPr="00FB45D0">
        <w:rPr>
          <w:rFonts w:ascii="Times New Roman" w:hAnsi="Times New Roman" w:cs="Times New Roman"/>
        </w:rPr>
        <w:t xml:space="preserve">z obowiązującymi przepisami prawnymi (dotyczącymi głównie planowania przestrzennego, ochrony środowiska przyrody i środowiska kulturowego), fizjografią terenu i aktualnymi potrzebami inwestorów zewnętrznych oraz mieszkańców. </w:t>
      </w:r>
      <w:r w:rsidR="00117A0C" w:rsidRPr="00FB45D0">
        <w:rPr>
          <w:rFonts w:ascii="Times New Roman" w:hAnsi="Times New Roman" w:cs="Times New Roman"/>
        </w:rPr>
        <w:t>Uchwalenie</w:t>
      </w:r>
      <w:r w:rsidR="008224BC" w:rsidRPr="00FB45D0">
        <w:rPr>
          <w:rFonts w:ascii="Times New Roman" w:hAnsi="Times New Roman" w:cs="Times New Roman"/>
        </w:rPr>
        <w:t xml:space="preserve"> miejscowego planu zagospodarowania przestrzennego umożliwi </w:t>
      </w:r>
      <w:r w:rsidR="00256650" w:rsidRPr="00FB45D0">
        <w:rPr>
          <w:rFonts w:ascii="Times New Roman" w:hAnsi="Times New Roman" w:cs="Times New Roman"/>
        </w:rPr>
        <w:t>realizację zabudowy na danym terenie</w:t>
      </w:r>
      <w:r w:rsidR="008224BC" w:rsidRPr="00FB45D0">
        <w:rPr>
          <w:rFonts w:ascii="Times New Roman" w:hAnsi="Times New Roman" w:cs="Times New Roman"/>
        </w:rPr>
        <w:t xml:space="preserve">. </w:t>
      </w:r>
      <w:r w:rsidRPr="00FB45D0">
        <w:rPr>
          <w:rFonts w:ascii="Times New Roman" w:hAnsi="Times New Roman" w:cs="Times New Roman"/>
        </w:rPr>
        <w:t xml:space="preserve">Zgodnie z ustawą o planowaniu i zagospodarowaniu przestrzennym, miejscowy plan zagospodarowania przestrzennego jest przepisem gminnym, a jego ustalenia są treścią uchwały rady gminy. </w:t>
      </w:r>
      <w:r w:rsidR="008E7E3D" w:rsidRPr="00FB45D0">
        <w:rPr>
          <w:rFonts w:ascii="Times New Roman" w:hAnsi="Times New Roman" w:cs="Times New Roman"/>
        </w:rPr>
        <w:t>Projekt planu składa się z:</w:t>
      </w:r>
    </w:p>
    <w:p w:rsidR="008E7E3D" w:rsidRPr="00FB45D0" w:rsidRDefault="008E7E3D" w:rsidP="0044438C">
      <w:pPr>
        <w:pStyle w:val="Akapitzlist"/>
        <w:numPr>
          <w:ilvl w:val="0"/>
          <w:numId w:val="10"/>
        </w:numPr>
        <w:spacing w:after="0" w:line="360" w:lineRule="auto"/>
        <w:ind w:left="709" w:hanging="425"/>
        <w:jc w:val="both"/>
        <w:rPr>
          <w:rFonts w:ascii="Times New Roman" w:hAnsi="Times New Roman" w:cs="Times New Roman"/>
        </w:rPr>
      </w:pPr>
      <w:r w:rsidRPr="00FB45D0">
        <w:rPr>
          <w:rFonts w:ascii="Times New Roman" w:hAnsi="Times New Roman" w:cs="Times New Roman"/>
        </w:rPr>
        <w:t>części tekstowej stanowiącej treść projektu uchwały,</w:t>
      </w:r>
    </w:p>
    <w:p w:rsidR="008E7E3D" w:rsidRPr="00FB45D0" w:rsidRDefault="008E7E3D" w:rsidP="0044438C">
      <w:pPr>
        <w:pStyle w:val="Akapitzlist"/>
        <w:numPr>
          <w:ilvl w:val="0"/>
          <w:numId w:val="10"/>
        </w:numPr>
        <w:spacing w:after="120" w:line="360" w:lineRule="auto"/>
        <w:ind w:left="709" w:hanging="425"/>
        <w:jc w:val="both"/>
        <w:rPr>
          <w:rFonts w:ascii="Times New Roman" w:hAnsi="Times New Roman" w:cs="Times New Roman"/>
        </w:rPr>
      </w:pPr>
      <w:r w:rsidRPr="00FB45D0">
        <w:rPr>
          <w:rFonts w:ascii="Times New Roman" w:hAnsi="Times New Roman" w:cs="Times New Roman"/>
        </w:rPr>
        <w:t xml:space="preserve">części graficznej, którą stanowi rysunek planu </w:t>
      </w:r>
      <w:r w:rsidR="00696135" w:rsidRPr="00FB45D0">
        <w:rPr>
          <w:rFonts w:ascii="Times New Roman" w:hAnsi="Times New Roman" w:cs="Times New Roman"/>
        </w:rPr>
        <w:t>w skali 1:1</w:t>
      </w:r>
      <w:r w:rsidRPr="00FB45D0">
        <w:rPr>
          <w:rFonts w:ascii="Times New Roman" w:hAnsi="Times New Roman" w:cs="Times New Roman"/>
        </w:rPr>
        <w:t>000 (załącznik nr 1do projektu uchwały).</w:t>
      </w:r>
    </w:p>
    <w:p w:rsidR="000B1686" w:rsidRPr="003D7FEC" w:rsidRDefault="000B1686" w:rsidP="000B1686">
      <w:pPr>
        <w:ind w:firstLine="709"/>
        <w:jc w:val="both"/>
        <w:rPr>
          <w:rFonts w:ascii="Times New Roman" w:hAnsi="Times New Roman" w:cs="Times New Roman"/>
          <w:bCs/>
          <w:color w:val="000000"/>
        </w:rPr>
      </w:pPr>
      <w:r w:rsidRPr="00FB45D0">
        <w:rPr>
          <w:rFonts w:ascii="Times New Roman" w:hAnsi="Times New Roman" w:cs="Times New Roman"/>
          <w:bCs/>
          <w:color w:val="000000"/>
        </w:rPr>
        <w:t>Dokumentami</w:t>
      </w:r>
      <w:r w:rsidRPr="003D7FEC">
        <w:rPr>
          <w:rFonts w:ascii="Times New Roman" w:hAnsi="Times New Roman" w:cs="Times New Roman"/>
          <w:bCs/>
          <w:color w:val="000000"/>
        </w:rPr>
        <w:t xml:space="preserve"> powiązanymi z projektem planu są:</w:t>
      </w:r>
    </w:p>
    <w:p w:rsidR="00761401" w:rsidRPr="003D7FEC" w:rsidRDefault="00BE2C04" w:rsidP="00A05A31">
      <w:pPr>
        <w:pStyle w:val="Akapitzlist"/>
        <w:numPr>
          <w:ilvl w:val="0"/>
          <w:numId w:val="2"/>
        </w:numPr>
        <w:tabs>
          <w:tab w:val="left" w:pos="3119"/>
        </w:tabs>
        <w:spacing w:line="360" w:lineRule="auto"/>
        <w:ind w:left="851" w:hanging="425"/>
        <w:jc w:val="both"/>
        <w:rPr>
          <w:rFonts w:ascii="Times New Roman" w:hAnsi="Times New Roman" w:cs="Times New Roman"/>
        </w:rPr>
      </w:pPr>
      <w:r w:rsidRPr="003D7FEC">
        <w:rPr>
          <w:rFonts w:ascii="Times New Roman" w:hAnsi="Times New Roman" w:cs="Times New Roman"/>
        </w:rPr>
        <w:t>„</w:t>
      </w:r>
      <w:r w:rsidR="00761401" w:rsidRPr="003D7FEC">
        <w:rPr>
          <w:rFonts w:ascii="Times New Roman" w:hAnsi="Times New Roman" w:cs="Times New Roman"/>
        </w:rPr>
        <w:t xml:space="preserve">Opracowanie </w:t>
      </w:r>
      <w:proofErr w:type="spellStart"/>
      <w:r w:rsidR="00761401" w:rsidRPr="003D7FEC">
        <w:rPr>
          <w:rFonts w:ascii="Times New Roman" w:hAnsi="Times New Roman" w:cs="Times New Roman"/>
        </w:rPr>
        <w:t>ekofizjogr</w:t>
      </w:r>
      <w:r w:rsidR="00681CA4" w:rsidRPr="003D7FEC">
        <w:rPr>
          <w:rFonts w:ascii="Times New Roman" w:hAnsi="Times New Roman" w:cs="Times New Roman"/>
        </w:rPr>
        <w:t>aficzne</w:t>
      </w:r>
      <w:proofErr w:type="spellEnd"/>
      <w:r w:rsidR="00681CA4" w:rsidRPr="003D7FEC">
        <w:rPr>
          <w:rFonts w:ascii="Times New Roman" w:hAnsi="Times New Roman" w:cs="Times New Roman"/>
        </w:rPr>
        <w:t xml:space="preserve"> sporządzone na potrzeby</w:t>
      </w:r>
      <w:r w:rsidR="00861474" w:rsidRPr="003D7FEC">
        <w:rPr>
          <w:rFonts w:ascii="Times New Roman" w:hAnsi="Times New Roman" w:cs="Times New Roman"/>
        </w:rPr>
        <w:t xml:space="preserve"> </w:t>
      </w:r>
      <w:r w:rsidR="003C5236" w:rsidRPr="003D7FEC">
        <w:rPr>
          <w:rFonts w:ascii="Times New Roman" w:hAnsi="Times New Roman" w:cs="Times New Roman"/>
        </w:rPr>
        <w:t>miejscowego planu</w:t>
      </w:r>
      <w:r w:rsidR="00761401" w:rsidRPr="003D7FEC">
        <w:rPr>
          <w:rFonts w:ascii="Times New Roman" w:hAnsi="Times New Roman" w:cs="Times New Roman"/>
        </w:rPr>
        <w:t xml:space="preserve"> zagospodarowania przestrzennego </w:t>
      </w:r>
      <w:r w:rsidR="009B32D1" w:rsidRPr="003D7FEC">
        <w:rPr>
          <w:rFonts w:ascii="Times New Roman" w:hAnsi="Times New Roman" w:cs="Times New Roman"/>
        </w:rPr>
        <w:t>dla</w:t>
      </w:r>
      <w:r w:rsidR="003C5236" w:rsidRPr="003D7FEC">
        <w:rPr>
          <w:rFonts w:ascii="Times New Roman" w:hAnsi="Times New Roman"/>
        </w:rPr>
        <w:t xml:space="preserve"> działk</w:t>
      </w:r>
      <w:r w:rsidR="003D7FEC" w:rsidRPr="003D7FEC">
        <w:rPr>
          <w:rFonts w:ascii="Times New Roman" w:hAnsi="Times New Roman"/>
        </w:rPr>
        <w:t>i</w:t>
      </w:r>
      <w:r w:rsidR="003C5236" w:rsidRPr="003D7FEC">
        <w:rPr>
          <w:rFonts w:ascii="Times New Roman" w:hAnsi="Times New Roman"/>
        </w:rPr>
        <w:t xml:space="preserve"> nr 1</w:t>
      </w:r>
      <w:r w:rsidR="003D7FEC" w:rsidRPr="003D7FEC">
        <w:rPr>
          <w:rFonts w:ascii="Times New Roman" w:hAnsi="Times New Roman"/>
        </w:rPr>
        <w:t>22/13</w:t>
      </w:r>
      <w:r w:rsidR="003C5236" w:rsidRPr="003D7FEC">
        <w:rPr>
          <w:rFonts w:ascii="Times New Roman" w:hAnsi="Times New Roman"/>
        </w:rPr>
        <w:t xml:space="preserve"> położon</w:t>
      </w:r>
      <w:r w:rsidR="003D7FEC" w:rsidRPr="003D7FEC">
        <w:rPr>
          <w:rFonts w:ascii="Times New Roman" w:hAnsi="Times New Roman"/>
        </w:rPr>
        <w:t>ej</w:t>
      </w:r>
      <w:r w:rsidR="003C5236" w:rsidRPr="003D7FEC">
        <w:rPr>
          <w:rFonts w:ascii="Times New Roman" w:hAnsi="Times New Roman"/>
        </w:rPr>
        <w:t xml:space="preserve"> w miejscowości </w:t>
      </w:r>
      <w:r w:rsidR="003D7FEC" w:rsidRPr="003D7FEC">
        <w:rPr>
          <w:rFonts w:ascii="Times New Roman" w:hAnsi="Times New Roman"/>
        </w:rPr>
        <w:t>Rozgarty</w:t>
      </w:r>
      <w:r w:rsidR="003C5236" w:rsidRPr="003D7FEC">
        <w:rPr>
          <w:rFonts w:ascii="Times New Roman" w:hAnsi="Times New Roman"/>
        </w:rPr>
        <w:t xml:space="preserve"> - gmina Zławieś Wielka</w:t>
      </w:r>
      <w:r w:rsidRPr="003D7FEC">
        <w:rPr>
          <w:rFonts w:ascii="Times New Roman" w:hAnsi="Times New Roman" w:cs="Times New Roman"/>
        </w:rPr>
        <w:t xml:space="preserve">”, </w:t>
      </w:r>
      <w:r w:rsidR="00EA465B" w:rsidRPr="003D7FEC">
        <w:rPr>
          <w:rFonts w:ascii="Times New Roman" w:hAnsi="Times New Roman" w:cs="Times New Roman"/>
        </w:rPr>
        <w:t>202</w:t>
      </w:r>
      <w:r w:rsidR="003D7FEC" w:rsidRPr="003D7FEC">
        <w:rPr>
          <w:rFonts w:ascii="Times New Roman" w:hAnsi="Times New Roman" w:cs="Times New Roman"/>
        </w:rPr>
        <w:t>2</w:t>
      </w:r>
      <w:r w:rsidRPr="003D7FEC">
        <w:rPr>
          <w:rFonts w:ascii="Times New Roman" w:hAnsi="Times New Roman" w:cs="Times New Roman"/>
        </w:rPr>
        <w:t>r.</w:t>
      </w:r>
      <w:r w:rsidR="00256650" w:rsidRPr="003D7FEC">
        <w:rPr>
          <w:rFonts w:ascii="Times New Roman" w:hAnsi="Times New Roman" w:cs="Times New Roman"/>
        </w:rPr>
        <w:t>;</w:t>
      </w:r>
    </w:p>
    <w:p w:rsidR="00ED6E3E" w:rsidRPr="00C54696" w:rsidRDefault="00ED6E3E" w:rsidP="007167B0">
      <w:pPr>
        <w:pStyle w:val="Akapitzlist"/>
        <w:numPr>
          <w:ilvl w:val="0"/>
          <w:numId w:val="2"/>
        </w:numPr>
        <w:tabs>
          <w:tab w:val="left" w:pos="3119"/>
        </w:tabs>
        <w:spacing w:after="0" w:line="360" w:lineRule="auto"/>
        <w:ind w:left="850" w:hanging="425"/>
        <w:jc w:val="both"/>
        <w:rPr>
          <w:rFonts w:ascii="Times New Roman" w:hAnsi="Times New Roman" w:cs="Times New Roman"/>
        </w:rPr>
      </w:pPr>
      <w:r w:rsidRPr="003D7FEC">
        <w:rPr>
          <w:rFonts w:ascii="Times New Roman" w:hAnsi="Times New Roman" w:cs="Times New Roman"/>
        </w:rPr>
        <w:t xml:space="preserve">Uchwała intencyjna Nr </w:t>
      </w:r>
      <w:r w:rsidR="00EA465B" w:rsidRPr="003D7FEC">
        <w:rPr>
          <w:rFonts w:ascii="Times New Roman" w:hAnsi="Times New Roman" w:cs="Times New Roman"/>
        </w:rPr>
        <w:t xml:space="preserve"> </w:t>
      </w:r>
      <w:r w:rsidR="003D7FEC" w:rsidRPr="003D7FEC">
        <w:rPr>
          <w:rFonts w:ascii="Times New Roman" w:hAnsi="Times New Roman" w:cs="Times New Roman"/>
        </w:rPr>
        <w:t xml:space="preserve">XLVII/326/2022 </w:t>
      </w:r>
      <w:r w:rsidR="003D42ED" w:rsidRPr="003D7FEC">
        <w:rPr>
          <w:rFonts w:ascii="Times New Roman" w:hAnsi="Times New Roman" w:cs="Times New Roman"/>
        </w:rPr>
        <w:t xml:space="preserve">Rady Gminy Zławieś Wielka  z dnia </w:t>
      </w:r>
      <w:r w:rsidR="003D7FEC" w:rsidRPr="003D7FEC">
        <w:rPr>
          <w:rFonts w:ascii="Times New Roman" w:hAnsi="Times New Roman" w:cs="Times New Roman"/>
        </w:rPr>
        <w:t>31</w:t>
      </w:r>
      <w:r w:rsidR="003D42ED" w:rsidRPr="003D7FEC">
        <w:rPr>
          <w:rFonts w:ascii="Times New Roman" w:hAnsi="Times New Roman" w:cs="Times New Roman"/>
        </w:rPr>
        <w:t xml:space="preserve"> </w:t>
      </w:r>
      <w:r w:rsidR="003D7FEC" w:rsidRPr="003D7FEC">
        <w:rPr>
          <w:rFonts w:ascii="Times New Roman" w:hAnsi="Times New Roman" w:cs="Times New Roman"/>
        </w:rPr>
        <w:t>sierpnia</w:t>
      </w:r>
      <w:r w:rsidR="003D42ED" w:rsidRPr="003D7FEC">
        <w:rPr>
          <w:rFonts w:ascii="Times New Roman" w:hAnsi="Times New Roman" w:cs="Times New Roman"/>
        </w:rPr>
        <w:t xml:space="preserve"> 202</w:t>
      </w:r>
      <w:r w:rsidR="003D7FEC" w:rsidRPr="003D7FEC">
        <w:rPr>
          <w:rFonts w:ascii="Times New Roman" w:hAnsi="Times New Roman" w:cs="Times New Roman"/>
        </w:rPr>
        <w:t>2</w:t>
      </w:r>
      <w:r w:rsidRPr="003D7FEC">
        <w:rPr>
          <w:rFonts w:ascii="Times New Roman" w:hAnsi="Times New Roman" w:cs="Times New Roman"/>
        </w:rPr>
        <w:t xml:space="preserve"> roku w sprawie przystąpienia do sp</w:t>
      </w:r>
      <w:r w:rsidR="009B32D1" w:rsidRPr="003D7FEC">
        <w:rPr>
          <w:rFonts w:ascii="Times New Roman" w:hAnsi="Times New Roman" w:cs="Times New Roman"/>
        </w:rPr>
        <w:t xml:space="preserve">orządzenia </w:t>
      </w:r>
      <w:proofErr w:type="spellStart"/>
      <w:r w:rsidR="009B32D1" w:rsidRPr="003D7FEC">
        <w:rPr>
          <w:rFonts w:ascii="Times New Roman" w:hAnsi="Times New Roman" w:cs="Times New Roman"/>
        </w:rPr>
        <w:t>mpzp</w:t>
      </w:r>
      <w:proofErr w:type="spellEnd"/>
      <w:r w:rsidR="009B32D1" w:rsidRPr="003D7FEC">
        <w:rPr>
          <w:rFonts w:ascii="Times New Roman" w:hAnsi="Times New Roman" w:cs="Times New Roman"/>
        </w:rPr>
        <w:t xml:space="preserve"> dla</w:t>
      </w:r>
      <w:r w:rsidR="003D42ED" w:rsidRPr="003D7FEC">
        <w:rPr>
          <w:rFonts w:ascii="Times New Roman" w:hAnsi="Times New Roman" w:cs="Times New Roman"/>
        </w:rPr>
        <w:t xml:space="preserve"> działk</w:t>
      </w:r>
      <w:r w:rsidR="003D7FEC" w:rsidRPr="003D7FEC">
        <w:rPr>
          <w:rFonts w:ascii="Times New Roman" w:hAnsi="Times New Roman" w:cs="Times New Roman"/>
        </w:rPr>
        <w:t>i</w:t>
      </w:r>
      <w:r w:rsidR="003D42ED" w:rsidRPr="003D7FEC">
        <w:rPr>
          <w:rFonts w:ascii="Times New Roman" w:hAnsi="Times New Roman" w:cs="Times New Roman"/>
        </w:rPr>
        <w:t xml:space="preserve"> nr 1</w:t>
      </w:r>
      <w:r w:rsidR="003D7FEC" w:rsidRPr="003D7FEC">
        <w:rPr>
          <w:rFonts w:ascii="Times New Roman" w:hAnsi="Times New Roman" w:cs="Times New Roman"/>
        </w:rPr>
        <w:t>22/13</w:t>
      </w:r>
      <w:r w:rsidR="003D42ED" w:rsidRPr="003D7FEC">
        <w:rPr>
          <w:rFonts w:ascii="Times New Roman" w:hAnsi="Times New Roman" w:cs="Times New Roman"/>
        </w:rPr>
        <w:t xml:space="preserve"> położon</w:t>
      </w:r>
      <w:r w:rsidR="003D7FEC" w:rsidRPr="003D7FEC">
        <w:rPr>
          <w:rFonts w:ascii="Times New Roman" w:hAnsi="Times New Roman" w:cs="Times New Roman"/>
        </w:rPr>
        <w:t>ej</w:t>
      </w:r>
      <w:r w:rsidR="003D42ED" w:rsidRPr="003D7FEC">
        <w:rPr>
          <w:rFonts w:ascii="Times New Roman" w:hAnsi="Times New Roman" w:cs="Times New Roman"/>
        </w:rPr>
        <w:t xml:space="preserve"> </w:t>
      </w:r>
      <w:r w:rsidR="003D42ED" w:rsidRPr="003D7FEC">
        <w:rPr>
          <w:rFonts w:ascii="Times New Roman" w:hAnsi="Times New Roman" w:cs="Times New Roman"/>
        </w:rPr>
        <w:br/>
        <w:t xml:space="preserve">w </w:t>
      </w:r>
      <w:r w:rsidR="003D42ED" w:rsidRPr="00C54696">
        <w:rPr>
          <w:rFonts w:ascii="Times New Roman" w:hAnsi="Times New Roman" w:cs="Times New Roman"/>
        </w:rPr>
        <w:t xml:space="preserve">miejscowości </w:t>
      </w:r>
      <w:r w:rsidR="003D7FEC" w:rsidRPr="00C54696">
        <w:rPr>
          <w:rFonts w:ascii="Times New Roman" w:hAnsi="Times New Roman" w:cs="Times New Roman"/>
        </w:rPr>
        <w:t>Rozgarty</w:t>
      </w:r>
      <w:r w:rsidR="003D42ED" w:rsidRPr="00C54696">
        <w:rPr>
          <w:rFonts w:ascii="Times New Roman" w:hAnsi="Times New Roman" w:cs="Times New Roman"/>
        </w:rPr>
        <w:t xml:space="preserve"> - gmina Zławieś Wielka</w:t>
      </w:r>
      <w:r w:rsidRPr="00C54696">
        <w:rPr>
          <w:rFonts w:ascii="Times New Roman" w:hAnsi="Times New Roman" w:cs="Times New Roman"/>
        </w:rPr>
        <w:t>;</w:t>
      </w:r>
    </w:p>
    <w:p w:rsidR="00B45EE4" w:rsidRPr="005F4CF6" w:rsidRDefault="00ED6E3E" w:rsidP="00A05A31">
      <w:pPr>
        <w:pStyle w:val="Akapitzlist"/>
        <w:numPr>
          <w:ilvl w:val="0"/>
          <w:numId w:val="2"/>
        </w:numPr>
        <w:tabs>
          <w:tab w:val="left" w:pos="3119"/>
        </w:tabs>
        <w:spacing w:after="0" w:line="360" w:lineRule="auto"/>
        <w:ind w:left="850" w:hanging="425"/>
        <w:jc w:val="both"/>
        <w:rPr>
          <w:rFonts w:ascii="Times New Roman" w:hAnsi="Times New Roman" w:cs="Times New Roman"/>
        </w:rPr>
      </w:pPr>
      <w:r w:rsidRPr="00C54696">
        <w:rPr>
          <w:rFonts w:ascii="Times New Roman" w:hAnsi="Times New Roman" w:cs="Times New Roman"/>
        </w:rPr>
        <w:t xml:space="preserve"> </w:t>
      </w:r>
      <w:r w:rsidR="00B45EE4" w:rsidRPr="00C54696">
        <w:rPr>
          <w:rFonts w:ascii="Times New Roman" w:hAnsi="Times New Roman" w:cs="Times New Roman"/>
        </w:rPr>
        <w:t xml:space="preserve">Projekt Uchwały Rady </w:t>
      </w:r>
      <w:r w:rsidR="003C5236" w:rsidRPr="00C54696">
        <w:rPr>
          <w:rFonts w:ascii="Times New Roman" w:hAnsi="Times New Roman" w:cs="Times New Roman"/>
        </w:rPr>
        <w:t>Gminy Zławieś Wielka</w:t>
      </w:r>
      <w:r w:rsidR="009B32D1" w:rsidRPr="00C54696">
        <w:rPr>
          <w:rFonts w:ascii="Times New Roman" w:hAnsi="Times New Roman" w:cs="Times New Roman"/>
        </w:rPr>
        <w:t xml:space="preserve"> </w:t>
      </w:r>
      <w:r w:rsidR="0077063A" w:rsidRPr="00C54696">
        <w:rPr>
          <w:rFonts w:ascii="Times New Roman" w:hAnsi="Times New Roman" w:cs="Times New Roman"/>
        </w:rPr>
        <w:t xml:space="preserve">w </w:t>
      </w:r>
      <w:r w:rsidR="00B45EE4" w:rsidRPr="00C54696">
        <w:rPr>
          <w:rFonts w:ascii="Times New Roman" w:hAnsi="Times New Roman" w:cs="Times New Roman"/>
        </w:rPr>
        <w:t xml:space="preserve">sprawie </w:t>
      </w:r>
      <w:r w:rsidR="00681CA4" w:rsidRPr="00C54696">
        <w:rPr>
          <w:rFonts w:ascii="Times New Roman" w:hAnsi="Times New Roman" w:cs="Times New Roman"/>
        </w:rPr>
        <w:t xml:space="preserve">uchwalenia </w:t>
      </w:r>
      <w:r w:rsidR="00B45EE4" w:rsidRPr="00C54696">
        <w:rPr>
          <w:rFonts w:ascii="Times New Roman" w:hAnsi="Times New Roman" w:cs="Times New Roman"/>
        </w:rPr>
        <w:t>miejscowego planu zagospodarowania przestrzennego dla</w:t>
      </w:r>
      <w:r w:rsidR="003C5236" w:rsidRPr="00C54696">
        <w:rPr>
          <w:rFonts w:ascii="Times New Roman" w:hAnsi="Times New Roman" w:cs="Times New Roman"/>
        </w:rPr>
        <w:t xml:space="preserve"> działk</w:t>
      </w:r>
      <w:r w:rsidR="00C54696" w:rsidRPr="00C54696">
        <w:rPr>
          <w:rFonts w:ascii="Times New Roman" w:hAnsi="Times New Roman" w:cs="Times New Roman"/>
        </w:rPr>
        <w:t>i</w:t>
      </w:r>
      <w:r w:rsidR="003C5236" w:rsidRPr="00C54696">
        <w:rPr>
          <w:rFonts w:ascii="Times New Roman" w:hAnsi="Times New Roman" w:cs="Times New Roman"/>
        </w:rPr>
        <w:t xml:space="preserve"> nr 1</w:t>
      </w:r>
      <w:r w:rsidR="00C54696" w:rsidRPr="00C54696">
        <w:rPr>
          <w:rFonts w:ascii="Times New Roman" w:hAnsi="Times New Roman" w:cs="Times New Roman"/>
        </w:rPr>
        <w:t>22/13</w:t>
      </w:r>
      <w:r w:rsidR="003C5236" w:rsidRPr="00C54696">
        <w:rPr>
          <w:rFonts w:ascii="Times New Roman" w:hAnsi="Times New Roman" w:cs="Times New Roman"/>
        </w:rPr>
        <w:t xml:space="preserve"> położon</w:t>
      </w:r>
      <w:r w:rsidR="00C54696" w:rsidRPr="00C54696">
        <w:rPr>
          <w:rFonts w:ascii="Times New Roman" w:hAnsi="Times New Roman" w:cs="Times New Roman"/>
        </w:rPr>
        <w:t>ej</w:t>
      </w:r>
      <w:r w:rsidR="003C5236" w:rsidRPr="00C54696">
        <w:rPr>
          <w:rFonts w:ascii="Times New Roman" w:hAnsi="Times New Roman" w:cs="Times New Roman"/>
        </w:rPr>
        <w:t xml:space="preserve"> w miejscowości </w:t>
      </w:r>
      <w:r w:rsidR="00C54696" w:rsidRPr="00C54696">
        <w:rPr>
          <w:rFonts w:ascii="Times New Roman" w:hAnsi="Times New Roman" w:cs="Times New Roman"/>
        </w:rPr>
        <w:t>Rozgarty</w:t>
      </w:r>
      <w:r w:rsidR="003C5236" w:rsidRPr="00C54696">
        <w:rPr>
          <w:rFonts w:ascii="Times New Roman" w:hAnsi="Times New Roman" w:cs="Times New Roman"/>
        </w:rPr>
        <w:t xml:space="preserve"> - </w:t>
      </w:r>
      <w:r w:rsidR="003C5236" w:rsidRPr="005F4CF6">
        <w:rPr>
          <w:rFonts w:ascii="Times New Roman" w:hAnsi="Times New Roman" w:cs="Times New Roman"/>
        </w:rPr>
        <w:t>gmina Zławieś Wielka</w:t>
      </w:r>
      <w:r w:rsidR="00F42CA1" w:rsidRPr="005F4CF6">
        <w:rPr>
          <w:rFonts w:ascii="Times New Roman" w:hAnsi="Times New Roman" w:cs="Times New Roman"/>
        </w:rPr>
        <w:t>;</w:t>
      </w:r>
    </w:p>
    <w:p w:rsidR="00365133" w:rsidRDefault="007167B0" w:rsidP="00365133">
      <w:pPr>
        <w:pStyle w:val="Bezodstpw"/>
        <w:numPr>
          <w:ilvl w:val="0"/>
          <w:numId w:val="2"/>
        </w:numPr>
        <w:spacing w:line="360" w:lineRule="auto"/>
        <w:ind w:left="850" w:hanging="425"/>
        <w:jc w:val="both"/>
        <w:rPr>
          <w:rFonts w:ascii="Times New Roman" w:hAnsi="Times New Roman" w:cs="Times New Roman"/>
        </w:rPr>
      </w:pPr>
      <w:r w:rsidRPr="005F4CF6">
        <w:rPr>
          <w:rFonts w:ascii="Times New Roman" w:hAnsi="Times New Roman" w:cs="Times New Roman"/>
          <w:bCs/>
        </w:rPr>
        <w:t xml:space="preserve">Studium uwarunkowań i kierunków zagospodarowania przestrzennego Gminy Zławieś Wielka, uchwalone Uchwałą Rady Gminy Zławieś Wielka Nr IX/47/2011 z dnia 19 października 2011 r., </w:t>
      </w:r>
      <w:r w:rsidRPr="005F4CF6">
        <w:rPr>
          <w:rFonts w:ascii="Times New Roman" w:hAnsi="Times New Roman" w:cs="Times New Roman"/>
        </w:rPr>
        <w:t xml:space="preserve">zmienione Uchwałą Rady Gminy Zławieś Wielka </w:t>
      </w:r>
      <w:r w:rsidRPr="005F4CF6">
        <w:rPr>
          <w:rFonts w:ascii="Times New Roman" w:hAnsi="Times New Roman" w:cs="Times New Roman"/>
          <w:bCs/>
        </w:rPr>
        <w:t xml:space="preserve">Nr XX/116/2016 z dnia 11 maja 2016 r., </w:t>
      </w:r>
      <w:r w:rsidRPr="005F4CF6">
        <w:rPr>
          <w:rFonts w:ascii="Times New Roman" w:hAnsi="Times New Roman" w:cs="Times New Roman"/>
        </w:rPr>
        <w:t>zmienione Uchwałą Rady Gminy Zławieś Wielka Nr XLVII/326/2018 z dnia 17 października</w:t>
      </w:r>
      <w:r w:rsidRPr="005F4CF6">
        <w:rPr>
          <w:rFonts w:ascii="Times New Roman" w:hAnsi="Times New Roman" w:cs="Times New Roman"/>
          <w:bCs/>
        </w:rPr>
        <w:t xml:space="preserve"> 2018 r., </w:t>
      </w:r>
      <w:r w:rsidRPr="005F4CF6">
        <w:rPr>
          <w:rFonts w:ascii="Times New Roman" w:hAnsi="Times New Roman" w:cs="Times New Roman"/>
        </w:rPr>
        <w:t>zmienione Uchwałą Rady Gminy Zławieś Wielka Nr VI/60/2019 z dnia 15 maja 2019 r.,</w:t>
      </w:r>
    </w:p>
    <w:p w:rsidR="00365133" w:rsidRPr="00365133" w:rsidRDefault="00365133" w:rsidP="00365133">
      <w:pPr>
        <w:pStyle w:val="Bezodstpw"/>
        <w:numPr>
          <w:ilvl w:val="0"/>
          <w:numId w:val="2"/>
        </w:numPr>
        <w:spacing w:line="360" w:lineRule="auto"/>
        <w:ind w:left="850" w:hanging="425"/>
        <w:jc w:val="both"/>
        <w:rPr>
          <w:rFonts w:ascii="Times New Roman" w:hAnsi="Times New Roman" w:cs="Times New Roman"/>
        </w:rPr>
      </w:pPr>
      <w:r w:rsidRPr="00365133">
        <w:rPr>
          <w:rFonts w:ascii="Times New Roman" w:hAnsi="Times New Roman" w:cs="Times New Roman"/>
          <w:iCs/>
        </w:rPr>
        <w:t>Stan środowiska w województwie kujawsko-pomorskim. Raport 2020 roku;</w:t>
      </w:r>
    </w:p>
    <w:p w:rsidR="00365133" w:rsidRPr="00365133" w:rsidRDefault="00365133" w:rsidP="00365133">
      <w:pPr>
        <w:pStyle w:val="Bezodstpw"/>
        <w:numPr>
          <w:ilvl w:val="0"/>
          <w:numId w:val="2"/>
        </w:numPr>
        <w:spacing w:line="360" w:lineRule="auto"/>
        <w:ind w:left="850" w:hanging="425"/>
        <w:jc w:val="both"/>
        <w:rPr>
          <w:rFonts w:ascii="Times New Roman" w:hAnsi="Times New Roman" w:cs="Times New Roman"/>
        </w:rPr>
      </w:pPr>
      <w:r w:rsidRPr="00365133">
        <w:rPr>
          <w:rFonts w:ascii="Times New Roman" w:hAnsi="Times New Roman" w:cs="Times New Roman"/>
          <w:iCs/>
        </w:rPr>
        <w:t>Roczna Ocena Jakości Powietrza w województwie kujawsko - pomorskim</w:t>
      </w:r>
      <w:r w:rsidRPr="00365133">
        <w:rPr>
          <w:rFonts w:ascii="Times New Roman" w:hAnsi="Times New Roman" w:cs="Times New Roman"/>
          <w:iCs/>
        </w:rPr>
        <w:br/>
        <w:t>za rok 2019, (…) za rok 2020, (…) za rok 2021;</w:t>
      </w:r>
    </w:p>
    <w:p w:rsidR="00365133" w:rsidRPr="00365133" w:rsidRDefault="00365133" w:rsidP="00365133">
      <w:pPr>
        <w:pStyle w:val="Bezodstpw"/>
        <w:numPr>
          <w:ilvl w:val="0"/>
          <w:numId w:val="2"/>
        </w:numPr>
        <w:spacing w:line="360" w:lineRule="auto"/>
        <w:ind w:left="850" w:hanging="425"/>
        <w:jc w:val="both"/>
        <w:rPr>
          <w:rFonts w:ascii="Times New Roman" w:hAnsi="Times New Roman" w:cs="Times New Roman"/>
        </w:rPr>
      </w:pPr>
      <w:r w:rsidRPr="00365133">
        <w:rPr>
          <w:rFonts w:ascii="Times New Roman" w:hAnsi="Times New Roman" w:cs="Times New Roman"/>
          <w:iCs/>
        </w:rPr>
        <w:t>Program Państwowego Monitoringu Środowiska woj. kujawsko-pomorskiego na lata 2016-2020;</w:t>
      </w:r>
    </w:p>
    <w:p w:rsidR="00365133" w:rsidRPr="00365133" w:rsidRDefault="00365133" w:rsidP="00365133">
      <w:pPr>
        <w:pStyle w:val="Bezodstpw"/>
        <w:numPr>
          <w:ilvl w:val="0"/>
          <w:numId w:val="2"/>
        </w:numPr>
        <w:spacing w:line="360" w:lineRule="auto"/>
        <w:ind w:left="850" w:hanging="425"/>
        <w:jc w:val="both"/>
        <w:rPr>
          <w:rFonts w:ascii="Times New Roman" w:hAnsi="Times New Roman" w:cs="Times New Roman"/>
        </w:rPr>
      </w:pPr>
      <w:r w:rsidRPr="00365133">
        <w:rPr>
          <w:rFonts w:ascii="Times New Roman" w:hAnsi="Times New Roman" w:cs="Times New Roman"/>
          <w:iCs/>
        </w:rPr>
        <w:lastRenderedPageBreak/>
        <w:t>Strategia Programu Państwowego Monitoringu Środowiska na lata 2020 – 2025;</w:t>
      </w:r>
    </w:p>
    <w:p w:rsidR="00365133" w:rsidRPr="00365133" w:rsidRDefault="00365133" w:rsidP="00365133">
      <w:pPr>
        <w:pStyle w:val="Akapitzlist"/>
        <w:numPr>
          <w:ilvl w:val="0"/>
          <w:numId w:val="2"/>
        </w:numPr>
        <w:spacing w:after="0" w:line="360" w:lineRule="auto"/>
        <w:ind w:left="1134" w:hanging="709"/>
        <w:jc w:val="both"/>
        <w:rPr>
          <w:rFonts w:ascii="Times New Roman" w:hAnsi="Times New Roman" w:cs="Times New Roman"/>
          <w:iCs/>
        </w:rPr>
      </w:pPr>
      <w:r w:rsidRPr="00365133">
        <w:rPr>
          <w:rFonts w:ascii="Times New Roman" w:hAnsi="Times New Roman" w:cs="Times New Roman"/>
          <w:iCs/>
        </w:rPr>
        <w:t xml:space="preserve">Plan Zagospodarowania Przestrzennego Województwa Kujawsko-Pomorskiego (Uchwała Nr 14/588/18 Zarządu Województwa Kujawsko-Pomorskiego z dnia 12 kwietnia 2018 r.); </w:t>
      </w:r>
    </w:p>
    <w:p w:rsidR="00365133" w:rsidRPr="00365133" w:rsidRDefault="00365133" w:rsidP="00365133">
      <w:pPr>
        <w:pStyle w:val="Akapitzlist"/>
        <w:numPr>
          <w:ilvl w:val="0"/>
          <w:numId w:val="2"/>
        </w:numPr>
        <w:spacing w:after="0" w:line="360" w:lineRule="auto"/>
        <w:ind w:left="1134" w:hanging="709"/>
        <w:jc w:val="both"/>
        <w:rPr>
          <w:rFonts w:ascii="Times New Roman" w:hAnsi="Times New Roman" w:cs="Times New Roman"/>
          <w:iCs/>
        </w:rPr>
      </w:pPr>
      <w:r w:rsidRPr="00365133">
        <w:rPr>
          <w:rFonts w:ascii="Times New Roman" w:hAnsi="Times New Roman" w:cs="Times New Roman"/>
          <w:iCs/>
        </w:rPr>
        <w:t>Strategia Rozwoju Województwa kujawsko-pomorskiego do roku 2030 r., Strategia Przyspieszenia 2030+.</w:t>
      </w:r>
    </w:p>
    <w:p w:rsidR="00A05A31" w:rsidRPr="00341229" w:rsidRDefault="00A05A31" w:rsidP="00A05A31">
      <w:pPr>
        <w:pStyle w:val="Akapitzlist"/>
        <w:spacing w:after="0" w:line="360" w:lineRule="auto"/>
        <w:ind w:left="850"/>
        <w:jc w:val="both"/>
        <w:rPr>
          <w:rFonts w:ascii="Times New Roman" w:hAnsi="Times New Roman" w:cs="Times New Roman"/>
          <w:highlight w:val="yellow"/>
        </w:rPr>
      </w:pPr>
    </w:p>
    <w:p w:rsidR="00843334" w:rsidRPr="003D7FEC" w:rsidRDefault="00843334" w:rsidP="00373793">
      <w:pPr>
        <w:pStyle w:val="Bezodstpw"/>
        <w:spacing w:line="360" w:lineRule="auto"/>
        <w:ind w:firstLine="567"/>
        <w:jc w:val="both"/>
        <w:rPr>
          <w:rFonts w:ascii="Times New Roman" w:eastAsia="Calibri" w:hAnsi="Times New Roman" w:cs="Times New Roman"/>
        </w:rPr>
      </w:pPr>
      <w:r w:rsidRPr="003D7FEC">
        <w:rPr>
          <w:rFonts w:ascii="Times New Roman" w:eastAsia="Calibri" w:hAnsi="Times New Roman" w:cs="Times New Roman"/>
        </w:rPr>
        <w:t>Stosownie do ustawy z dnia 27 marca 2003 r. o planowaniu i zagospodarowaniu przestrzennym zapisy projektu planu miejscowego (część tekstowa i graficzna) muszą być zgodne z zapisami studium uwarunkowań i kierunków zagospodarowania przestrzennego gminy, które jest sporządzane w celu określenia polityki przestrzennej gminy, w tym lokalnych zasad zagospodarowania przestrzennego.</w:t>
      </w:r>
    </w:p>
    <w:p w:rsidR="00794B3C" w:rsidRPr="00987400" w:rsidRDefault="00F7539F" w:rsidP="00373793">
      <w:pPr>
        <w:pStyle w:val="Default"/>
        <w:spacing w:line="360" w:lineRule="auto"/>
        <w:jc w:val="both"/>
        <w:rPr>
          <w:sz w:val="22"/>
          <w:szCs w:val="22"/>
        </w:rPr>
      </w:pPr>
      <w:r w:rsidRPr="003D7FEC">
        <w:rPr>
          <w:sz w:val="22"/>
          <w:szCs w:val="22"/>
        </w:rPr>
        <w:t>Teren objęty</w:t>
      </w:r>
      <w:r w:rsidR="00373793" w:rsidRPr="003D7FEC">
        <w:rPr>
          <w:sz w:val="22"/>
          <w:szCs w:val="22"/>
        </w:rPr>
        <w:t xml:space="preserve"> miejscowym planem zagospodarowania przestrzennego zgodnie ze</w:t>
      </w:r>
      <w:r w:rsidR="00843334" w:rsidRPr="003D7FEC">
        <w:rPr>
          <w:sz w:val="22"/>
          <w:szCs w:val="22"/>
        </w:rPr>
        <w:t xml:space="preserve"> „Studium uwarunkowań i kierunków zagospodarowania przestrzennego gminy </w:t>
      </w:r>
      <w:r w:rsidR="008B3088" w:rsidRPr="003D7FEC">
        <w:rPr>
          <w:sz w:val="22"/>
          <w:szCs w:val="22"/>
        </w:rPr>
        <w:t>Zławieś Wielka</w:t>
      </w:r>
      <w:r w:rsidR="00696135" w:rsidRPr="003D7FEC">
        <w:rPr>
          <w:sz w:val="22"/>
          <w:szCs w:val="22"/>
        </w:rPr>
        <w:t xml:space="preserve">” </w:t>
      </w:r>
      <w:r w:rsidRPr="003D7FEC">
        <w:rPr>
          <w:sz w:val="22"/>
          <w:szCs w:val="22"/>
        </w:rPr>
        <w:t xml:space="preserve">znajduje </w:t>
      </w:r>
      <w:r w:rsidR="00FB4EF5">
        <w:rPr>
          <w:sz w:val="22"/>
          <w:szCs w:val="22"/>
        </w:rPr>
        <w:t xml:space="preserve">się </w:t>
      </w:r>
      <w:r w:rsidR="008B3088" w:rsidRPr="00987400">
        <w:rPr>
          <w:sz w:val="22"/>
          <w:szCs w:val="22"/>
        </w:rPr>
        <w:t xml:space="preserve">na terenie </w:t>
      </w:r>
      <w:r w:rsidR="00987400" w:rsidRPr="00987400">
        <w:rPr>
          <w:sz w:val="22"/>
          <w:szCs w:val="22"/>
        </w:rPr>
        <w:t>M</w:t>
      </w:r>
      <w:r w:rsidR="008B3088" w:rsidRPr="00987400">
        <w:rPr>
          <w:sz w:val="22"/>
          <w:szCs w:val="22"/>
        </w:rPr>
        <w:t xml:space="preserve"> </w:t>
      </w:r>
      <w:r w:rsidR="00987400" w:rsidRPr="00987400">
        <w:rPr>
          <w:sz w:val="22"/>
          <w:szCs w:val="22"/>
        </w:rPr>
        <w:t xml:space="preserve">U-i - </w:t>
      </w:r>
      <w:r w:rsidR="008B3088" w:rsidRPr="00987400">
        <w:rPr>
          <w:sz w:val="22"/>
          <w:szCs w:val="22"/>
        </w:rPr>
        <w:t xml:space="preserve">zabudowy </w:t>
      </w:r>
      <w:r w:rsidR="00987400" w:rsidRPr="00987400">
        <w:rPr>
          <w:sz w:val="22"/>
          <w:szCs w:val="22"/>
        </w:rPr>
        <w:t>mieszkaniowo – usługowej intensywnej.</w:t>
      </w:r>
    </w:p>
    <w:p w:rsidR="00373793" w:rsidRPr="007C5743" w:rsidRDefault="00373793" w:rsidP="00373793">
      <w:pPr>
        <w:pStyle w:val="Default"/>
        <w:spacing w:line="360" w:lineRule="auto"/>
        <w:jc w:val="both"/>
        <w:rPr>
          <w:sz w:val="22"/>
          <w:szCs w:val="22"/>
        </w:rPr>
      </w:pPr>
    </w:p>
    <w:p w:rsidR="0035065E" w:rsidRPr="007C5743" w:rsidRDefault="00681CA4" w:rsidP="00A30175">
      <w:pPr>
        <w:pStyle w:val="Default"/>
        <w:spacing w:line="360" w:lineRule="auto"/>
        <w:ind w:firstLine="567"/>
        <w:jc w:val="both"/>
        <w:rPr>
          <w:rFonts w:eastAsiaTheme="minorHAnsi"/>
          <w:bCs/>
          <w:sz w:val="22"/>
          <w:szCs w:val="22"/>
          <w:lang w:eastAsia="en-US"/>
        </w:rPr>
      </w:pPr>
      <w:r w:rsidRPr="007C5743">
        <w:rPr>
          <w:rFonts w:eastAsiaTheme="minorHAnsi"/>
          <w:bCs/>
          <w:sz w:val="22"/>
          <w:szCs w:val="22"/>
          <w:lang w:eastAsia="en-US"/>
        </w:rPr>
        <w:tab/>
        <w:t>Projektowane</w:t>
      </w:r>
      <w:r w:rsidR="00843334" w:rsidRPr="007C5743">
        <w:rPr>
          <w:rFonts w:eastAsiaTheme="minorHAnsi"/>
          <w:bCs/>
          <w:sz w:val="22"/>
          <w:szCs w:val="22"/>
          <w:lang w:eastAsia="en-US"/>
        </w:rPr>
        <w:t xml:space="preserve"> </w:t>
      </w:r>
      <w:r w:rsidR="002C7826" w:rsidRPr="007C5743">
        <w:rPr>
          <w:rFonts w:eastAsiaTheme="minorHAnsi"/>
          <w:bCs/>
          <w:sz w:val="22"/>
          <w:szCs w:val="22"/>
          <w:lang w:eastAsia="en-US"/>
        </w:rPr>
        <w:t xml:space="preserve">w </w:t>
      </w:r>
      <w:r w:rsidR="00843334" w:rsidRPr="007C5743">
        <w:rPr>
          <w:rFonts w:eastAsiaTheme="minorHAnsi"/>
          <w:bCs/>
          <w:sz w:val="22"/>
          <w:szCs w:val="22"/>
          <w:lang w:eastAsia="en-US"/>
        </w:rPr>
        <w:t>miejscowy</w:t>
      </w:r>
      <w:r w:rsidR="002C7826" w:rsidRPr="007C5743">
        <w:rPr>
          <w:rFonts w:eastAsiaTheme="minorHAnsi"/>
          <w:bCs/>
          <w:sz w:val="22"/>
          <w:szCs w:val="22"/>
          <w:lang w:eastAsia="en-US"/>
        </w:rPr>
        <w:t>m</w:t>
      </w:r>
      <w:r w:rsidR="00843334" w:rsidRPr="007C5743">
        <w:rPr>
          <w:rFonts w:eastAsiaTheme="minorHAnsi"/>
          <w:bCs/>
          <w:sz w:val="22"/>
          <w:szCs w:val="22"/>
          <w:lang w:eastAsia="en-US"/>
        </w:rPr>
        <w:t xml:space="preserve"> plan</w:t>
      </w:r>
      <w:r w:rsidR="002C7826" w:rsidRPr="007C5743">
        <w:rPr>
          <w:rFonts w:eastAsiaTheme="minorHAnsi"/>
          <w:bCs/>
          <w:sz w:val="22"/>
          <w:szCs w:val="22"/>
          <w:lang w:eastAsia="en-US"/>
        </w:rPr>
        <w:t>ie</w:t>
      </w:r>
      <w:r w:rsidR="00843334" w:rsidRPr="007C5743">
        <w:rPr>
          <w:rFonts w:eastAsiaTheme="minorHAnsi"/>
          <w:bCs/>
          <w:sz w:val="22"/>
          <w:szCs w:val="22"/>
          <w:lang w:eastAsia="en-US"/>
        </w:rPr>
        <w:t xml:space="preserve"> zagospodarowania przestrzennego </w:t>
      </w:r>
      <w:r w:rsidRPr="007C5743">
        <w:rPr>
          <w:rFonts w:eastAsiaTheme="minorHAnsi"/>
          <w:bCs/>
          <w:sz w:val="22"/>
          <w:szCs w:val="22"/>
          <w:lang w:eastAsia="en-US"/>
        </w:rPr>
        <w:t>funkcje</w:t>
      </w:r>
      <w:r w:rsidR="002C7826" w:rsidRPr="007C5743">
        <w:rPr>
          <w:rFonts w:eastAsiaTheme="minorHAnsi"/>
          <w:bCs/>
          <w:sz w:val="22"/>
          <w:szCs w:val="22"/>
          <w:lang w:eastAsia="en-US"/>
        </w:rPr>
        <w:t xml:space="preserve"> tj. </w:t>
      </w:r>
      <w:r w:rsidR="008B3088" w:rsidRPr="007C5743">
        <w:rPr>
          <w:sz w:val="22"/>
          <w:szCs w:val="22"/>
        </w:rPr>
        <w:t xml:space="preserve">teren zabudowy </w:t>
      </w:r>
      <w:r w:rsidR="007C5743" w:rsidRPr="007C5743">
        <w:rPr>
          <w:sz w:val="22"/>
          <w:szCs w:val="22"/>
        </w:rPr>
        <w:t xml:space="preserve">mieszkaniowej jednorodzinnej wolnostojącej </w:t>
      </w:r>
      <w:r w:rsidR="008B3088" w:rsidRPr="007C5743">
        <w:rPr>
          <w:sz w:val="22"/>
          <w:szCs w:val="22"/>
        </w:rPr>
        <w:t xml:space="preserve">oraz teren </w:t>
      </w:r>
      <w:r w:rsidR="007C5743" w:rsidRPr="007C5743">
        <w:rPr>
          <w:sz w:val="22"/>
          <w:szCs w:val="22"/>
        </w:rPr>
        <w:t>komunikacji drogowej wewnętrznej</w:t>
      </w:r>
      <w:r w:rsidR="00175A40" w:rsidRPr="007C5743">
        <w:rPr>
          <w:sz w:val="22"/>
          <w:szCs w:val="22"/>
        </w:rPr>
        <w:t xml:space="preserve"> </w:t>
      </w:r>
      <w:r w:rsidR="002C7826" w:rsidRPr="007C5743">
        <w:rPr>
          <w:rFonts w:eastAsiaTheme="minorHAnsi"/>
          <w:bCs/>
          <w:sz w:val="22"/>
          <w:szCs w:val="22"/>
          <w:lang w:eastAsia="en-US"/>
        </w:rPr>
        <w:t>należy uznać za zgodne</w:t>
      </w:r>
      <w:r w:rsidR="00843334" w:rsidRPr="007C5743">
        <w:rPr>
          <w:rFonts w:eastAsiaTheme="minorHAnsi"/>
          <w:bCs/>
          <w:sz w:val="22"/>
          <w:szCs w:val="22"/>
          <w:lang w:eastAsia="en-US"/>
        </w:rPr>
        <w:t xml:space="preserve"> z zapisami „Studium…”.</w:t>
      </w:r>
    </w:p>
    <w:p w:rsidR="00812E94" w:rsidRPr="003D7FEC" w:rsidRDefault="00812E94" w:rsidP="00812E94">
      <w:pPr>
        <w:pStyle w:val="Nagwek1"/>
        <w:numPr>
          <w:ilvl w:val="0"/>
          <w:numId w:val="1"/>
        </w:numPr>
        <w:spacing w:before="360" w:after="120"/>
        <w:ind w:left="425" w:hanging="425"/>
        <w:jc w:val="both"/>
        <w:rPr>
          <w:rFonts w:ascii="Times New Roman" w:hAnsi="Times New Roman" w:cs="Times New Roman"/>
          <w:color w:val="auto"/>
          <w:sz w:val="24"/>
          <w:szCs w:val="24"/>
        </w:rPr>
      </w:pPr>
      <w:bookmarkStart w:id="4" w:name="_Toc126612649"/>
      <w:r w:rsidRPr="007C5743">
        <w:rPr>
          <w:rFonts w:ascii="Times New Roman" w:hAnsi="Times New Roman" w:cs="Times New Roman"/>
          <w:color w:val="auto"/>
          <w:sz w:val="24"/>
          <w:szCs w:val="24"/>
        </w:rPr>
        <w:t>CELE I METODY ZASTOSOWANE PRZY OPRACOWANIU</w:t>
      </w:r>
      <w:r w:rsidRPr="003D7FEC">
        <w:rPr>
          <w:rFonts w:ascii="Times New Roman" w:hAnsi="Times New Roman" w:cs="Times New Roman"/>
          <w:color w:val="auto"/>
          <w:sz w:val="24"/>
          <w:szCs w:val="24"/>
        </w:rPr>
        <w:t xml:space="preserve"> PROGNOZY</w:t>
      </w:r>
      <w:bookmarkEnd w:id="4"/>
    </w:p>
    <w:p w:rsidR="00812E94" w:rsidRPr="003D7FEC" w:rsidRDefault="00812E94" w:rsidP="00812E94">
      <w:pPr>
        <w:spacing w:after="0" w:line="360" w:lineRule="auto"/>
        <w:ind w:firstLine="709"/>
        <w:jc w:val="both"/>
        <w:rPr>
          <w:rFonts w:ascii="Times New Roman" w:hAnsi="Times New Roman" w:cs="Times New Roman"/>
          <w:color w:val="000000"/>
        </w:rPr>
      </w:pPr>
      <w:r w:rsidRPr="003D7FEC">
        <w:rPr>
          <w:rFonts w:ascii="Times New Roman" w:hAnsi="Times New Roman" w:cs="Times New Roman"/>
          <w:color w:val="000000"/>
        </w:rPr>
        <w:t>Potrzeba opracowania prognozy do miejscowego planu zagospodarowania przestrzennego wynika z art. 46 ust. 1 Ustawy z dnia 3 października 2008 r. o udostęp</w:t>
      </w:r>
      <w:r w:rsidR="0010688F" w:rsidRPr="003D7FEC">
        <w:rPr>
          <w:rFonts w:ascii="Times New Roman" w:hAnsi="Times New Roman" w:cs="Times New Roman"/>
          <w:color w:val="000000"/>
        </w:rPr>
        <w:t xml:space="preserve">nianiu informacji o środowisku </w:t>
      </w:r>
      <w:r w:rsidR="00C57D7D" w:rsidRPr="003D7FEC">
        <w:rPr>
          <w:rFonts w:ascii="Times New Roman" w:hAnsi="Times New Roman" w:cs="Times New Roman"/>
          <w:color w:val="000000"/>
        </w:rPr>
        <w:br/>
      </w:r>
      <w:r w:rsidRPr="003D7FEC">
        <w:rPr>
          <w:rFonts w:ascii="Times New Roman" w:hAnsi="Times New Roman" w:cs="Times New Roman"/>
          <w:color w:val="000000"/>
        </w:rPr>
        <w:t>i jego ochronie, udziale społeczeństwa w ochronie środowiska oraz ocenach oddziaływania na środowisko (</w:t>
      </w:r>
      <w:proofErr w:type="spellStart"/>
      <w:r w:rsidR="00352348" w:rsidRPr="003D7FEC">
        <w:rPr>
          <w:rFonts w:ascii="Times New Roman" w:hAnsi="Times New Roman" w:cs="Times New Roman"/>
          <w:color w:val="000000"/>
        </w:rPr>
        <w:t>t.j</w:t>
      </w:r>
      <w:proofErr w:type="spellEnd"/>
      <w:r w:rsidR="00352348" w:rsidRPr="003D7FEC">
        <w:rPr>
          <w:rFonts w:ascii="Times New Roman" w:hAnsi="Times New Roman" w:cs="Times New Roman"/>
          <w:color w:val="000000"/>
        </w:rPr>
        <w:t xml:space="preserve">. </w:t>
      </w:r>
      <w:r w:rsidRPr="003D7FEC">
        <w:rPr>
          <w:rFonts w:ascii="Times New Roman" w:hAnsi="Times New Roman" w:cs="Times New Roman"/>
          <w:color w:val="000000"/>
        </w:rPr>
        <w:t>Dz. U. z</w:t>
      </w:r>
      <w:r w:rsidR="00373793" w:rsidRPr="003D7FEC">
        <w:rPr>
          <w:rFonts w:ascii="Times New Roman" w:hAnsi="Times New Roman" w:cs="Times New Roman"/>
          <w:color w:val="000000"/>
        </w:rPr>
        <w:t xml:space="preserve"> 202</w:t>
      </w:r>
      <w:r w:rsidR="003D7FEC" w:rsidRPr="003D7FEC">
        <w:rPr>
          <w:rFonts w:ascii="Times New Roman" w:hAnsi="Times New Roman" w:cs="Times New Roman"/>
          <w:color w:val="000000"/>
        </w:rPr>
        <w:t>2</w:t>
      </w:r>
      <w:r w:rsidR="00352348" w:rsidRPr="003D7FEC">
        <w:rPr>
          <w:rFonts w:ascii="Times New Roman" w:hAnsi="Times New Roman" w:cs="Times New Roman"/>
          <w:color w:val="000000"/>
        </w:rPr>
        <w:t xml:space="preserve"> </w:t>
      </w:r>
      <w:r w:rsidRPr="003D7FEC">
        <w:rPr>
          <w:rFonts w:ascii="Times New Roman" w:hAnsi="Times New Roman" w:cs="Times New Roman"/>
          <w:color w:val="000000"/>
        </w:rPr>
        <w:t xml:space="preserve">r., poz. </w:t>
      </w:r>
      <w:r w:rsidR="003D7FEC" w:rsidRPr="003D7FEC">
        <w:rPr>
          <w:rFonts w:ascii="Times New Roman" w:hAnsi="Times New Roman" w:cs="Times New Roman"/>
          <w:color w:val="000000"/>
        </w:rPr>
        <w:t>1029</w:t>
      </w:r>
      <w:r w:rsidR="00871CC0" w:rsidRPr="003D7FEC">
        <w:rPr>
          <w:rFonts w:ascii="Times New Roman" w:hAnsi="Times New Roman" w:cs="Times New Roman"/>
          <w:color w:val="000000"/>
        </w:rPr>
        <w:t xml:space="preserve"> z </w:t>
      </w:r>
      <w:proofErr w:type="spellStart"/>
      <w:r w:rsidR="00871CC0" w:rsidRPr="003D7FEC">
        <w:rPr>
          <w:rFonts w:ascii="Times New Roman" w:hAnsi="Times New Roman" w:cs="Times New Roman"/>
          <w:color w:val="000000"/>
        </w:rPr>
        <w:t>późn</w:t>
      </w:r>
      <w:proofErr w:type="spellEnd"/>
      <w:r w:rsidR="00871CC0" w:rsidRPr="003D7FEC">
        <w:rPr>
          <w:rFonts w:ascii="Times New Roman" w:hAnsi="Times New Roman" w:cs="Times New Roman"/>
          <w:color w:val="000000"/>
        </w:rPr>
        <w:t>. zm.</w:t>
      </w:r>
      <w:r w:rsidR="00951680" w:rsidRPr="003D7FEC">
        <w:rPr>
          <w:rFonts w:ascii="Times New Roman" w:hAnsi="Times New Roman" w:cs="Times New Roman"/>
          <w:color w:val="000000"/>
        </w:rPr>
        <w:t xml:space="preserve">) </w:t>
      </w:r>
      <w:r w:rsidRPr="003D7FEC">
        <w:rPr>
          <w:rFonts w:ascii="Times New Roman" w:hAnsi="Times New Roman" w:cs="Times New Roman"/>
          <w:color w:val="000000"/>
        </w:rPr>
        <w:t xml:space="preserve">oraz z art. 17 pkt. 4 Ustawy z dnia 27 marca 2003 r. o planowaniu i zagospodarowaniu przestrzennym </w:t>
      </w:r>
      <w:r w:rsidR="00871CC0" w:rsidRPr="003D7FEC">
        <w:rPr>
          <w:rFonts w:ascii="Times New Roman" w:hAnsi="Times New Roman" w:cs="Times New Roman"/>
        </w:rPr>
        <w:t>(</w:t>
      </w:r>
      <w:proofErr w:type="spellStart"/>
      <w:r w:rsidR="00871CC0" w:rsidRPr="003D7FEC">
        <w:rPr>
          <w:rFonts w:ascii="Times New Roman" w:hAnsi="Times New Roman" w:cs="Times New Roman"/>
        </w:rPr>
        <w:t>t.j</w:t>
      </w:r>
      <w:proofErr w:type="spellEnd"/>
      <w:r w:rsidR="00871CC0" w:rsidRPr="003D7FEC">
        <w:rPr>
          <w:rFonts w:ascii="Times New Roman" w:hAnsi="Times New Roman" w:cs="Times New Roman"/>
        </w:rPr>
        <w:t>. Dz. U. z 202</w:t>
      </w:r>
      <w:r w:rsidR="003D7FEC" w:rsidRPr="003D7FEC">
        <w:rPr>
          <w:rFonts w:ascii="Times New Roman" w:hAnsi="Times New Roman" w:cs="Times New Roman"/>
        </w:rPr>
        <w:t>2</w:t>
      </w:r>
      <w:r w:rsidR="00BB44B3" w:rsidRPr="003D7FEC">
        <w:rPr>
          <w:rFonts w:ascii="Times New Roman" w:hAnsi="Times New Roman" w:cs="Times New Roman"/>
        </w:rPr>
        <w:t xml:space="preserve"> </w:t>
      </w:r>
      <w:r w:rsidRPr="003D7FEC">
        <w:rPr>
          <w:rFonts w:ascii="Times New Roman" w:hAnsi="Times New Roman" w:cs="Times New Roman"/>
        </w:rPr>
        <w:t xml:space="preserve">r. poz. </w:t>
      </w:r>
      <w:r w:rsidR="003D7FEC" w:rsidRPr="003D7FEC">
        <w:rPr>
          <w:rFonts w:ascii="Times New Roman" w:hAnsi="Times New Roman" w:cs="Times New Roman"/>
        </w:rPr>
        <w:t>503</w:t>
      </w:r>
      <w:r w:rsidR="00EB6E6E" w:rsidRPr="003D7FEC">
        <w:rPr>
          <w:rFonts w:ascii="Times New Roman" w:hAnsi="Times New Roman" w:cs="Times New Roman"/>
        </w:rPr>
        <w:t xml:space="preserve"> z </w:t>
      </w:r>
      <w:proofErr w:type="spellStart"/>
      <w:r w:rsidR="00EB6E6E" w:rsidRPr="003D7FEC">
        <w:rPr>
          <w:rFonts w:ascii="Times New Roman" w:hAnsi="Times New Roman" w:cs="Times New Roman"/>
        </w:rPr>
        <w:t>późn</w:t>
      </w:r>
      <w:proofErr w:type="spellEnd"/>
      <w:r w:rsidR="00EB6E6E" w:rsidRPr="003D7FEC">
        <w:rPr>
          <w:rFonts w:ascii="Times New Roman" w:hAnsi="Times New Roman" w:cs="Times New Roman"/>
        </w:rPr>
        <w:t>. zm.</w:t>
      </w:r>
      <w:r w:rsidRPr="003D7FEC">
        <w:rPr>
          <w:rFonts w:ascii="Times New Roman" w:hAnsi="Times New Roman" w:cs="Times New Roman"/>
          <w:color w:val="000000"/>
        </w:rPr>
        <w:t xml:space="preserve">). </w:t>
      </w:r>
    </w:p>
    <w:p w:rsidR="0010688F" w:rsidRPr="003D7FEC" w:rsidRDefault="00812E94" w:rsidP="00812E94">
      <w:pPr>
        <w:spacing w:after="0" w:line="360" w:lineRule="auto"/>
        <w:ind w:firstLine="709"/>
        <w:jc w:val="both"/>
        <w:rPr>
          <w:rFonts w:ascii="Times New Roman" w:hAnsi="Times New Roman" w:cs="Times New Roman"/>
          <w:bCs/>
          <w:color w:val="000000"/>
        </w:rPr>
      </w:pPr>
      <w:r w:rsidRPr="003D7FEC">
        <w:rPr>
          <w:rFonts w:ascii="Times New Roman" w:hAnsi="Times New Roman" w:cs="Times New Roman"/>
          <w:color w:val="000000"/>
        </w:rPr>
        <w:t xml:space="preserve">Celem prognozy jest określenie oraz ocena skutków dla środowiska przyrodniczego </w:t>
      </w:r>
      <w:r w:rsidRPr="003D7FEC">
        <w:rPr>
          <w:rFonts w:ascii="Times New Roman" w:hAnsi="Times New Roman" w:cs="Times New Roman"/>
          <w:color w:val="000000"/>
        </w:rPr>
        <w:br/>
        <w:t>i życia ludzi, które mogą wyniknąć z realizacji ustaleń miejscowego planu zagospodarowania przestrzennego zawartych w projekcie</w:t>
      </w:r>
      <w:r w:rsidR="00407D13" w:rsidRPr="003D7FEC">
        <w:rPr>
          <w:rFonts w:ascii="Times New Roman" w:hAnsi="Times New Roman" w:cs="Times New Roman"/>
          <w:color w:val="000000"/>
        </w:rPr>
        <w:t xml:space="preserve"> dla</w:t>
      </w:r>
      <w:r w:rsidR="00871CC0" w:rsidRPr="003D7FEC">
        <w:rPr>
          <w:rFonts w:ascii="Times New Roman" w:hAnsi="Times New Roman" w:cs="Times New Roman"/>
          <w:color w:val="000000"/>
        </w:rPr>
        <w:t xml:space="preserve"> dzia</w:t>
      </w:r>
      <w:r w:rsidR="003D7FEC" w:rsidRPr="003D7FEC">
        <w:rPr>
          <w:rFonts w:ascii="Times New Roman" w:hAnsi="Times New Roman" w:cs="Times New Roman"/>
          <w:color w:val="000000"/>
        </w:rPr>
        <w:t>łki</w:t>
      </w:r>
      <w:r w:rsidR="00871CC0" w:rsidRPr="003D7FEC">
        <w:rPr>
          <w:rFonts w:ascii="Times New Roman" w:hAnsi="Times New Roman" w:cs="Times New Roman"/>
          <w:color w:val="000000"/>
        </w:rPr>
        <w:t xml:space="preserve"> </w:t>
      </w:r>
      <w:r w:rsidR="003D7FEC" w:rsidRPr="003D7FEC">
        <w:rPr>
          <w:rFonts w:ascii="Times New Roman" w:hAnsi="Times New Roman" w:cs="Times New Roman"/>
          <w:color w:val="000000"/>
        </w:rPr>
        <w:t xml:space="preserve">nr 122/13 </w:t>
      </w:r>
      <w:r w:rsidR="00871CC0" w:rsidRPr="003D7FEC">
        <w:rPr>
          <w:rFonts w:ascii="Times New Roman" w:hAnsi="Times New Roman" w:cs="Times New Roman"/>
          <w:color w:val="000000"/>
        </w:rPr>
        <w:t>położon</w:t>
      </w:r>
      <w:r w:rsidR="003D7FEC" w:rsidRPr="003D7FEC">
        <w:rPr>
          <w:rFonts w:ascii="Times New Roman" w:hAnsi="Times New Roman" w:cs="Times New Roman"/>
          <w:color w:val="000000"/>
        </w:rPr>
        <w:t>ej</w:t>
      </w:r>
      <w:r w:rsidR="00871CC0" w:rsidRPr="003D7FEC">
        <w:rPr>
          <w:rFonts w:ascii="Times New Roman" w:hAnsi="Times New Roman" w:cs="Times New Roman"/>
          <w:color w:val="000000"/>
        </w:rPr>
        <w:t xml:space="preserve"> w miejscowości </w:t>
      </w:r>
      <w:r w:rsidR="003D7FEC" w:rsidRPr="003D7FEC">
        <w:rPr>
          <w:rFonts w:ascii="Times New Roman" w:hAnsi="Times New Roman" w:cs="Times New Roman"/>
          <w:color w:val="000000"/>
        </w:rPr>
        <w:t>Rozgarty</w:t>
      </w:r>
      <w:r w:rsidR="00871CC0" w:rsidRPr="003D7FEC">
        <w:rPr>
          <w:rFonts w:ascii="Times New Roman" w:hAnsi="Times New Roman" w:cs="Times New Roman"/>
          <w:color w:val="000000"/>
        </w:rPr>
        <w:t xml:space="preserve"> - gmina Zławieś Wielka</w:t>
      </w:r>
      <w:r w:rsidR="004E7D75" w:rsidRPr="003D7FEC">
        <w:rPr>
          <w:rFonts w:ascii="Times New Roman" w:hAnsi="Times New Roman" w:cs="Times New Roman"/>
          <w:color w:val="000000"/>
        </w:rPr>
        <w:t xml:space="preserve">. </w:t>
      </w:r>
      <w:r w:rsidRPr="003D7FEC">
        <w:rPr>
          <w:rFonts w:ascii="Times New Roman" w:hAnsi="Times New Roman" w:cs="Times New Roman"/>
          <w:bCs/>
          <w:color w:val="000000"/>
        </w:rPr>
        <w:t>Analiza przekształceń środowiska, równolegle z pracami planistycznymi, daje możliwość wpływu na ostateczny zapis ustaleń planu.</w:t>
      </w:r>
    </w:p>
    <w:p w:rsidR="00871CC0" w:rsidRPr="003D7FEC" w:rsidRDefault="00871CC0" w:rsidP="00812E94">
      <w:pPr>
        <w:spacing w:after="0" w:line="360" w:lineRule="auto"/>
        <w:ind w:firstLine="709"/>
        <w:jc w:val="both"/>
        <w:rPr>
          <w:rFonts w:ascii="Times New Roman" w:hAnsi="Times New Roman" w:cs="Times New Roman"/>
          <w:bCs/>
          <w:color w:val="000000"/>
        </w:rPr>
      </w:pPr>
    </w:p>
    <w:p w:rsidR="00812E94" w:rsidRPr="003D7FEC" w:rsidRDefault="00812E94" w:rsidP="00812E94">
      <w:pPr>
        <w:spacing w:after="0"/>
        <w:ind w:left="360" w:firstLine="349"/>
        <w:jc w:val="both"/>
        <w:rPr>
          <w:rFonts w:ascii="Times New Roman" w:hAnsi="Times New Roman" w:cs="Times New Roman"/>
          <w:bCs/>
          <w:color w:val="000000"/>
          <w:u w:val="single"/>
        </w:rPr>
      </w:pPr>
      <w:r w:rsidRPr="003D7FEC">
        <w:rPr>
          <w:rFonts w:ascii="Times New Roman" w:hAnsi="Times New Roman" w:cs="Times New Roman"/>
          <w:bCs/>
          <w:color w:val="000000"/>
          <w:u w:val="single"/>
        </w:rPr>
        <w:t>Przy opracowaniu prognozy zastosowano następujące metody:</w:t>
      </w:r>
    </w:p>
    <w:p w:rsidR="00812E94" w:rsidRPr="003D7FEC" w:rsidRDefault="00812E94" w:rsidP="004674E5">
      <w:pPr>
        <w:numPr>
          <w:ilvl w:val="0"/>
          <w:numId w:val="3"/>
        </w:numPr>
        <w:spacing w:after="0" w:line="360" w:lineRule="auto"/>
        <w:ind w:left="714" w:hanging="357"/>
        <w:jc w:val="both"/>
        <w:rPr>
          <w:rFonts w:ascii="Times New Roman" w:hAnsi="Times New Roman" w:cs="Times New Roman"/>
          <w:color w:val="000000"/>
        </w:rPr>
      </w:pPr>
      <w:r w:rsidRPr="003D7FEC">
        <w:rPr>
          <w:rFonts w:ascii="Times New Roman" w:hAnsi="Times New Roman" w:cs="Times New Roman"/>
          <w:bCs/>
          <w:color w:val="000000"/>
        </w:rPr>
        <w:t>Przeprowadzono analizę poszczególnych komponentów środowiska przyrodniczego (w nawiązaniu do istniejącej w literaturze regionalizacji) i antropogenicznego, uwzględniając ich wzajemne powiązania.</w:t>
      </w:r>
    </w:p>
    <w:p w:rsidR="00812E94" w:rsidRPr="003D7FEC" w:rsidRDefault="00812E94" w:rsidP="004674E5">
      <w:pPr>
        <w:numPr>
          <w:ilvl w:val="0"/>
          <w:numId w:val="3"/>
        </w:numPr>
        <w:spacing w:after="0" w:line="360" w:lineRule="auto"/>
        <w:ind w:left="714" w:hanging="357"/>
        <w:jc w:val="both"/>
        <w:rPr>
          <w:rFonts w:ascii="Times New Roman" w:hAnsi="Times New Roman" w:cs="Times New Roman"/>
          <w:color w:val="000000"/>
        </w:rPr>
      </w:pPr>
      <w:r w:rsidRPr="003D7FEC">
        <w:rPr>
          <w:rFonts w:ascii="Times New Roman" w:hAnsi="Times New Roman" w:cs="Times New Roman"/>
          <w:bCs/>
          <w:color w:val="000000"/>
        </w:rPr>
        <w:t>Określono odporność środowiska przyrodniczego na degradację i możliwość jego regeneracji.</w:t>
      </w:r>
    </w:p>
    <w:p w:rsidR="00812E94" w:rsidRPr="003D7FEC" w:rsidRDefault="00812E94" w:rsidP="004674E5">
      <w:pPr>
        <w:numPr>
          <w:ilvl w:val="0"/>
          <w:numId w:val="3"/>
        </w:numPr>
        <w:spacing w:after="0" w:line="360" w:lineRule="auto"/>
        <w:ind w:left="714" w:hanging="357"/>
        <w:jc w:val="both"/>
        <w:rPr>
          <w:rFonts w:ascii="Times New Roman" w:hAnsi="Times New Roman" w:cs="Times New Roman"/>
          <w:color w:val="000000"/>
        </w:rPr>
      </w:pPr>
      <w:r w:rsidRPr="003D7FEC">
        <w:rPr>
          <w:rFonts w:ascii="Times New Roman" w:hAnsi="Times New Roman" w:cs="Times New Roman"/>
          <w:bCs/>
          <w:color w:val="000000"/>
        </w:rPr>
        <w:t>Szczególnie uwzględniono obszary i obiekty prawnie chronione.</w:t>
      </w:r>
    </w:p>
    <w:p w:rsidR="00812E94" w:rsidRPr="003D7FEC" w:rsidRDefault="00812E94" w:rsidP="004674E5">
      <w:pPr>
        <w:numPr>
          <w:ilvl w:val="0"/>
          <w:numId w:val="3"/>
        </w:numPr>
        <w:spacing w:after="0" w:line="360" w:lineRule="auto"/>
        <w:ind w:left="714" w:hanging="357"/>
        <w:jc w:val="both"/>
        <w:rPr>
          <w:rFonts w:ascii="Times New Roman" w:hAnsi="Times New Roman" w:cs="Times New Roman"/>
          <w:color w:val="000000"/>
        </w:rPr>
      </w:pPr>
      <w:r w:rsidRPr="003D7FEC">
        <w:rPr>
          <w:rFonts w:ascii="Times New Roman" w:hAnsi="Times New Roman" w:cs="Times New Roman"/>
          <w:bCs/>
          <w:color w:val="000000"/>
        </w:rPr>
        <w:lastRenderedPageBreak/>
        <w:t>Przedstawiono negatywne i pozytywne skutki wynikające z realizacji ustaleń planu, zagrożenia dla zdrowia ludzi oraz wszystkich innych komponentów środowiska naturalnego.</w:t>
      </w:r>
    </w:p>
    <w:p w:rsidR="00373793" w:rsidRPr="003D7FEC" w:rsidRDefault="00373793" w:rsidP="00812E94">
      <w:pPr>
        <w:pStyle w:val="Bezodstpw"/>
        <w:spacing w:line="360" w:lineRule="auto"/>
        <w:ind w:firstLine="567"/>
        <w:jc w:val="both"/>
        <w:rPr>
          <w:rFonts w:ascii="Times New Roman" w:hAnsi="Times New Roman" w:cs="Times New Roman"/>
        </w:rPr>
      </w:pPr>
    </w:p>
    <w:p w:rsidR="00812E94" w:rsidRPr="003D7FEC" w:rsidRDefault="00812E94" w:rsidP="00812E94">
      <w:pPr>
        <w:pStyle w:val="Bezodstpw"/>
        <w:spacing w:line="360" w:lineRule="auto"/>
        <w:ind w:firstLine="567"/>
        <w:jc w:val="both"/>
        <w:rPr>
          <w:rFonts w:ascii="Times New Roman" w:hAnsi="Times New Roman" w:cs="Times New Roman"/>
        </w:rPr>
      </w:pPr>
      <w:r w:rsidRPr="003D7FEC">
        <w:rPr>
          <w:rFonts w:ascii="Times New Roman" w:hAnsi="Times New Roman" w:cs="Times New Roman"/>
        </w:rPr>
        <w:t xml:space="preserve">W trakcie prac nad sporządzaniem </w:t>
      </w:r>
      <w:r w:rsidRPr="003D7FEC">
        <w:rPr>
          <w:rFonts w:ascii="Times New Roman" w:hAnsi="Times New Roman" w:cs="Times New Roman"/>
          <w:iCs/>
        </w:rPr>
        <w:t xml:space="preserve">prognozy oddziaływania na środowisko przyrodnicze dla uchwalenia </w:t>
      </w:r>
      <w:r w:rsidR="00494CCE" w:rsidRPr="003D7FEC">
        <w:rPr>
          <w:rFonts w:ascii="Times New Roman" w:hAnsi="Times New Roman" w:cs="Times New Roman"/>
          <w:iCs/>
        </w:rPr>
        <w:t xml:space="preserve">projektu </w:t>
      </w:r>
      <w:r w:rsidRPr="003D7FEC">
        <w:rPr>
          <w:rFonts w:ascii="Times New Roman" w:hAnsi="Times New Roman" w:cs="Times New Roman"/>
          <w:iCs/>
        </w:rPr>
        <w:t xml:space="preserve">miejscowego planu zagospodarowania przestrzennego </w:t>
      </w:r>
      <w:r w:rsidR="00494CCE" w:rsidRPr="003D7FEC">
        <w:rPr>
          <w:rFonts w:ascii="Times New Roman" w:hAnsi="Times New Roman" w:cs="Times New Roman"/>
          <w:iCs/>
        </w:rPr>
        <w:t xml:space="preserve">dla </w:t>
      </w:r>
      <w:r w:rsidR="001F1A3B" w:rsidRPr="003D7FEC">
        <w:rPr>
          <w:rFonts w:ascii="Times New Roman" w:hAnsi="Times New Roman" w:cs="Times New Roman"/>
          <w:iCs/>
        </w:rPr>
        <w:t xml:space="preserve">obszarów objętych planem </w:t>
      </w:r>
      <w:r w:rsidRPr="003D7FEC">
        <w:rPr>
          <w:rFonts w:ascii="Times New Roman" w:hAnsi="Times New Roman" w:cs="Times New Roman"/>
        </w:rPr>
        <w:t>odbyła się wizja terenowa na obszarze objętym planem. Podstawą</w:t>
      </w:r>
      <w:r w:rsidR="00924AC2" w:rsidRPr="003D7FEC">
        <w:rPr>
          <w:rFonts w:ascii="Times New Roman" w:hAnsi="Times New Roman" w:cs="Times New Roman"/>
        </w:rPr>
        <w:t xml:space="preserve"> do sporządzenia prognozy była</w:t>
      </w:r>
      <w:r w:rsidRPr="003D7FEC">
        <w:rPr>
          <w:rFonts w:ascii="Times New Roman" w:hAnsi="Times New Roman" w:cs="Times New Roman"/>
        </w:rPr>
        <w:t xml:space="preserve"> wnikliwa analiza literatury, materiałów kartograficznych oraz wizja lokalna terenu pozwalająca ocenić stan środowiska przyrodniczego.</w:t>
      </w:r>
    </w:p>
    <w:p w:rsidR="001F1A3B" w:rsidRPr="003D7FEC" w:rsidRDefault="00812E94" w:rsidP="00812E94">
      <w:pPr>
        <w:spacing w:line="360" w:lineRule="auto"/>
        <w:ind w:firstLine="567"/>
        <w:jc w:val="both"/>
        <w:rPr>
          <w:rFonts w:ascii="Times New Roman" w:hAnsi="Times New Roman" w:cs="Times New Roman"/>
          <w:bCs/>
          <w:color w:val="000000"/>
        </w:rPr>
      </w:pPr>
      <w:r w:rsidRPr="003D7FEC">
        <w:rPr>
          <w:rFonts w:ascii="Times New Roman" w:hAnsi="Times New Roman" w:cs="Times New Roman"/>
          <w:bCs/>
          <w:color w:val="000000"/>
        </w:rPr>
        <w:t>Podkreśla się, że wszystkie zawarte w prognozie wnioski i zalecenia opierają się na zasadach logicznego wnioskowania i prawdopodobieństwa.</w:t>
      </w:r>
    </w:p>
    <w:p w:rsidR="00812E94" w:rsidRPr="003D7FEC" w:rsidRDefault="00812E94" w:rsidP="00812E94">
      <w:pPr>
        <w:pStyle w:val="Nagwek1"/>
        <w:numPr>
          <w:ilvl w:val="0"/>
          <w:numId w:val="1"/>
        </w:numPr>
        <w:spacing w:before="360" w:after="120"/>
        <w:ind w:left="425" w:hanging="425"/>
        <w:jc w:val="both"/>
        <w:rPr>
          <w:rFonts w:ascii="Times New Roman" w:hAnsi="Times New Roman" w:cs="Times New Roman"/>
          <w:color w:val="auto"/>
          <w:sz w:val="24"/>
          <w:szCs w:val="24"/>
        </w:rPr>
      </w:pPr>
      <w:bookmarkStart w:id="5" w:name="_Toc126612650"/>
      <w:r w:rsidRPr="003D7FEC">
        <w:rPr>
          <w:rFonts w:ascii="Times New Roman" w:hAnsi="Times New Roman" w:cs="Times New Roman"/>
          <w:color w:val="auto"/>
          <w:sz w:val="24"/>
          <w:szCs w:val="24"/>
        </w:rPr>
        <w:t>PROPONOWANE METODY SKUTKÓW REALIZACJI USTALEŃ ZAWARTYCH W PROJEKCIE PLANU ORAZ CZĘSTOTLIWOŚĆ JEJ PRZEPROWADZANIA</w:t>
      </w:r>
      <w:bookmarkEnd w:id="5"/>
    </w:p>
    <w:p w:rsidR="00EB6E6E" w:rsidRPr="00D60845" w:rsidRDefault="00812E94" w:rsidP="00812E94">
      <w:pPr>
        <w:pStyle w:val="Akapitzlist"/>
        <w:spacing w:after="0" w:line="360" w:lineRule="auto"/>
        <w:ind w:left="0"/>
        <w:jc w:val="both"/>
        <w:rPr>
          <w:rFonts w:ascii="Times New Roman" w:hAnsi="Times New Roman" w:cs="Times New Roman"/>
          <w:bCs/>
          <w:color w:val="000000"/>
        </w:rPr>
      </w:pPr>
      <w:r w:rsidRPr="00D60845">
        <w:rPr>
          <w:rFonts w:ascii="Times New Roman" w:hAnsi="Times New Roman" w:cs="Times New Roman"/>
          <w:bCs/>
          <w:color w:val="000000"/>
          <w:sz w:val="24"/>
          <w:szCs w:val="24"/>
        </w:rPr>
        <w:tab/>
      </w:r>
      <w:r w:rsidRPr="00D60845">
        <w:rPr>
          <w:rFonts w:ascii="Times New Roman" w:hAnsi="Times New Roman" w:cs="Times New Roman"/>
          <w:bCs/>
          <w:color w:val="000000"/>
        </w:rPr>
        <w:t>Analizę skutków realizacji ustaleń zawartych w projekcie planu, winno przeprowadzać się metodą bezpośrednich obserwacji i pomiarów tych komponentów środowiska, na które ustalenia planu mają największy wpływ. Badania winny b</w:t>
      </w:r>
      <w:r w:rsidR="007377C1" w:rsidRPr="00D60845">
        <w:rPr>
          <w:rFonts w:ascii="Times New Roman" w:hAnsi="Times New Roman" w:cs="Times New Roman"/>
          <w:bCs/>
          <w:color w:val="000000"/>
        </w:rPr>
        <w:t xml:space="preserve">yć wykonywane przez inwestorów </w:t>
      </w:r>
      <w:r w:rsidRPr="00D60845">
        <w:rPr>
          <w:rFonts w:ascii="Times New Roman" w:hAnsi="Times New Roman" w:cs="Times New Roman"/>
          <w:bCs/>
          <w:color w:val="000000"/>
        </w:rPr>
        <w:t>i upoważnione do tego organy ochrony środowiska. Przewidziane w projekcie planu funkcje przy zachowaniu wszystkich nakazów i zakazów w zakresie gospodarki wodno – ściekowej, gospodarki odpadami, natężenia hałasu itp. nie spowoduj</w:t>
      </w:r>
      <w:r w:rsidR="007377C1" w:rsidRPr="00D60845">
        <w:rPr>
          <w:rFonts w:ascii="Times New Roman" w:hAnsi="Times New Roman" w:cs="Times New Roman"/>
          <w:bCs/>
          <w:color w:val="000000"/>
        </w:rPr>
        <w:t xml:space="preserve">ą znaczących negatywnych zmian </w:t>
      </w:r>
      <w:r w:rsidRPr="00D60845">
        <w:rPr>
          <w:rFonts w:ascii="Times New Roman" w:hAnsi="Times New Roman" w:cs="Times New Roman"/>
          <w:bCs/>
          <w:color w:val="000000"/>
        </w:rPr>
        <w:t xml:space="preserve">w środowisku przyrodniczym i życiu ludzi. </w:t>
      </w:r>
      <w:r w:rsidR="007377C1" w:rsidRPr="00D60845">
        <w:rPr>
          <w:rFonts w:ascii="Times New Roman" w:hAnsi="Times New Roman" w:cs="Times New Roman"/>
          <w:bCs/>
          <w:color w:val="000000"/>
        </w:rPr>
        <w:br/>
      </w:r>
      <w:r w:rsidRPr="00D60845">
        <w:rPr>
          <w:rFonts w:ascii="Times New Roman" w:hAnsi="Times New Roman" w:cs="Times New Roman"/>
          <w:bCs/>
          <w:color w:val="000000"/>
        </w:rPr>
        <w:t xml:space="preserve">W związku z powyższym nie ma potrzeby stałego monitorowania skutków realizacji ustaleń zawartych </w:t>
      </w:r>
      <w:r w:rsidR="00E252A0" w:rsidRPr="00D60845">
        <w:rPr>
          <w:rFonts w:ascii="Times New Roman" w:hAnsi="Times New Roman" w:cs="Times New Roman"/>
          <w:bCs/>
          <w:color w:val="000000"/>
        </w:rPr>
        <w:br/>
      </w:r>
      <w:r w:rsidRPr="00D60845">
        <w:rPr>
          <w:rFonts w:ascii="Times New Roman" w:hAnsi="Times New Roman" w:cs="Times New Roman"/>
          <w:bCs/>
          <w:color w:val="000000"/>
        </w:rPr>
        <w:t xml:space="preserve">w projekcie planu. </w:t>
      </w:r>
    </w:p>
    <w:p w:rsidR="00812E94" w:rsidRPr="00D60845" w:rsidRDefault="00812E94" w:rsidP="00081E01">
      <w:pPr>
        <w:pStyle w:val="Nagwek1"/>
        <w:numPr>
          <w:ilvl w:val="0"/>
          <w:numId w:val="1"/>
        </w:numPr>
        <w:spacing w:before="360" w:after="240"/>
        <w:ind w:left="425" w:hanging="425"/>
        <w:jc w:val="both"/>
        <w:rPr>
          <w:rFonts w:ascii="Times New Roman" w:hAnsi="Times New Roman" w:cs="Times New Roman"/>
          <w:color w:val="auto"/>
          <w:sz w:val="24"/>
          <w:szCs w:val="24"/>
        </w:rPr>
      </w:pPr>
      <w:bookmarkStart w:id="6" w:name="_Toc126612651"/>
      <w:r w:rsidRPr="00D60845">
        <w:rPr>
          <w:rFonts w:ascii="Times New Roman" w:hAnsi="Times New Roman" w:cs="Times New Roman"/>
          <w:color w:val="auto"/>
          <w:sz w:val="24"/>
          <w:szCs w:val="24"/>
        </w:rPr>
        <w:t>WYKORZYSTANE OPRACOWANIA I AKTY PRAWNE</w:t>
      </w:r>
      <w:bookmarkEnd w:id="6"/>
      <w:bookmarkEnd w:id="0"/>
    </w:p>
    <w:p w:rsidR="00812E94" w:rsidRPr="00B97504" w:rsidRDefault="00812E94" w:rsidP="00B97504">
      <w:pPr>
        <w:spacing w:after="0" w:line="360" w:lineRule="auto"/>
        <w:ind w:firstLine="709"/>
        <w:jc w:val="both"/>
        <w:rPr>
          <w:rFonts w:ascii="Times New Roman" w:hAnsi="Times New Roman" w:cs="Times New Roman"/>
          <w:bCs/>
          <w:color w:val="000000"/>
        </w:rPr>
      </w:pPr>
      <w:r w:rsidRPr="00B97504">
        <w:rPr>
          <w:rFonts w:ascii="Times New Roman" w:hAnsi="Times New Roman" w:cs="Times New Roman"/>
          <w:bCs/>
          <w:color w:val="000000"/>
        </w:rPr>
        <w:t>W trakcie prac nad niniejszą prognozą wykorzystano poszczególne opracowania, między innymi poniższe akty prawne:</w:t>
      </w:r>
    </w:p>
    <w:p w:rsidR="00B97504" w:rsidRPr="00B97504" w:rsidRDefault="00B97504" w:rsidP="00C65308">
      <w:pPr>
        <w:pStyle w:val="Akapitzlist"/>
        <w:numPr>
          <w:ilvl w:val="0"/>
          <w:numId w:val="26"/>
        </w:numPr>
        <w:spacing w:after="0" w:line="360" w:lineRule="auto"/>
        <w:ind w:left="567" w:hanging="357"/>
        <w:contextualSpacing/>
        <w:jc w:val="both"/>
        <w:rPr>
          <w:rFonts w:ascii="Times New Roman" w:hAnsi="Times New Roman" w:cs="Times New Roman"/>
          <w:bCs/>
          <w:i/>
          <w:color w:val="000000"/>
        </w:rPr>
      </w:pPr>
      <w:r w:rsidRPr="00B97504">
        <w:rPr>
          <w:rFonts w:ascii="Times New Roman" w:hAnsi="Times New Roman" w:cs="Times New Roman"/>
          <w:bCs/>
          <w:i/>
          <w:color w:val="000000"/>
        </w:rPr>
        <w:t xml:space="preserve">Ustawa z dnia 27 kwietnia 2001 r. – Prawo ochrony środowiska (tekst jednolity: Dz. U. z 2021 r.,  poz. 1973 z </w:t>
      </w:r>
      <w:proofErr w:type="spellStart"/>
      <w:r w:rsidRPr="00B97504">
        <w:rPr>
          <w:rFonts w:ascii="Times New Roman" w:hAnsi="Times New Roman" w:cs="Times New Roman"/>
          <w:bCs/>
          <w:i/>
          <w:color w:val="000000"/>
        </w:rPr>
        <w:t>późn</w:t>
      </w:r>
      <w:proofErr w:type="spellEnd"/>
      <w:r w:rsidRPr="00B97504">
        <w:rPr>
          <w:rFonts w:ascii="Times New Roman" w:hAnsi="Times New Roman" w:cs="Times New Roman"/>
          <w:bCs/>
          <w:i/>
          <w:color w:val="000000"/>
        </w:rPr>
        <w:t>. zm.</w:t>
      </w:r>
      <w:r w:rsidRPr="00B97504">
        <w:rPr>
          <w:rFonts w:ascii="Times New Roman" w:hAnsi="Times New Roman" w:cs="Times New Roman"/>
          <w:i/>
        </w:rPr>
        <w:t>),</w:t>
      </w:r>
    </w:p>
    <w:p w:rsidR="00B97504" w:rsidRPr="00B97504" w:rsidRDefault="00B97504" w:rsidP="00C65308">
      <w:pPr>
        <w:pStyle w:val="Akapitzlist"/>
        <w:numPr>
          <w:ilvl w:val="0"/>
          <w:numId w:val="26"/>
        </w:numPr>
        <w:spacing w:after="0" w:line="360" w:lineRule="auto"/>
        <w:ind w:left="567" w:hanging="357"/>
        <w:contextualSpacing/>
        <w:jc w:val="both"/>
        <w:rPr>
          <w:rFonts w:ascii="Times New Roman" w:hAnsi="Times New Roman" w:cs="Times New Roman"/>
          <w:bCs/>
          <w:i/>
          <w:color w:val="000000"/>
        </w:rPr>
      </w:pPr>
      <w:r w:rsidRPr="00B97504">
        <w:rPr>
          <w:rFonts w:ascii="Times New Roman" w:hAnsi="Times New Roman" w:cs="Times New Roman"/>
          <w:bCs/>
          <w:i/>
          <w:color w:val="000000"/>
        </w:rPr>
        <w:t xml:space="preserve">Ustawa z dnia 16 kwietnia 2004 r. o ochronie przyrody (tekst jednolity: Dz. U. z 2022 r., poz. 916 z </w:t>
      </w:r>
      <w:proofErr w:type="spellStart"/>
      <w:r w:rsidRPr="00B97504">
        <w:rPr>
          <w:rFonts w:ascii="Times New Roman" w:hAnsi="Times New Roman" w:cs="Times New Roman"/>
          <w:bCs/>
          <w:i/>
          <w:color w:val="000000"/>
        </w:rPr>
        <w:t>późn</w:t>
      </w:r>
      <w:proofErr w:type="spellEnd"/>
      <w:r w:rsidRPr="00B97504">
        <w:rPr>
          <w:rFonts w:ascii="Times New Roman" w:hAnsi="Times New Roman" w:cs="Times New Roman"/>
          <w:bCs/>
          <w:i/>
          <w:color w:val="000000"/>
        </w:rPr>
        <w:t>. zm.</w:t>
      </w:r>
      <w:r w:rsidRPr="00B97504">
        <w:rPr>
          <w:rFonts w:ascii="Times New Roman" w:hAnsi="Times New Roman" w:cs="Times New Roman"/>
          <w:i/>
        </w:rPr>
        <w:t>),</w:t>
      </w:r>
    </w:p>
    <w:p w:rsidR="00B97504" w:rsidRPr="00B97504" w:rsidRDefault="00B97504" w:rsidP="00C65308">
      <w:pPr>
        <w:pStyle w:val="Akapitzlist"/>
        <w:numPr>
          <w:ilvl w:val="0"/>
          <w:numId w:val="26"/>
        </w:numPr>
        <w:spacing w:after="0" w:line="360" w:lineRule="auto"/>
        <w:ind w:left="567" w:hanging="357"/>
        <w:contextualSpacing/>
        <w:jc w:val="both"/>
        <w:rPr>
          <w:rFonts w:ascii="Times New Roman" w:hAnsi="Times New Roman" w:cs="Times New Roman"/>
          <w:bCs/>
          <w:i/>
          <w:color w:val="000000"/>
        </w:rPr>
      </w:pPr>
      <w:r w:rsidRPr="00B97504">
        <w:rPr>
          <w:rFonts w:ascii="Times New Roman" w:hAnsi="Times New Roman" w:cs="Times New Roman"/>
          <w:bCs/>
          <w:i/>
          <w:color w:val="000000"/>
        </w:rPr>
        <w:t xml:space="preserve">Ustawa z dnia 3 października 2008 r. o udostępnianiu informacji o środowisku i jego ochronie, udziale społeczeństwa w ochronie środowiska oraz o ocenach oddziaływania na środowisko (tekst jednolity: Dz. U. 2022 r., poz. 1029 z </w:t>
      </w:r>
      <w:proofErr w:type="spellStart"/>
      <w:r w:rsidRPr="00B97504">
        <w:rPr>
          <w:rFonts w:ascii="Times New Roman" w:hAnsi="Times New Roman" w:cs="Times New Roman"/>
          <w:bCs/>
          <w:i/>
          <w:color w:val="000000"/>
        </w:rPr>
        <w:t>późn</w:t>
      </w:r>
      <w:proofErr w:type="spellEnd"/>
      <w:r w:rsidRPr="00B97504">
        <w:rPr>
          <w:rFonts w:ascii="Times New Roman" w:hAnsi="Times New Roman" w:cs="Times New Roman"/>
          <w:bCs/>
          <w:i/>
          <w:color w:val="000000"/>
        </w:rPr>
        <w:t>. zm.);</w:t>
      </w:r>
    </w:p>
    <w:p w:rsidR="00B97504" w:rsidRPr="00B97504" w:rsidRDefault="00B97504" w:rsidP="00C65308">
      <w:pPr>
        <w:pStyle w:val="Akapitzlist"/>
        <w:numPr>
          <w:ilvl w:val="0"/>
          <w:numId w:val="26"/>
        </w:numPr>
        <w:spacing w:after="0" w:line="360" w:lineRule="auto"/>
        <w:ind w:left="567" w:hanging="357"/>
        <w:contextualSpacing/>
        <w:jc w:val="both"/>
        <w:rPr>
          <w:rFonts w:ascii="Times New Roman" w:hAnsi="Times New Roman" w:cs="Times New Roman"/>
          <w:bCs/>
          <w:i/>
          <w:color w:val="000000"/>
        </w:rPr>
      </w:pPr>
      <w:r w:rsidRPr="00B97504">
        <w:rPr>
          <w:rFonts w:ascii="Times New Roman" w:hAnsi="Times New Roman" w:cs="Times New Roman"/>
          <w:bCs/>
          <w:i/>
          <w:color w:val="000000"/>
        </w:rPr>
        <w:t>Ustawa z dnia 3 lutego 1995 r. o ochronie gatunków rolnych i leśnych (tekst jednolity: Dz. U. 2022 r., poz. 2409</w:t>
      </w:r>
      <w:r w:rsidRPr="00B97504">
        <w:rPr>
          <w:rFonts w:ascii="Times New Roman" w:hAnsi="Times New Roman" w:cs="Times New Roman"/>
          <w:i/>
        </w:rPr>
        <w:t>),</w:t>
      </w:r>
    </w:p>
    <w:p w:rsidR="00B97504" w:rsidRPr="00B97504" w:rsidRDefault="00B97504" w:rsidP="00C65308">
      <w:pPr>
        <w:pStyle w:val="Akapitzlist"/>
        <w:numPr>
          <w:ilvl w:val="0"/>
          <w:numId w:val="26"/>
        </w:numPr>
        <w:spacing w:after="0" w:line="360" w:lineRule="auto"/>
        <w:ind w:left="567" w:hanging="357"/>
        <w:contextualSpacing/>
        <w:jc w:val="both"/>
        <w:rPr>
          <w:rFonts w:ascii="Times New Roman" w:hAnsi="Times New Roman" w:cs="Times New Roman"/>
          <w:bCs/>
          <w:i/>
          <w:color w:val="000000"/>
        </w:rPr>
      </w:pPr>
      <w:r w:rsidRPr="00B97504">
        <w:rPr>
          <w:rFonts w:ascii="Times New Roman" w:hAnsi="Times New Roman" w:cs="Times New Roman"/>
          <w:bCs/>
          <w:i/>
          <w:color w:val="000000"/>
        </w:rPr>
        <w:t xml:space="preserve">Ustawa z dnia 18 lipca 2001 r. – Prawo wodne (Dz. U. z 2021 r., poz. 2233 </w:t>
      </w:r>
      <w:r w:rsidRPr="00B97504">
        <w:rPr>
          <w:rFonts w:ascii="Times New Roman" w:hAnsi="Times New Roman" w:cs="Times New Roman"/>
          <w:i/>
        </w:rPr>
        <w:t xml:space="preserve">z </w:t>
      </w:r>
      <w:proofErr w:type="spellStart"/>
      <w:r w:rsidRPr="00B97504">
        <w:rPr>
          <w:rFonts w:ascii="Times New Roman" w:hAnsi="Times New Roman" w:cs="Times New Roman"/>
          <w:i/>
        </w:rPr>
        <w:t>późn</w:t>
      </w:r>
      <w:proofErr w:type="spellEnd"/>
      <w:r w:rsidRPr="00B97504">
        <w:rPr>
          <w:rFonts w:ascii="Times New Roman" w:hAnsi="Times New Roman" w:cs="Times New Roman"/>
          <w:i/>
        </w:rPr>
        <w:t>. zm.),</w:t>
      </w:r>
    </w:p>
    <w:p w:rsidR="00B97504" w:rsidRPr="00B97504" w:rsidRDefault="00B97504" w:rsidP="00C65308">
      <w:pPr>
        <w:pStyle w:val="Bezodstpw"/>
        <w:numPr>
          <w:ilvl w:val="0"/>
          <w:numId w:val="26"/>
        </w:numPr>
        <w:spacing w:line="360" w:lineRule="auto"/>
        <w:ind w:left="567" w:hanging="357"/>
        <w:jc w:val="both"/>
        <w:rPr>
          <w:rFonts w:ascii="Times New Roman" w:eastAsia="Calibri" w:hAnsi="Times New Roman" w:cs="Times New Roman"/>
          <w:i/>
          <w:color w:val="000000"/>
        </w:rPr>
      </w:pPr>
      <w:r w:rsidRPr="00B97504">
        <w:rPr>
          <w:rFonts w:ascii="Times New Roman" w:hAnsi="Times New Roman" w:cs="Times New Roman"/>
          <w:i/>
          <w:color w:val="000000"/>
        </w:rPr>
        <w:lastRenderedPageBreak/>
        <w:t xml:space="preserve">Ustawa z dnia 7 lipca 1994 r. - Prawo budowlane (tekst jednolity: </w:t>
      </w:r>
      <w:r w:rsidRPr="00B97504">
        <w:rPr>
          <w:rFonts w:ascii="Times New Roman" w:eastAsia="Calibri" w:hAnsi="Times New Roman" w:cs="Times New Roman"/>
          <w:i/>
          <w:color w:val="000000"/>
        </w:rPr>
        <w:t xml:space="preserve">Dz. U. z 2021 r. poz. 2351 z </w:t>
      </w:r>
      <w:proofErr w:type="spellStart"/>
      <w:r w:rsidRPr="00B97504">
        <w:rPr>
          <w:rFonts w:ascii="Times New Roman" w:eastAsia="Calibri" w:hAnsi="Times New Roman" w:cs="Times New Roman"/>
          <w:i/>
          <w:color w:val="000000"/>
        </w:rPr>
        <w:t>późn</w:t>
      </w:r>
      <w:proofErr w:type="spellEnd"/>
      <w:r w:rsidRPr="00B97504">
        <w:rPr>
          <w:rFonts w:ascii="Times New Roman" w:eastAsia="Calibri" w:hAnsi="Times New Roman" w:cs="Times New Roman"/>
          <w:i/>
          <w:color w:val="000000"/>
        </w:rPr>
        <w:t>. zm.</w:t>
      </w:r>
      <w:r w:rsidRPr="00B97504">
        <w:rPr>
          <w:rFonts w:ascii="Times New Roman" w:hAnsi="Times New Roman" w:cs="Times New Roman"/>
          <w:i/>
          <w:color w:val="000000"/>
        </w:rPr>
        <w:t>),</w:t>
      </w:r>
    </w:p>
    <w:p w:rsidR="00B97504" w:rsidRPr="00B97504" w:rsidRDefault="00B97504" w:rsidP="00C65308">
      <w:pPr>
        <w:pStyle w:val="Bezodstpw"/>
        <w:numPr>
          <w:ilvl w:val="0"/>
          <w:numId w:val="26"/>
        </w:numPr>
        <w:spacing w:line="360" w:lineRule="auto"/>
        <w:ind w:left="567" w:hanging="357"/>
        <w:jc w:val="both"/>
        <w:rPr>
          <w:rFonts w:ascii="Times New Roman" w:hAnsi="Times New Roman" w:cs="Times New Roman"/>
          <w:i/>
        </w:rPr>
      </w:pPr>
      <w:r w:rsidRPr="00B97504">
        <w:rPr>
          <w:rFonts w:ascii="Times New Roman" w:hAnsi="Times New Roman" w:cs="Times New Roman"/>
          <w:i/>
        </w:rPr>
        <w:t>Ustawa z dnia 23 lipca 2003 r. o ochronie zabytków i opiece nad zabytkami</w:t>
      </w:r>
      <w:r w:rsidRPr="00B97504">
        <w:rPr>
          <w:rFonts w:ascii="Times New Roman" w:hAnsi="Times New Roman" w:cs="Times New Roman"/>
          <w:i/>
        </w:rPr>
        <w:br/>
        <w:t xml:space="preserve"> (tekst jednolity: Dz. U. z 2022 r., poz. 840),</w:t>
      </w:r>
    </w:p>
    <w:p w:rsidR="00B97504" w:rsidRPr="00B97504" w:rsidRDefault="00B97504" w:rsidP="00C65308">
      <w:pPr>
        <w:pStyle w:val="Bezodstpw"/>
        <w:numPr>
          <w:ilvl w:val="0"/>
          <w:numId w:val="26"/>
        </w:numPr>
        <w:spacing w:line="360" w:lineRule="auto"/>
        <w:ind w:left="567" w:hanging="357"/>
        <w:jc w:val="both"/>
        <w:rPr>
          <w:rFonts w:ascii="Times New Roman" w:eastAsia="Times New Roman" w:hAnsi="Times New Roman" w:cs="Times New Roman"/>
          <w:i/>
        </w:rPr>
      </w:pPr>
      <w:r w:rsidRPr="00B97504">
        <w:rPr>
          <w:rFonts w:ascii="Times New Roman" w:hAnsi="Times New Roman" w:cs="Times New Roman"/>
          <w:i/>
        </w:rPr>
        <w:t xml:space="preserve">Ustawa z dnia 21 sierpnia 1997 r. o ochronie zwierząt (Dz. U. z 2022 r., poz. 572 z </w:t>
      </w:r>
      <w:proofErr w:type="spellStart"/>
      <w:r w:rsidRPr="00B97504">
        <w:rPr>
          <w:rFonts w:ascii="Times New Roman" w:hAnsi="Times New Roman" w:cs="Times New Roman"/>
          <w:i/>
        </w:rPr>
        <w:t>późn</w:t>
      </w:r>
      <w:proofErr w:type="spellEnd"/>
      <w:r w:rsidRPr="00B97504">
        <w:rPr>
          <w:rFonts w:ascii="Times New Roman" w:hAnsi="Times New Roman" w:cs="Times New Roman"/>
          <w:i/>
        </w:rPr>
        <w:t>. zm.),</w:t>
      </w:r>
    </w:p>
    <w:p w:rsidR="00B97504" w:rsidRPr="00B97504" w:rsidRDefault="00B97504" w:rsidP="00C65308">
      <w:pPr>
        <w:pStyle w:val="Bezodstpw"/>
        <w:numPr>
          <w:ilvl w:val="0"/>
          <w:numId w:val="26"/>
        </w:numPr>
        <w:spacing w:line="360" w:lineRule="auto"/>
        <w:ind w:left="567" w:hanging="357"/>
        <w:jc w:val="both"/>
        <w:rPr>
          <w:rFonts w:ascii="Times New Roman" w:hAnsi="Times New Roman" w:cs="Times New Roman"/>
          <w:i/>
          <w:color w:val="000000"/>
        </w:rPr>
      </w:pPr>
      <w:r w:rsidRPr="00B97504">
        <w:rPr>
          <w:rFonts w:ascii="Times New Roman" w:hAnsi="Times New Roman" w:cs="Times New Roman"/>
          <w:i/>
          <w:color w:val="000000"/>
        </w:rPr>
        <w:t xml:space="preserve">Ustawa z dnia 27 marca 2003 r. o planowaniu i zagospodarowaniu przestrzennym (tekst jednolity: Dz. U. z  2022 r., poz. 503 z </w:t>
      </w:r>
      <w:proofErr w:type="spellStart"/>
      <w:r w:rsidRPr="00B97504">
        <w:rPr>
          <w:rFonts w:ascii="Times New Roman" w:hAnsi="Times New Roman" w:cs="Times New Roman"/>
          <w:i/>
          <w:color w:val="000000"/>
        </w:rPr>
        <w:t>późn</w:t>
      </w:r>
      <w:proofErr w:type="spellEnd"/>
      <w:r w:rsidRPr="00B97504">
        <w:rPr>
          <w:rFonts w:ascii="Times New Roman" w:hAnsi="Times New Roman" w:cs="Times New Roman"/>
          <w:i/>
          <w:color w:val="000000"/>
        </w:rPr>
        <w:t>. zm.),</w:t>
      </w:r>
    </w:p>
    <w:p w:rsidR="00B97504" w:rsidRPr="00B97504" w:rsidRDefault="00B97504" w:rsidP="00C65308">
      <w:pPr>
        <w:pStyle w:val="Bezodstpw"/>
        <w:numPr>
          <w:ilvl w:val="0"/>
          <w:numId w:val="26"/>
        </w:numPr>
        <w:spacing w:line="360" w:lineRule="auto"/>
        <w:ind w:left="567" w:hanging="357"/>
        <w:jc w:val="both"/>
        <w:rPr>
          <w:rFonts w:ascii="Times New Roman" w:eastAsia="Calibri" w:hAnsi="Times New Roman" w:cs="Times New Roman"/>
          <w:bCs/>
          <w:i/>
          <w:color w:val="000000"/>
        </w:rPr>
      </w:pPr>
      <w:r w:rsidRPr="00B97504">
        <w:rPr>
          <w:rFonts w:ascii="Times New Roman" w:hAnsi="Times New Roman" w:cs="Times New Roman"/>
          <w:i/>
          <w:color w:val="000000"/>
        </w:rPr>
        <w:t xml:space="preserve">Ustawa z dnia 8 marca 1990 r. o samorządzie gminnym (tekst jednolity: </w:t>
      </w:r>
      <w:r w:rsidRPr="00B97504">
        <w:rPr>
          <w:rFonts w:ascii="Times New Roman" w:hAnsi="Times New Roman" w:cs="Times New Roman"/>
          <w:bCs/>
          <w:i/>
          <w:color w:val="000000"/>
          <w:lang w:eastAsia="ar-SA"/>
        </w:rPr>
        <w:t xml:space="preserve">Dz. U. z 2022 r. poz. 599 z </w:t>
      </w:r>
      <w:proofErr w:type="spellStart"/>
      <w:r w:rsidRPr="00B97504">
        <w:rPr>
          <w:rFonts w:ascii="Times New Roman" w:hAnsi="Times New Roman" w:cs="Times New Roman"/>
          <w:bCs/>
          <w:i/>
          <w:color w:val="000000"/>
          <w:lang w:eastAsia="ar-SA"/>
        </w:rPr>
        <w:t>późn</w:t>
      </w:r>
      <w:proofErr w:type="spellEnd"/>
      <w:r w:rsidRPr="00B97504">
        <w:rPr>
          <w:rFonts w:ascii="Times New Roman" w:hAnsi="Times New Roman" w:cs="Times New Roman"/>
          <w:bCs/>
          <w:i/>
          <w:color w:val="000000"/>
          <w:lang w:eastAsia="ar-SA"/>
        </w:rPr>
        <w:t>. zm.),</w:t>
      </w:r>
    </w:p>
    <w:p w:rsidR="00B97504" w:rsidRPr="00B97504" w:rsidRDefault="00B97504" w:rsidP="00C65308">
      <w:pPr>
        <w:pStyle w:val="Default"/>
        <w:numPr>
          <w:ilvl w:val="0"/>
          <w:numId w:val="26"/>
        </w:numPr>
        <w:spacing w:line="360" w:lineRule="auto"/>
        <w:ind w:left="567" w:hanging="357"/>
        <w:jc w:val="both"/>
        <w:rPr>
          <w:i/>
          <w:sz w:val="22"/>
          <w:szCs w:val="22"/>
        </w:rPr>
      </w:pPr>
      <w:r w:rsidRPr="00B97504">
        <w:rPr>
          <w:i/>
          <w:sz w:val="22"/>
          <w:szCs w:val="22"/>
        </w:rPr>
        <w:t xml:space="preserve">Rozporządzenie Rady Ministrów z dnia 10 września 2019 r. w sprawie przedsięwzięć mogących znacząco oddziaływać na środowisko (Dz. U. z 2019, poz. 1839); </w:t>
      </w:r>
    </w:p>
    <w:p w:rsidR="00B97504" w:rsidRPr="00B97504" w:rsidRDefault="00B97504" w:rsidP="00C65308">
      <w:pPr>
        <w:pStyle w:val="Default"/>
        <w:numPr>
          <w:ilvl w:val="0"/>
          <w:numId w:val="26"/>
        </w:numPr>
        <w:spacing w:line="360" w:lineRule="auto"/>
        <w:ind w:left="567" w:hanging="357"/>
        <w:jc w:val="both"/>
        <w:rPr>
          <w:i/>
          <w:sz w:val="22"/>
          <w:szCs w:val="22"/>
        </w:rPr>
      </w:pPr>
      <w:r w:rsidRPr="00B97504">
        <w:rPr>
          <w:i/>
          <w:sz w:val="22"/>
          <w:szCs w:val="22"/>
        </w:rPr>
        <w:t xml:space="preserve">Rozporządzenie Ministra Środowiska z dnia 14 czerwca 2007 roku w sprawie dopuszczalnych poziomów hałasu w środowisku (Dz. U. z 2014 r., poz. 112); </w:t>
      </w:r>
    </w:p>
    <w:p w:rsidR="00B97504" w:rsidRPr="00B97504" w:rsidRDefault="00B97504" w:rsidP="00C65308">
      <w:pPr>
        <w:pStyle w:val="Default"/>
        <w:numPr>
          <w:ilvl w:val="0"/>
          <w:numId w:val="26"/>
        </w:numPr>
        <w:spacing w:line="360" w:lineRule="auto"/>
        <w:ind w:left="567" w:hanging="357"/>
        <w:jc w:val="both"/>
        <w:rPr>
          <w:i/>
          <w:sz w:val="22"/>
          <w:szCs w:val="22"/>
        </w:rPr>
      </w:pPr>
      <w:r w:rsidRPr="00B97504">
        <w:rPr>
          <w:i/>
          <w:color w:val="auto"/>
          <w:sz w:val="22"/>
          <w:szCs w:val="22"/>
        </w:rPr>
        <w:t>Rozporządzenie Rady Ministrów z dnia 18 października 2016r. w sprawie Planu gospodarowania wodami na obszarze dorzecza Wisły;</w:t>
      </w:r>
    </w:p>
    <w:p w:rsidR="00B97504" w:rsidRPr="00B97504" w:rsidRDefault="00B97504" w:rsidP="00C65308">
      <w:pPr>
        <w:pStyle w:val="Bezodstpw"/>
        <w:numPr>
          <w:ilvl w:val="0"/>
          <w:numId w:val="26"/>
        </w:numPr>
        <w:spacing w:line="360" w:lineRule="auto"/>
        <w:ind w:left="567" w:hanging="425"/>
        <w:jc w:val="both"/>
        <w:rPr>
          <w:rFonts w:ascii="Times New Roman" w:hAnsi="Times New Roman" w:cs="Times New Roman"/>
          <w:i/>
        </w:rPr>
      </w:pPr>
      <w:r w:rsidRPr="00B97504">
        <w:rPr>
          <w:rFonts w:ascii="Times New Roman" w:hAnsi="Times New Roman" w:cs="Times New Roman"/>
          <w:bCs/>
          <w:i/>
        </w:rPr>
        <w:t xml:space="preserve">Statystyczne Vademecum Samorządowca, Gmina Zławieś Wielka, Urząd Statystyczny </w:t>
      </w:r>
      <w:r w:rsidRPr="00B97504">
        <w:rPr>
          <w:rFonts w:ascii="Times New Roman" w:hAnsi="Times New Roman" w:cs="Times New Roman"/>
          <w:bCs/>
          <w:i/>
        </w:rPr>
        <w:br/>
        <w:t>w Warszawie, 2018 r.;</w:t>
      </w:r>
    </w:p>
    <w:p w:rsidR="00B97504" w:rsidRPr="00B97504" w:rsidRDefault="00B97504" w:rsidP="00C65308">
      <w:pPr>
        <w:pStyle w:val="Akapitzlist"/>
        <w:numPr>
          <w:ilvl w:val="0"/>
          <w:numId w:val="26"/>
        </w:numPr>
        <w:spacing w:after="0" w:line="360" w:lineRule="auto"/>
        <w:ind w:left="567" w:hanging="425"/>
        <w:contextualSpacing/>
        <w:jc w:val="both"/>
        <w:rPr>
          <w:rFonts w:ascii="Times New Roman" w:hAnsi="Times New Roman" w:cs="Times New Roman"/>
          <w:i/>
          <w:iCs/>
        </w:rPr>
      </w:pPr>
      <w:r w:rsidRPr="00B97504">
        <w:rPr>
          <w:rFonts w:ascii="Times New Roman" w:hAnsi="Times New Roman" w:cs="Times New Roman"/>
          <w:i/>
          <w:iCs/>
        </w:rPr>
        <w:t xml:space="preserve">Studium uwarunkowań i kierunków zagospodarowania przestrzennego Gminy Zławieś Wielka, uchwalone Uchwałą Rady Gminy Zławieś Wielka Nr </w:t>
      </w:r>
      <w:r w:rsidRPr="00B97504">
        <w:rPr>
          <w:rFonts w:ascii="Times New Roman" w:hAnsi="Times New Roman" w:cs="Times New Roman"/>
          <w:bCs/>
          <w:i/>
          <w:iCs/>
        </w:rPr>
        <w:t xml:space="preserve">IX/47/2011 z dnia 19 października 2011 r., </w:t>
      </w:r>
      <w:r w:rsidRPr="00B97504">
        <w:rPr>
          <w:rFonts w:ascii="Times New Roman" w:hAnsi="Times New Roman" w:cs="Times New Roman"/>
          <w:i/>
          <w:iCs/>
        </w:rPr>
        <w:t xml:space="preserve">zmienione Uchwałą Rady Gminy Zławieś Wielka </w:t>
      </w:r>
      <w:r w:rsidRPr="00B97504">
        <w:rPr>
          <w:rFonts w:ascii="Times New Roman" w:hAnsi="Times New Roman" w:cs="Times New Roman"/>
          <w:bCs/>
          <w:i/>
          <w:iCs/>
        </w:rPr>
        <w:t xml:space="preserve">Nr XX/116/2016 z dnia 11 maja 2016 r., </w:t>
      </w:r>
      <w:r w:rsidRPr="00B97504">
        <w:rPr>
          <w:rFonts w:ascii="Times New Roman" w:hAnsi="Times New Roman" w:cs="Times New Roman"/>
          <w:i/>
          <w:iCs/>
        </w:rPr>
        <w:t>zmienione Uchwałą Rady Gminy Zławieś Wielka Nr XLVII/326/2018 z dnia 17 października</w:t>
      </w:r>
      <w:r w:rsidRPr="00B97504">
        <w:rPr>
          <w:rFonts w:ascii="Times New Roman" w:hAnsi="Times New Roman" w:cs="Times New Roman"/>
          <w:bCs/>
          <w:i/>
          <w:iCs/>
        </w:rPr>
        <w:t xml:space="preserve"> 2018 r., </w:t>
      </w:r>
      <w:r w:rsidRPr="00B97504">
        <w:rPr>
          <w:rFonts w:ascii="Times New Roman" w:hAnsi="Times New Roman" w:cs="Times New Roman"/>
          <w:i/>
          <w:iCs/>
        </w:rPr>
        <w:t>zmienione Uchwałą Rady Gminy Zławieś Wielka Nr VI/60/2019 z dnia 15 maja 2019 r.,</w:t>
      </w:r>
    </w:p>
    <w:p w:rsidR="00B97504" w:rsidRPr="00B97504" w:rsidRDefault="00B97504" w:rsidP="00C65308">
      <w:pPr>
        <w:pStyle w:val="Bezodstpw"/>
        <w:numPr>
          <w:ilvl w:val="0"/>
          <w:numId w:val="26"/>
        </w:numPr>
        <w:spacing w:line="360" w:lineRule="auto"/>
        <w:ind w:left="567" w:hanging="425"/>
        <w:jc w:val="both"/>
        <w:rPr>
          <w:rFonts w:ascii="Times New Roman" w:hAnsi="Times New Roman" w:cs="Times New Roman"/>
          <w:i/>
        </w:rPr>
      </w:pPr>
      <w:r w:rsidRPr="00B97504">
        <w:rPr>
          <w:rFonts w:ascii="Times New Roman" w:hAnsi="Times New Roman" w:cs="Times New Roman"/>
          <w:i/>
        </w:rPr>
        <w:t>Strategia Rozwoju Gminy Zławieś Wielka na lata 2015 - 2023;</w:t>
      </w:r>
    </w:p>
    <w:p w:rsidR="00B97504" w:rsidRPr="00B97504" w:rsidRDefault="00B97504" w:rsidP="00C65308">
      <w:pPr>
        <w:pStyle w:val="Bezodstpw"/>
        <w:numPr>
          <w:ilvl w:val="0"/>
          <w:numId w:val="26"/>
        </w:numPr>
        <w:spacing w:line="360" w:lineRule="auto"/>
        <w:ind w:left="567" w:hanging="425"/>
        <w:jc w:val="both"/>
        <w:rPr>
          <w:rFonts w:ascii="Times New Roman" w:hAnsi="Times New Roman" w:cs="Times New Roman"/>
          <w:i/>
        </w:rPr>
      </w:pPr>
      <w:r w:rsidRPr="00B97504">
        <w:rPr>
          <w:rFonts w:ascii="Times New Roman" w:hAnsi="Times New Roman" w:cs="Times New Roman"/>
          <w:i/>
        </w:rPr>
        <w:t>Program Rozwoju Powiatu Toruńskiego na lata 2021 - 2030;</w:t>
      </w:r>
    </w:p>
    <w:p w:rsidR="00B97504" w:rsidRPr="00B97504" w:rsidRDefault="00B97504" w:rsidP="00C65308">
      <w:pPr>
        <w:pStyle w:val="Default"/>
        <w:numPr>
          <w:ilvl w:val="0"/>
          <w:numId w:val="26"/>
        </w:numPr>
        <w:spacing w:line="360" w:lineRule="auto"/>
        <w:ind w:left="567" w:hanging="425"/>
        <w:jc w:val="both"/>
        <w:rPr>
          <w:i/>
          <w:iCs/>
          <w:sz w:val="22"/>
          <w:szCs w:val="22"/>
        </w:rPr>
      </w:pPr>
      <w:r w:rsidRPr="00B97504">
        <w:rPr>
          <w:i/>
          <w:iCs/>
          <w:sz w:val="22"/>
          <w:szCs w:val="22"/>
        </w:rPr>
        <w:t xml:space="preserve">Uchwała Nr XLVII/326/2022 Rady Gminy Zławieś Wielka z dnia 31 sierpnia 2022 r. w sprawie przystąpienia do sporządzenia miejscowego planu zagospodarowania przestrzennego </w:t>
      </w:r>
      <w:r w:rsidRPr="00B97504">
        <w:rPr>
          <w:bCs/>
          <w:i/>
          <w:iCs/>
          <w:sz w:val="22"/>
          <w:szCs w:val="22"/>
        </w:rPr>
        <w:t>dla działki nr 122/13 położonej w miejscowości Rozgarty – gmina Zławieś Wielka;</w:t>
      </w:r>
    </w:p>
    <w:p w:rsidR="00B97504" w:rsidRPr="00B97504" w:rsidRDefault="00B97504" w:rsidP="00C65308">
      <w:pPr>
        <w:pStyle w:val="Default"/>
        <w:numPr>
          <w:ilvl w:val="0"/>
          <w:numId w:val="26"/>
        </w:numPr>
        <w:spacing w:line="360" w:lineRule="auto"/>
        <w:ind w:left="567" w:hanging="425"/>
        <w:jc w:val="both"/>
        <w:rPr>
          <w:i/>
          <w:iCs/>
          <w:sz w:val="22"/>
          <w:szCs w:val="22"/>
        </w:rPr>
      </w:pPr>
      <w:r w:rsidRPr="00B97504">
        <w:rPr>
          <w:i/>
          <w:iCs/>
          <w:sz w:val="22"/>
          <w:szCs w:val="22"/>
        </w:rPr>
        <w:t>Juda-Rezler K., Oddziaływanie zanieczyszczeń powietrza na środowisko, Oficyna Wydawnicza Politechniki Warszawskiej, Warszawa 2006,</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rFonts w:eastAsia="Times New Roman"/>
          <w:i/>
          <w:iCs/>
          <w:color w:val="auto"/>
          <w:sz w:val="22"/>
          <w:szCs w:val="22"/>
        </w:rPr>
        <w:t>Kondracki J., Geografia</w:t>
      </w:r>
      <w:r w:rsidRPr="00B97504">
        <w:rPr>
          <w:rFonts w:eastAsia="Times New Roman"/>
          <w:i/>
          <w:color w:val="auto"/>
          <w:sz w:val="22"/>
          <w:szCs w:val="22"/>
        </w:rPr>
        <w:t xml:space="preserve"> fizyczna polski, Wydawnictwo Naukowe PWN, Warszawa 2009,</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i/>
          <w:sz w:val="22"/>
          <w:szCs w:val="22"/>
        </w:rPr>
        <w:t>Kostrzewski W., Parametry geotechniczne gruntów budowlanych oraz metody ich oznaczania, Wydawnictwo Politechniki Poznańskiej, Poznań 2001,</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i/>
          <w:sz w:val="22"/>
          <w:szCs w:val="22"/>
        </w:rPr>
        <w:t>Kozłowski S. Atlas środowiska geograficznego Polski, Atlas zasobów, walorów i zagrożeń środowiska geograficznego Polski, Polska Akademia Nauk Instytut Geografii i Przestrzennego Zagospodarowania Kraju, Warszawa 1994,</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i/>
          <w:sz w:val="22"/>
          <w:szCs w:val="22"/>
        </w:rPr>
        <w:lastRenderedPageBreak/>
        <w:t>Pawłowska K., Słysz K. Zagrożenia i ochrona przed powodzią w planowaniu przestrzennym, Instytut Gospodarki Przestrzennej i Komunalnej Oddział w Krakowie, Kraków 2002,</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i/>
          <w:sz w:val="22"/>
          <w:szCs w:val="22"/>
          <w:lang w:eastAsia="en-US"/>
        </w:rPr>
        <w:t xml:space="preserve">Piotrowski J. (red.) </w:t>
      </w:r>
      <w:r w:rsidRPr="00B97504">
        <w:rPr>
          <w:i/>
          <w:iCs/>
          <w:sz w:val="22"/>
          <w:szCs w:val="22"/>
          <w:lang w:eastAsia="en-US"/>
        </w:rPr>
        <w:t>Podstawy toksykologii</w:t>
      </w:r>
      <w:r w:rsidRPr="00B97504">
        <w:rPr>
          <w:i/>
          <w:sz w:val="22"/>
          <w:szCs w:val="22"/>
          <w:lang w:eastAsia="en-US"/>
        </w:rPr>
        <w:t>, Wydawnictwa Naukowo-Techniczne, Warszawa, 2006,</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i/>
          <w:sz w:val="22"/>
          <w:szCs w:val="22"/>
        </w:rPr>
        <w:t xml:space="preserve">Szymańska U., </w:t>
      </w:r>
      <w:proofErr w:type="spellStart"/>
      <w:r w:rsidRPr="00B97504">
        <w:rPr>
          <w:i/>
          <w:sz w:val="22"/>
          <w:szCs w:val="22"/>
        </w:rPr>
        <w:t>Zębek</w:t>
      </w:r>
      <w:proofErr w:type="spellEnd"/>
      <w:r w:rsidRPr="00B97504">
        <w:rPr>
          <w:i/>
          <w:sz w:val="22"/>
          <w:szCs w:val="22"/>
        </w:rPr>
        <w:t xml:space="preserve"> E., Prawo i ochrona środowiska – prawne, ekonomiczne, ekologiczne i techniczne aspekty ochrony środowiska naturalnego, Wydawnictwo Uniwersytetu Warmińsko-Mazurskiego w Olsztynie, Olsztyn 2008,</w:t>
      </w:r>
    </w:p>
    <w:p w:rsidR="00B97504" w:rsidRPr="00B97504" w:rsidRDefault="00B97504" w:rsidP="00C65308">
      <w:pPr>
        <w:pStyle w:val="Default"/>
        <w:numPr>
          <w:ilvl w:val="0"/>
          <w:numId w:val="26"/>
        </w:numPr>
        <w:spacing w:line="360" w:lineRule="auto"/>
        <w:ind w:left="567" w:hanging="425"/>
        <w:jc w:val="both"/>
        <w:rPr>
          <w:i/>
          <w:sz w:val="22"/>
          <w:szCs w:val="22"/>
        </w:rPr>
      </w:pPr>
      <w:r w:rsidRPr="00B97504">
        <w:rPr>
          <w:i/>
          <w:sz w:val="22"/>
          <w:szCs w:val="22"/>
        </w:rPr>
        <w:t>Zawadzki S. Podstawy gleboznawstwa, Państwowe Wydawnictwo Rolnicze i Leśne, Warszawa 2002.</w:t>
      </w:r>
    </w:p>
    <w:p w:rsidR="00812E94" w:rsidRPr="00B97504" w:rsidRDefault="00812E94" w:rsidP="00812E94">
      <w:pPr>
        <w:pStyle w:val="Nagwek1"/>
        <w:numPr>
          <w:ilvl w:val="0"/>
          <w:numId w:val="1"/>
        </w:numPr>
        <w:spacing w:before="360"/>
        <w:ind w:left="425" w:hanging="425"/>
        <w:jc w:val="both"/>
        <w:rPr>
          <w:rFonts w:ascii="Times New Roman" w:hAnsi="Times New Roman" w:cs="Times New Roman"/>
          <w:color w:val="auto"/>
          <w:sz w:val="24"/>
          <w:szCs w:val="24"/>
        </w:rPr>
      </w:pPr>
      <w:bookmarkStart w:id="7" w:name="_Toc126612652"/>
      <w:r w:rsidRPr="00B97504">
        <w:rPr>
          <w:rFonts w:ascii="Times New Roman" w:hAnsi="Times New Roman" w:cs="Times New Roman"/>
          <w:color w:val="auto"/>
          <w:sz w:val="24"/>
          <w:szCs w:val="24"/>
        </w:rPr>
        <w:t>OCENA STANU I FUNK</w:t>
      </w:r>
      <w:r w:rsidR="007D0CA4" w:rsidRPr="00B97504">
        <w:rPr>
          <w:rFonts w:ascii="Times New Roman" w:hAnsi="Times New Roman" w:cs="Times New Roman"/>
          <w:color w:val="auto"/>
          <w:sz w:val="24"/>
          <w:szCs w:val="24"/>
        </w:rPr>
        <w:t>CJONOWANIA ŚRODOWISKA PRZYRODNI</w:t>
      </w:r>
      <w:r w:rsidRPr="00B97504">
        <w:rPr>
          <w:rFonts w:ascii="Times New Roman" w:hAnsi="Times New Roman" w:cs="Times New Roman"/>
          <w:color w:val="auto"/>
          <w:sz w:val="24"/>
          <w:szCs w:val="24"/>
        </w:rPr>
        <w:t xml:space="preserve">CZEGO </w:t>
      </w:r>
      <w:r w:rsidR="007D0CA4" w:rsidRPr="00B97504">
        <w:rPr>
          <w:rFonts w:ascii="Times New Roman" w:hAnsi="Times New Roman" w:cs="Times New Roman"/>
          <w:color w:val="auto"/>
          <w:sz w:val="24"/>
          <w:szCs w:val="24"/>
        </w:rPr>
        <w:br/>
      </w:r>
      <w:r w:rsidRPr="00B97504">
        <w:rPr>
          <w:rFonts w:ascii="Times New Roman" w:hAnsi="Times New Roman" w:cs="Times New Roman"/>
          <w:color w:val="auto"/>
          <w:sz w:val="24"/>
          <w:szCs w:val="24"/>
        </w:rPr>
        <w:t>I ANTROPOGENICZNEGO</w:t>
      </w:r>
      <w:bookmarkEnd w:id="7"/>
    </w:p>
    <w:p w:rsidR="00812E94" w:rsidRPr="00B97504" w:rsidRDefault="00812E94" w:rsidP="00C02442">
      <w:pPr>
        <w:pStyle w:val="Nagwek2"/>
        <w:numPr>
          <w:ilvl w:val="1"/>
          <w:numId w:val="1"/>
        </w:numPr>
        <w:spacing w:after="240"/>
        <w:ind w:left="788" w:hanging="431"/>
        <w:rPr>
          <w:rFonts w:ascii="Times New Roman" w:hAnsi="Times New Roman" w:cs="Times New Roman"/>
          <w:color w:val="auto"/>
          <w:sz w:val="22"/>
          <w:szCs w:val="22"/>
        </w:rPr>
      </w:pPr>
      <w:bookmarkStart w:id="8" w:name="_Toc126612653"/>
      <w:r w:rsidRPr="00B97504">
        <w:rPr>
          <w:rFonts w:ascii="Times New Roman" w:hAnsi="Times New Roman" w:cs="Times New Roman"/>
          <w:color w:val="auto"/>
          <w:sz w:val="22"/>
          <w:szCs w:val="22"/>
        </w:rPr>
        <w:t>Ogólna charakterystyka środowiska geograficznego</w:t>
      </w:r>
      <w:bookmarkEnd w:id="8"/>
    </w:p>
    <w:p w:rsidR="00B97504" w:rsidRPr="00B97504" w:rsidRDefault="00DD3ABB" w:rsidP="00B97504">
      <w:pPr>
        <w:spacing w:after="0" w:line="360" w:lineRule="auto"/>
        <w:ind w:firstLine="567"/>
        <w:jc w:val="both"/>
        <w:rPr>
          <w:rFonts w:ascii="Times New Roman" w:hAnsi="Times New Roman" w:cs="Times New Roman"/>
        </w:rPr>
      </w:pPr>
      <w:r w:rsidRPr="00B97504">
        <w:rPr>
          <w:rFonts w:ascii="Times New Roman" w:hAnsi="Times New Roman" w:cs="Times New Roman"/>
        </w:rPr>
        <w:t xml:space="preserve">Opracowanie obejmuje obszar w granicach administracyjnych gminy Zławieś Wielka położonej </w:t>
      </w:r>
      <w:r w:rsidRPr="00B97504">
        <w:rPr>
          <w:rFonts w:ascii="Times New Roman" w:hAnsi="Times New Roman" w:cs="Times New Roman"/>
        </w:rPr>
        <w:br/>
        <w:t xml:space="preserve">w powiecie toruńskim w środkowej części województwa kujawsko-pomorskiego. </w:t>
      </w:r>
      <w:r w:rsidR="00B97504" w:rsidRPr="00B97504">
        <w:rPr>
          <w:rFonts w:ascii="Times New Roman" w:hAnsi="Times New Roman" w:cs="Times New Roman"/>
        </w:rPr>
        <w:t xml:space="preserve">Gmina </w:t>
      </w:r>
      <w:r w:rsidRPr="00B97504">
        <w:rPr>
          <w:rFonts w:ascii="Times New Roman" w:hAnsi="Times New Roman" w:cs="Times New Roman"/>
        </w:rPr>
        <w:t>umiejscowiona jest pomiędzy dwoma głównymi miastami województwa: Bydgoszczą i Toruniem. Gmina zajmuje 178 km</w:t>
      </w:r>
      <w:r w:rsidRPr="00B97504">
        <w:rPr>
          <w:rFonts w:ascii="Times New Roman" w:hAnsi="Times New Roman" w:cs="Times New Roman"/>
          <w:vertAlign w:val="superscript"/>
        </w:rPr>
        <w:t>2</w:t>
      </w:r>
      <w:r w:rsidRPr="00B97504">
        <w:rPr>
          <w:rFonts w:ascii="Times New Roman" w:hAnsi="Times New Roman" w:cs="Times New Roman"/>
        </w:rPr>
        <w:t xml:space="preserve"> co stanowi 14,5% powierzchni powiatu toruńskiego. Lokalizację Gminy Zławieś Wielka na tle powiatu toruńskiego  i województwa kujawsko-pomorskiego przedstawiono na </w:t>
      </w:r>
      <w:r w:rsidR="00B97504" w:rsidRPr="00B97504">
        <w:rPr>
          <w:rFonts w:ascii="Times New Roman" w:hAnsi="Times New Roman" w:cs="Times New Roman"/>
        </w:rPr>
        <w:t xml:space="preserve"> </w:t>
      </w:r>
      <w:r w:rsidRPr="00B97504">
        <w:rPr>
          <w:rFonts w:ascii="Times New Roman" w:hAnsi="Times New Roman" w:cs="Times New Roman"/>
          <w:i/>
        </w:rPr>
        <w:t>Rysunku 1 i 2</w:t>
      </w:r>
      <w:r w:rsidRPr="00B97504">
        <w:rPr>
          <w:rFonts w:ascii="Times New Roman" w:hAnsi="Times New Roman" w:cs="Times New Roman"/>
        </w:rPr>
        <w:t>.</w:t>
      </w:r>
    </w:p>
    <w:p w:rsidR="00B97504" w:rsidRPr="00341229" w:rsidRDefault="00B97504" w:rsidP="00DD3ABB">
      <w:pPr>
        <w:spacing w:after="0" w:line="360" w:lineRule="auto"/>
        <w:ind w:firstLine="567"/>
        <w:jc w:val="both"/>
        <w:rPr>
          <w:rFonts w:ascii="Times New Roman" w:eastAsiaTheme="minorHAnsi" w:hAnsi="Times New Roman" w:cs="Times New Roman"/>
          <w:highlight w:val="yellow"/>
          <w:lang w:eastAsia="en-US"/>
        </w:rPr>
      </w:pPr>
    </w:p>
    <w:p w:rsidR="00DD3ABB" w:rsidRPr="00341229" w:rsidRDefault="00B97504" w:rsidP="00DD3ABB">
      <w:pPr>
        <w:ind w:firstLine="567"/>
        <w:jc w:val="both"/>
        <w:rPr>
          <w:rFonts w:ascii="Arial Unicode MS" w:hAnsi="Arial Unicode MS"/>
          <w:highlight w:val="yellow"/>
        </w:rPr>
      </w:pPr>
      <w:r w:rsidRPr="00341229">
        <w:rPr>
          <w:rFonts w:ascii="Arial Unicode MS" w:hAnsi="Arial Unicode MS"/>
          <w:noProof/>
          <w:highlight w:val="yellow"/>
        </w:rPr>
        <w:drawing>
          <wp:anchor distT="0" distB="0" distL="114300" distR="114300" simplePos="0" relativeHeight="251655168" behindDoc="0" locked="0" layoutInCell="1" allowOverlap="1">
            <wp:simplePos x="0" y="0"/>
            <wp:positionH relativeFrom="column">
              <wp:posOffset>2874010</wp:posOffset>
            </wp:positionH>
            <wp:positionV relativeFrom="paragraph">
              <wp:posOffset>328930</wp:posOffset>
            </wp:positionV>
            <wp:extent cx="2732405" cy="2647950"/>
            <wp:effectExtent l="19050" t="0" r="0" b="0"/>
            <wp:wrapNone/>
            <wp:docPr id="10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9" cstate="print"/>
                    <a:srcRect l="26534" t="16621" r="33896" b="15259"/>
                    <a:stretch>
                      <a:fillRect/>
                    </a:stretch>
                  </pic:blipFill>
                  <pic:spPr bwMode="auto">
                    <a:xfrm>
                      <a:off x="0" y="0"/>
                      <a:ext cx="2732405" cy="2647950"/>
                    </a:xfrm>
                    <a:prstGeom prst="rect">
                      <a:avLst/>
                    </a:prstGeom>
                    <a:noFill/>
                  </pic:spPr>
                </pic:pic>
              </a:graphicData>
            </a:graphic>
          </wp:anchor>
        </w:drawing>
      </w:r>
      <w:r w:rsidR="00F65E6D">
        <w:rPr>
          <w:rFonts w:ascii="Arial Unicode MS" w:hAnsi="Arial Unicode MS"/>
          <w:highlight w:val="yellow"/>
        </w:rPr>
        <w:pict>
          <v:shape id="Obraz4" o:spid="_x0000_s2159" style="position:absolute;left:0;text-align:left;margin-left:92.45pt;margin-top:9.05pt;width:130.95pt;height:96.55pt;flip:y;z-index:-251425792;visibility:visible;mso-wrap-style:square;mso-wrap-distance-left:9pt;mso-wrap-distance-top:0;mso-wrap-distance-right:9pt;mso-wrap-distance-bottom:0;mso-position-horizontal-relative:text;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" path="m,l21600,21600e" filled="f">
            <v:path arrowok="t"/>
          </v:shape>
        </w:pict>
      </w:r>
      <w:r w:rsidR="00F65E6D">
        <w:rPr>
          <w:rFonts w:ascii="Arial Unicode MS" w:hAnsi="Arial Unicode MS"/>
          <w:highlight w:val="yellow"/>
        </w:rPr>
        <w:pict>
          <v:rect id="Obraz6" o:spid="_x0000_s2155" style="position:absolute;left:0;text-align:left;margin-left:228.3pt;margin-top:9.05pt;width:215.4pt;height:21.05pt;z-index:251886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" filled="f" stroked="f">
            <v:textbox>
              <w:txbxContent>
                <w:p w:rsidR="00AE01E4" w:rsidRDefault="00AE01E4" w:rsidP="00DD3ABB">
                  <w:pPr>
                    <w:pStyle w:val="Zawartoramki"/>
                    <w:jc w:val="center"/>
                  </w:pPr>
                  <w:r>
                    <w:rPr>
                      <w:rFonts w:ascii="Times New Roman" w:eastAsia="BatangChe" w:hAnsi="Times New Roman"/>
                      <w:b/>
                    </w:rPr>
                    <w:t>województwo kujawsko-pomorskie</w:t>
                  </w:r>
                </w:p>
              </w:txbxContent>
            </v:textbox>
          </v:rect>
        </w:pict>
      </w:r>
      <w:r w:rsidR="00F65E6D">
        <w:rPr>
          <w:rFonts w:ascii="Arial Unicode MS" w:hAnsi="Arial Unicode MS"/>
          <w:highlight w:val="yellow"/>
        </w:rPr>
        <w:pict>
          <v:rect id="Obraz5" o:spid="_x0000_s2158" style="position:absolute;left:0;text-align:left;margin-left:223.4pt;margin-top:9.05pt;width:224.25pt;height:227.3pt;z-index:-251426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" filled="f" strokecolor="#91d486" strokeweight=".53mm">
            <v:stroke joinstyle="round" endcap="round"/>
          </v:rect>
        </w:pict>
      </w:r>
    </w:p>
    <w:p w:rsidR="00DD3ABB" w:rsidRPr="00341229" w:rsidRDefault="00DD3ABB" w:rsidP="00DD3ABB">
      <w:pPr>
        <w:ind w:firstLine="567"/>
        <w:jc w:val="both"/>
        <w:rPr>
          <w:highlight w:val="yellow"/>
        </w:rPr>
      </w:pPr>
      <w:r w:rsidRPr="00341229">
        <w:rPr>
          <w:rFonts w:hint="eastAsia"/>
          <w:noProof/>
          <w:highlight w:val="yellow"/>
        </w:rPr>
        <w:drawing>
          <wp:anchor distT="0" distB="0" distL="114300" distR="114300" simplePos="0" relativeHeight="251887616" behindDoc="1" locked="0" layoutInCell="1" allowOverlap="1">
            <wp:simplePos x="0" y="0"/>
            <wp:positionH relativeFrom="column">
              <wp:posOffset>239754</wp:posOffset>
            </wp:positionH>
            <wp:positionV relativeFrom="paragraph">
              <wp:posOffset>169462</wp:posOffset>
            </wp:positionV>
            <wp:extent cx="2227994" cy="2107096"/>
            <wp:effectExtent l="19050" t="0" r="856" b="0"/>
            <wp:wrapNone/>
            <wp:docPr id="10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 cstate="print"/>
                    <a:srcRect l="28264" t="13228" r="22449" b="12169"/>
                    <a:stretch>
                      <a:fillRect/>
                    </a:stretch>
                  </pic:blipFill>
                  <pic:spPr bwMode="auto">
                    <a:xfrm>
                      <a:off x="0" y="0"/>
                      <a:ext cx="2227994" cy="2107096"/>
                    </a:xfrm>
                    <a:prstGeom prst="rect">
                      <a:avLst/>
                    </a:prstGeom>
                    <a:noFill/>
                  </pic:spPr>
                </pic:pic>
              </a:graphicData>
            </a:graphic>
          </wp:anchor>
        </w:drawing>
      </w:r>
    </w:p>
    <w:p w:rsidR="00DD3ABB" w:rsidRPr="00341229" w:rsidRDefault="00DD3ABB" w:rsidP="00DD3ABB">
      <w:pPr>
        <w:ind w:firstLine="567"/>
        <w:jc w:val="both"/>
        <w:rPr>
          <w:highlight w:val="yellow"/>
        </w:rPr>
      </w:pPr>
    </w:p>
    <w:p w:rsidR="00DD3ABB" w:rsidRPr="00341229" w:rsidRDefault="00F65E6D" w:rsidP="00DD3ABB">
      <w:pPr>
        <w:ind w:firstLine="567"/>
        <w:jc w:val="both"/>
        <w:rPr>
          <w:highlight w:val="yellow"/>
        </w:rPr>
      </w:pPr>
      <w:r>
        <w:rPr>
          <w:highlight w:val="yellow"/>
        </w:rPr>
        <w:pict>
          <v:shape id="Obraz7" o:spid="_x0000_s2157" style="position:absolute;left:0;text-align:left;margin-left:92.45pt;margin-top:22.7pt;width:130.95pt;height:130.75pt;z-index:-251427840;visibility:visible;mso-wrap-style:square;mso-wrap-distance-left:9pt;mso-wrap-distance-top:0;mso-wrap-distance-right:9pt;mso-wrap-distance-bottom:0;mso-position-horizontal-relative:text;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" path="m,l21600,21600e" filled="f">
            <v:path arrowok="t"/>
          </v:shape>
        </w:pict>
      </w:r>
    </w:p>
    <w:p w:rsidR="00DD3ABB" w:rsidRPr="00341229" w:rsidRDefault="00DD3ABB" w:rsidP="00DD3ABB">
      <w:pPr>
        <w:ind w:firstLine="567"/>
        <w:jc w:val="both"/>
        <w:rPr>
          <w:highlight w:val="yellow"/>
        </w:rPr>
      </w:pPr>
    </w:p>
    <w:p w:rsidR="00DD3ABB" w:rsidRPr="00B97504" w:rsidRDefault="00DD3ABB" w:rsidP="00DD3ABB">
      <w:pPr>
        <w:ind w:firstLine="567"/>
        <w:jc w:val="both"/>
      </w:pPr>
    </w:p>
    <w:p w:rsidR="00DD3ABB" w:rsidRPr="00B97504" w:rsidRDefault="00DD3ABB" w:rsidP="00DD3ABB">
      <w:pPr>
        <w:ind w:firstLine="567"/>
        <w:jc w:val="both"/>
      </w:pPr>
    </w:p>
    <w:p w:rsidR="00DD3ABB" w:rsidRPr="00B97504" w:rsidRDefault="00DD3ABB" w:rsidP="00DD3ABB">
      <w:pPr>
        <w:ind w:firstLine="567"/>
        <w:jc w:val="both"/>
      </w:pPr>
    </w:p>
    <w:p w:rsidR="00DD3ABB" w:rsidRPr="00B97504" w:rsidRDefault="00DD3ABB" w:rsidP="00DD3ABB">
      <w:pPr>
        <w:ind w:firstLine="567"/>
        <w:jc w:val="both"/>
      </w:pPr>
    </w:p>
    <w:p w:rsidR="00DD3ABB" w:rsidRPr="00B97504" w:rsidRDefault="00DD3ABB" w:rsidP="00DD3ABB">
      <w:pPr>
        <w:spacing w:after="0" w:line="240" w:lineRule="auto"/>
        <w:ind w:firstLine="567"/>
        <w:jc w:val="both"/>
        <w:rPr>
          <w:rFonts w:ascii="Times New Roman" w:hAnsi="Times New Roman" w:cs="Times New Roman"/>
          <w:sz w:val="20"/>
          <w:szCs w:val="20"/>
        </w:rPr>
      </w:pPr>
    </w:p>
    <w:p w:rsidR="00DD3ABB" w:rsidRPr="00B97504" w:rsidRDefault="00DD3ABB" w:rsidP="00DD3ABB">
      <w:pPr>
        <w:pStyle w:val="Legenda"/>
        <w:spacing w:after="0"/>
        <w:jc w:val="both"/>
        <w:rPr>
          <w:rFonts w:ascii="Times New Roman" w:hAnsi="Times New Roman" w:cs="Times New Roman"/>
          <w:i/>
          <w:color w:val="auto"/>
          <w:sz w:val="20"/>
          <w:szCs w:val="20"/>
        </w:rPr>
      </w:pPr>
      <w:bookmarkStart w:id="9" w:name="_Toc29669294"/>
      <w:bookmarkStart w:id="10" w:name="_Toc79591656"/>
      <w:bookmarkStart w:id="11" w:name="_Toc64547565"/>
      <w:bookmarkStart w:id="12" w:name="_Toc46674363"/>
      <w:bookmarkStart w:id="13" w:name="_Toc126612697"/>
      <w:r w:rsidRPr="00B97504">
        <w:rPr>
          <w:rFonts w:ascii="Times New Roman" w:hAnsi="Times New Roman" w:cs="Times New Roman"/>
          <w:i/>
          <w:color w:val="auto"/>
          <w:sz w:val="20"/>
          <w:szCs w:val="20"/>
        </w:rPr>
        <w:t xml:space="preserve">Rysunek </w:t>
      </w:r>
      <w:r w:rsidR="009E0ED9" w:rsidRPr="00B97504">
        <w:rPr>
          <w:rFonts w:ascii="Times New Roman" w:hAnsi="Times New Roman" w:cs="Times New Roman"/>
          <w:color w:val="auto"/>
          <w:sz w:val="20"/>
          <w:szCs w:val="20"/>
        </w:rPr>
        <w:fldChar w:fldCharType="begin"/>
      </w:r>
      <w:r w:rsidRPr="00B97504">
        <w:rPr>
          <w:rFonts w:ascii="Times New Roman" w:hAnsi="Times New Roman" w:cs="Times New Roman"/>
          <w:i/>
          <w:color w:val="auto"/>
          <w:sz w:val="20"/>
          <w:szCs w:val="20"/>
        </w:rPr>
        <w:instrText>SEQ Rysunek \* ARABIC</w:instrText>
      </w:r>
      <w:r w:rsidR="009E0ED9" w:rsidRPr="00B97504">
        <w:rPr>
          <w:rFonts w:ascii="Times New Roman" w:hAnsi="Times New Roman" w:cs="Times New Roman"/>
          <w:color w:val="auto"/>
          <w:sz w:val="20"/>
          <w:szCs w:val="20"/>
        </w:rPr>
        <w:fldChar w:fldCharType="separate"/>
      </w:r>
      <w:r w:rsidRPr="00B97504">
        <w:rPr>
          <w:rFonts w:ascii="Times New Roman" w:hAnsi="Times New Roman" w:cs="Times New Roman"/>
          <w:i/>
          <w:noProof/>
          <w:color w:val="auto"/>
          <w:sz w:val="20"/>
          <w:szCs w:val="20"/>
        </w:rPr>
        <w:t>1</w:t>
      </w:r>
      <w:r w:rsidR="009E0ED9" w:rsidRPr="00B97504">
        <w:rPr>
          <w:rFonts w:ascii="Times New Roman" w:hAnsi="Times New Roman" w:cs="Times New Roman"/>
          <w:color w:val="auto"/>
          <w:sz w:val="20"/>
          <w:szCs w:val="20"/>
        </w:rPr>
        <w:fldChar w:fldCharType="end"/>
      </w:r>
      <w:r w:rsidRPr="00B97504">
        <w:rPr>
          <w:rFonts w:ascii="Times New Roman" w:hAnsi="Times New Roman" w:cs="Times New Roman"/>
          <w:i/>
          <w:color w:val="auto"/>
          <w:sz w:val="20"/>
          <w:szCs w:val="20"/>
        </w:rPr>
        <w:t xml:space="preserve">. </w:t>
      </w:r>
      <w:bookmarkEnd w:id="9"/>
      <w:r w:rsidRPr="00B97504">
        <w:rPr>
          <w:rFonts w:ascii="Times New Roman" w:hAnsi="Times New Roman" w:cs="Times New Roman"/>
          <w:b w:val="0"/>
          <w:i/>
          <w:color w:val="auto"/>
          <w:sz w:val="20"/>
          <w:szCs w:val="20"/>
        </w:rPr>
        <w:t>Lokalizacja województwa kujawsko-pomorskiego na tle mapy Polski i powiatu toruńskiego na tle mapy województwa kujawsko-pomorskiego</w:t>
      </w:r>
      <w:bookmarkEnd w:id="10"/>
      <w:bookmarkEnd w:id="11"/>
      <w:bookmarkEnd w:id="12"/>
      <w:bookmarkEnd w:id="13"/>
    </w:p>
    <w:p w:rsidR="00DD3ABB" w:rsidRPr="00B97504" w:rsidRDefault="00DD3ABB" w:rsidP="00DD3ABB">
      <w:pPr>
        <w:spacing w:after="0" w:line="240" w:lineRule="auto"/>
        <w:jc w:val="both"/>
        <w:rPr>
          <w:rFonts w:ascii="Times New Roman" w:hAnsi="Times New Roman" w:cs="Times New Roman"/>
          <w:i/>
          <w:sz w:val="20"/>
          <w:szCs w:val="20"/>
        </w:rPr>
      </w:pPr>
      <w:r w:rsidRPr="00B97504">
        <w:rPr>
          <w:rFonts w:ascii="Times New Roman" w:hAnsi="Times New Roman" w:cs="Times New Roman"/>
          <w:i/>
          <w:sz w:val="20"/>
          <w:szCs w:val="20"/>
        </w:rPr>
        <w:t>Źródło: Opracowanie własne</w:t>
      </w:r>
    </w:p>
    <w:p w:rsidR="00DD3ABB" w:rsidRPr="00B97504" w:rsidRDefault="00DD3ABB" w:rsidP="00DD3ABB">
      <w:pPr>
        <w:jc w:val="center"/>
      </w:pPr>
      <w:r w:rsidRPr="00B97504">
        <w:rPr>
          <w:noProof/>
        </w:rPr>
        <w:lastRenderedPageBreak/>
        <w:drawing>
          <wp:inline distT="0" distB="0" distL="0" distR="0">
            <wp:extent cx="4293870" cy="3402965"/>
            <wp:effectExtent l="19050" t="0" r="0" b="0"/>
            <wp:docPr id="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1" cstate="print"/>
                    <a:srcRect l="34509" t="32425" r="35429" b="25340"/>
                    <a:stretch>
                      <a:fillRect/>
                    </a:stretch>
                  </pic:blipFill>
                  <pic:spPr bwMode="auto">
                    <a:xfrm>
                      <a:off x="0" y="0"/>
                      <a:ext cx="4293870" cy="3402965"/>
                    </a:xfrm>
                    <a:prstGeom prst="rect">
                      <a:avLst/>
                    </a:prstGeom>
                    <a:noFill/>
                    <a:ln w="9525">
                      <a:noFill/>
                      <a:miter lim="800000"/>
                      <a:headEnd/>
                      <a:tailEnd/>
                    </a:ln>
                  </pic:spPr>
                </pic:pic>
              </a:graphicData>
            </a:graphic>
          </wp:inline>
        </w:drawing>
      </w:r>
    </w:p>
    <w:p w:rsidR="00DD3ABB" w:rsidRPr="00B97504" w:rsidRDefault="00DD3ABB" w:rsidP="00DD3ABB">
      <w:pPr>
        <w:pStyle w:val="Legenda"/>
        <w:spacing w:after="0"/>
        <w:jc w:val="both"/>
        <w:rPr>
          <w:rFonts w:ascii="Times New Roman" w:hAnsi="Times New Roman" w:cs="Times New Roman"/>
          <w:i/>
          <w:color w:val="auto"/>
          <w:sz w:val="20"/>
          <w:szCs w:val="20"/>
        </w:rPr>
      </w:pPr>
      <w:bookmarkStart w:id="14" w:name="_Toc29669295"/>
      <w:bookmarkStart w:id="15" w:name="_Toc24399284"/>
      <w:bookmarkStart w:id="16" w:name="_Toc46674364"/>
      <w:bookmarkStart w:id="17" w:name="_Toc79591657"/>
      <w:bookmarkStart w:id="18" w:name="_Toc64547566"/>
      <w:bookmarkStart w:id="19" w:name="_Toc126612698"/>
      <w:r w:rsidRPr="00B97504">
        <w:rPr>
          <w:rFonts w:ascii="Times New Roman" w:hAnsi="Times New Roman" w:cs="Times New Roman"/>
          <w:i/>
          <w:color w:val="auto"/>
          <w:sz w:val="20"/>
          <w:szCs w:val="20"/>
        </w:rPr>
        <w:t xml:space="preserve">Rysunek </w:t>
      </w:r>
      <w:r w:rsidR="009E0ED9" w:rsidRPr="00B97504">
        <w:rPr>
          <w:rFonts w:ascii="Times New Roman" w:hAnsi="Times New Roman" w:cs="Times New Roman"/>
          <w:color w:val="auto"/>
          <w:sz w:val="20"/>
          <w:szCs w:val="20"/>
        </w:rPr>
        <w:fldChar w:fldCharType="begin"/>
      </w:r>
      <w:r w:rsidRPr="00B97504">
        <w:rPr>
          <w:rFonts w:ascii="Times New Roman" w:hAnsi="Times New Roman" w:cs="Times New Roman"/>
          <w:i/>
          <w:color w:val="auto"/>
          <w:sz w:val="20"/>
          <w:szCs w:val="20"/>
        </w:rPr>
        <w:instrText>SEQ Rysunek \* ARABIC</w:instrText>
      </w:r>
      <w:r w:rsidR="009E0ED9" w:rsidRPr="00B97504">
        <w:rPr>
          <w:rFonts w:ascii="Times New Roman" w:hAnsi="Times New Roman" w:cs="Times New Roman"/>
          <w:color w:val="auto"/>
          <w:sz w:val="20"/>
          <w:szCs w:val="20"/>
        </w:rPr>
        <w:fldChar w:fldCharType="separate"/>
      </w:r>
      <w:r w:rsidRPr="00B97504">
        <w:rPr>
          <w:rFonts w:ascii="Times New Roman" w:hAnsi="Times New Roman" w:cs="Times New Roman"/>
          <w:i/>
          <w:noProof/>
          <w:color w:val="auto"/>
          <w:sz w:val="20"/>
          <w:szCs w:val="20"/>
        </w:rPr>
        <w:t>2</w:t>
      </w:r>
      <w:r w:rsidR="009E0ED9" w:rsidRPr="00B97504">
        <w:rPr>
          <w:rFonts w:ascii="Times New Roman" w:hAnsi="Times New Roman" w:cs="Times New Roman"/>
          <w:color w:val="auto"/>
          <w:sz w:val="20"/>
          <w:szCs w:val="20"/>
        </w:rPr>
        <w:fldChar w:fldCharType="end"/>
      </w:r>
      <w:r w:rsidRPr="00B97504">
        <w:rPr>
          <w:rFonts w:ascii="Times New Roman" w:hAnsi="Times New Roman" w:cs="Times New Roman"/>
          <w:i/>
          <w:color w:val="auto"/>
          <w:sz w:val="20"/>
          <w:szCs w:val="20"/>
        </w:rPr>
        <w:t xml:space="preserve">. </w:t>
      </w:r>
      <w:bookmarkEnd w:id="14"/>
      <w:bookmarkEnd w:id="15"/>
      <w:r w:rsidRPr="00B97504">
        <w:rPr>
          <w:rFonts w:ascii="Times New Roman" w:hAnsi="Times New Roman" w:cs="Times New Roman"/>
          <w:b w:val="0"/>
          <w:i/>
          <w:color w:val="auto"/>
          <w:sz w:val="20"/>
          <w:szCs w:val="20"/>
        </w:rPr>
        <w:t xml:space="preserve">Lokalizacja Gminy Zławieś Wielka  na tle powiatu </w:t>
      </w:r>
      <w:bookmarkEnd w:id="16"/>
      <w:r w:rsidRPr="00B97504">
        <w:rPr>
          <w:rFonts w:ascii="Times New Roman" w:hAnsi="Times New Roman" w:cs="Times New Roman"/>
          <w:b w:val="0"/>
          <w:i/>
          <w:color w:val="auto"/>
          <w:sz w:val="20"/>
          <w:szCs w:val="20"/>
        </w:rPr>
        <w:t>toruńskiego</w:t>
      </w:r>
      <w:bookmarkEnd w:id="17"/>
      <w:bookmarkEnd w:id="18"/>
      <w:bookmarkEnd w:id="19"/>
    </w:p>
    <w:p w:rsidR="00DD3ABB" w:rsidRPr="00B97504" w:rsidRDefault="00DD3ABB" w:rsidP="00DD3ABB">
      <w:pPr>
        <w:spacing w:after="0" w:line="240" w:lineRule="auto"/>
        <w:jc w:val="both"/>
        <w:rPr>
          <w:rFonts w:ascii="Times New Roman" w:hAnsi="Times New Roman" w:cs="Times New Roman"/>
          <w:i/>
          <w:sz w:val="20"/>
          <w:szCs w:val="20"/>
        </w:rPr>
      </w:pPr>
      <w:r w:rsidRPr="00B97504">
        <w:rPr>
          <w:rFonts w:ascii="Times New Roman" w:hAnsi="Times New Roman" w:cs="Times New Roman"/>
          <w:i/>
          <w:sz w:val="20"/>
          <w:szCs w:val="20"/>
        </w:rPr>
        <w:t>Źródło: Opracowanie własne</w:t>
      </w:r>
    </w:p>
    <w:p w:rsidR="00373793" w:rsidRPr="00341229" w:rsidRDefault="00373793" w:rsidP="00373793">
      <w:pPr>
        <w:jc w:val="both"/>
        <w:rPr>
          <w:rFonts w:ascii="Times New Roman" w:hAnsi="Times New Roman"/>
          <w:highlight w:val="yellow"/>
        </w:rPr>
      </w:pPr>
    </w:p>
    <w:p w:rsidR="00DD3ABB" w:rsidRPr="00B97504" w:rsidRDefault="00DD3ABB" w:rsidP="00B97504">
      <w:pPr>
        <w:spacing w:after="0" w:line="360" w:lineRule="auto"/>
        <w:ind w:firstLine="567"/>
        <w:jc w:val="both"/>
        <w:rPr>
          <w:rFonts w:ascii="Times New Roman" w:hAnsi="Times New Roman" w:cs="Times New Roman"/>
        </w:rPr>
      </w:pPr>
      <w:r w:rsidRPr="00B97504">
        <w:rPr>
          <w:rFonts w:ascii="Times New Roman" w:hAnsi="Times New Roman" w:cs="Times New Roman"/>
        </w:rPr>
        <w:t>"</w:t>
      </w:r>
      <w:r w:rsidRPr="00B97504">
        <w:rPr>
          <w:rFonts w:ascii="Times New Roman" w:hAnsi="Times New Roman" w:cs="Times New Roman"/>
          <w:b/>
        </w:rPr>
        <w:t>Obszar opracowania</w:t>
      </w:r>
      <w:r w:rsidRPr="00B97504">
        <w:rPr>
          <w:rFonts w:ascii="Times New Roman" w:hAnsi="Times New Roman" w:cs="Times New Roman"/>
        </w:rPr>
        <w:t>" nazywany również "</w:t>
      </w:r>
      <w:r w:rsidRPr="00B97504">
        <w:rPr>
          <w:rFonts w:ascii="Times New Roman" w:hAnsi="Times New Roman" w:cs="Times New Roman"/>
          <w:b/>
        </w:rPr>
        <w:t>terenem analizy</w:t>
      </w:r>
      <w:r w:rsidRPr="00B97504">
        <w:rPr>
          <w:rFonts w:ascii="Times New Roman" w:hAnsi="Times New Roman" w:cs="Times New Roman"/>
        </w:rPr>
        <w:t>" jest to obszar objęty planem zgodnie z uchwałą intencyjną:</w:t>
      </w:r>
    </w:p>
    <w:p w:rsidR="00B97504" w:rsidRPr="00B97504" w:rsidRDefault="00B97504" w:rsidP="00C65308">
      <w:pPr>
        <w:pStyle w:val="Akapitzlist"/>
        <w:numPr>
          <w:ilvl w:val="0"/>
          <w:numId w:val="27"/>
        </w:numPr>
        <w:tabs>
          <w:tab w:val="left" w:pos="0"/>
        </w:tabs>
        <w:spacing w:after="0" w:line="360" w:lineRule="auto"/>
        <w:ind w:left="567" w:hanging="283"/>
        <w:contextualSpacing/>
        <w:jc w:val="both"/>
        <w:rPr>
          <w:rFonts w:ascii="Times New Roman" w:hAnsi="Times New Roman" w:cs="Times New Roman"/>
          <w:u w:val="single"/>
        </w:rPr>
      </w:pPr>
      <w:r w:rsidRPr="00B97504">
        <w:rPr>
          <w:rFonts w:ascii="Times New Roman" w:hAnsi="Times New Roman" w:cs="Times New Roman"/>
          <w:u w:val="single"/>
        </w:rPr>
        <w:t xml:space="preserve">Nr XLVII/326/2022 Rady Gminy Zławieś Wielka z dnia 31 sierpnia 2022 r. </w:t>
      </w:r>
      <w:r w:rsidRPr="00B97504">
        <w:rPr>
          <w:rFonts w:ascii="Times New Roman" w:hAnsi="Times New Roman" w:cs="Times New Roman"/>
          <w:u w:val="single"/>
        </w:rPr>
        <w:br/>
        <w:t xml:space="preserve">w sprawie przystąpienia do sporządzenia miejscowego planu zagospodarowania przestrzennego </w:t>
      </w:r>
      <w:r w:rsidRPr="00B97504">
        <w:rPr>
          <w:rFonts w:ascii="Times New Roman" w:hAnsi="Times New Roman" w:cs="Times New Roman"/>
          <w:bCs/>
          <w:u w:val="single"/>
        </w:rPr>
        <w:t>dla działki nr 122/13 położonej w miejscowości Rozgarty – gmina Zławieś Wielka.</w:t>
      </w:r>
    </w:p>
    <w:p w:rsidR="00E21986" w:rsidRDefault="00E21986" w:rsidP="00E21986">
      <w:pPr>
        <w:spacing w:after="0" w:line="360" w:lineRule="auto"/>
        <w:ind w:firstLine="567"/>
        <w:jc w:val="both"/>
        <w:rPr>
          <w:rFonts w:ascii="Times New Roman" w:hAnsi="Times New Roman"/>
          <w:highlight w:val="yellow"/>
        </w:rPr>
      </w:pPr>
    </w:p>
    <w:p w:rsidR="00B97504" w:rsidRDefault="00B97504" w:rsidP="00B97504">
      <w:pPr>
        <w:spacing w:line="360" w:lineRule="auto"/>
        <w:ind w:firstLine="567"/>
        <w:jc w:val="both"/>
        <w:rPr>
          <w:rFonts w:ascii="Times New Roman" w:eastAsia="Arial Unicode MS" w:hAnsi="Times New Roman" w:cs="Times New Roman"/>
        </w:rPr>
      </w:pPr>
      <w:r>
        <w:rPr>
          <w:rFonts w:ascii="Times New Roman" w:hAnsi="Times New Roman" w:cs="Times New Roman"/>
        </w:rPr>
        <w:t xml:space="preserve">Obszar objęty opracowaniem położony jest we wschodniej części gminy Zławieś Wielka, </w:t>
      </w:r>
      <w:r>
        <w:rPr>
          <w:rFonts w:ascii="Times New Roman" w:hAnsi="Times New Roman" w:cs="Times New Roman"/>
        </w:rPr>
        <w:br/>
        <w:t xml:space="preserve">w obrębie Rozgarty i obejmuje działkę o nr </w:t>
      </w:r>
      <w:proofErr w:type="spellStart"/>
      <w:r>
        <w:rPr>
          <w:rFonts w:ascii="Times New Roman" w:hAnsi="Times New Roman" w:cs="Times New Roman"/>
        </w:rPr>
        <w:t>ewid</w:t>
      </w:r>
      <w:proofErr w:type="spellEnd"/>
      <w:r>
        <w:rPr>
          <w:rFonts w:ascii="Times New Roman" w:hAnsi="Times New Roman" w:cs="Times New Roman"/>
        </w:rPr>
        <w:t xml:space="preserve">. 122/13. Północno - zachodnia i zachodnia granica terenu biegnie wzdłuż dróg. Na północ od terenu </w:t>
      </w:r>
      <w:proofErr w:type="spellStart"/>
      <w:r>
        <w:rPr>
          <w:rFonts w:ascii="Times New Roman" w:hAnsi="Times New Roman" w:cs="Times New Roman"/>
        </w:rPr>
        <w:t>mpzp</w:t>
      </w:r>
      <w:proofErr w:type="spellEnd"/>
      <w:r>
        <w:rPr>
          <w:rFonts w:ascii="Times New Roman" w:hAnsi="Times New Roman" w:cs="Times New Roman"/>
        </w:rPr>
        <w:t xml:space="preserve"> rozciągają się tereny leśne. Na terenie analizy znajdują się odłogowe grunty rolne z pojedynczymi zadrzewienia. Przez wschodnią część terenu przebiega napowietrzna linia wysokiego napięcia 110 </w:t>
      </w:r>
      <w:proofErr w:type="spellStart"/>
      <w:r>
        <w:rPr>
          <w:rFonts w:ascii="Times New Roman" w:hAnsi="Times New Roman" w:cs="Times New Roman"/>
        </w:rPr>
        <w:t>kV</w:t>
      </w:r>
      <w:proofErr w:type="spellEnd"/>
      <w:r>
        <w:rPr>
          <w:rFonts w:ascii="Times New Roman" w:hAnsi="Times New Roman" w:cs="Times New Roman"/>
        </w:rPr>
        <w:t>. W sąsiedztwie terenu analizy znajdują się budynki mieszkalne z przydomowymi ogródkami.</w:t>
      </w:r>
    </w:p>
    <w:p w:rsidR="00B97504" w:rsidRDefault="00B97504" w:rsidP="00B97504">
      <w:pPr>
        <w:jc w:val="center"/>
        <w:rPr>
          <w:rFonts w:ascii="Times New Roman" w:hAnsi="Times New Roman" w:cs="Times New Roman"/>
          <w:highlight w:val="yellow"/>
        </w:rPr>
      </w:pPr>
    </w:p>
    <w:p w:rsidR="00B97504" w:rsidRDefault="00B97504" w:rsidP="00B97504">
      <w:pPr>
        <w:pStyle w:val="Bezodstpw"/>
        <w:jc w:val="both"/>
        <w:rPr>
          <w:rFonts w:ascii="Times New Roman" w:hAnsi="Times New Roman" w:cs="Times New Roman"/>
          <w:b/>
          <w:i/>
          <w:highlight w:val="yellow"/>
        </w:rPr>
      </w:pPr>
    </w:p>
    <w:p w:rsidR="00B97504" w:rsidRPr="00341229" w:rsidRDefault="00B97504" w:rsidP="00E21986">
      <w:pPr>
        <w:spacing w:after="0" w:line="360" w:lineRule="auto"/>
        <w:ind w:firstLine="567"/>
        <w:jc w:val="both"/>
        <w:rPr>
          <w:rFonts w:ascii="Times New Roman" w:hAnsi="Times New Roman"/>
          <w:highlight w:val="yellow"/>
        </w:rPr>
      </w:pPr>
    </w:p>
    <w:p w:rsidR="00373793" w:rsidRPr="00B97504" w:rsidRDefault="00B97504" w:rsidP="00F712C4">
      <w:pPr>
        <w:spacing w:after="0" w:line="240" w:lineRule="auto"/>
        <w:jc w:val="center"/>
        <w:rPr>
          <w:rFonts w:ascii="Times New Roman" w:hAnsi="Times New Roman" w:cs="Times New Roman"/>
        </w:rPr>
      </w:pPr>
      <w:r w:rsidRPr="00B97504">
        <w:rPr>
          <w:noProof/>
        </w:rPr>
        <w:lastRenderedPageBreak/>
        <w:drawing>
          <wp:inline distT="0" distB="0" distL="0" distR="0">
            <wp:extent cx="5997598" cy="4172939"/>
            <wp:effectExtent l="19050" t="19050" r="22202" b="18061"/>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a:picLocks noChangeAspect="1"/>
                    </pic:cNvPicPr>
                  </pic:nvPicPr>
                  <pic:blipFill rotWithShape="1">
                    <a:blip r:embed="rId12" cstate="print"/>
                    <a:srcRect l="16063" t="28529" r="36286" b="12459"/>
                    <a:stretch/>
                  </pic:blipFill>
                  <pic:spPr bwMode="auto">
                    <a:xfrm>
                      <a:off x="0" y="0"/>
                      <a:ext cx="6004933" cy="4178043"/>
                    </a:xfrm>
                    <a:prstGeom prst="rect">
                      <a:avLst/>
                    </a:prstGeom>
                    <a:noFill/>
                    <a:ln w="3175" cap="flat" cmpd="sng" algn="ctr">
                      <a:solidFill>
                        <a:sysClr val="windowText" lastClr="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xmlns:ve="http://schemas.openxmlformats.org/markup-compatibility/2006"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73793" w:rsidRPr="00B97504" w:rsidRDefault="00373793" w:rsidP="00373793">
      <w:pPr>
        <w:pStyle w:val="Bezodstpw"/>
        <w:outlineLvl w:val="0"/>
        <w:rPr>
          <w:rFonts w:ascii="Times New Roman" w:hAnsi="Times New Roman" w:cs="Times New Roman"/>
          <w:b/>
          <w:i/>
          <w:iCs/>
          <w:sz w:val="20"/>
          <w:szCs w:val="20"/>
        </w:rPr>
      </w:pPr>
      <w:bookmarkStart w:id="20" w:name="_Toc66446937"/>
      <w:bookmarkStart w:id="21" w:name="_Toc66446519"/>
      <w:bookmarkStart w:id="22" w:name="_Toc65876417"/>
      <w:bookmarkStart w:id="23" w:name="_Toc65875475"/>
      <w:bookmarkStart w:id="24" w:name="_Toc65875418"/>
      <w:bookmarkStart w:id="25" w:name="_Toc57220090"/>
      <w:bookmarkStart w:id="26" w:name="_Toc57219795"/>
      <w:bookmarkStart w:id="27" w:name="_Toc57218419"/>
      <w:bookmarkStart w:id="28" w:name="_Toc57217866"/>
      <w:bookmarkStart w:id="29" w:name="_Toc66562168"/>
      <w:bookmarkStart w:id="30" w:name="_Toc70075577"/>
      <w:bookmarkStart w:id="31" w:name="_Toc79934672"/>
      <w:bookmarkStart w:id="32" w:name="_Toc126612654"/>
      <w:bookmarkStart w:id="33" w:name="_Toc126612699"/>
      <w:r w:rsidRPr="00B97504">
        <w:rPr>
          <w:rFonts w:ascii="Times New Roman" w:hAnsi="Times New Roman" w:cs="Times New Roman"/>
          <w:b/>
          <w:i/>
          <w:iCs/>
          <w:sz w:val="20"/>
          <w:szCs w:val="20"/>
        </w:rPr>
        <w:t xml:space="preserve">Rysunek </w:t>
      </w:r>
      <w:r w:rsidR="009E0ED9" w:rsidRPr="00B97504">
        <w:rPr>
          <w:rFonts w:ascii="Times New Roman" w:hAnsi="Times New Roman" w:cs="Times New Roman"/>
          <w:i/>
          <w:iCs/>
          <w:sz w:val="20"/>
          <w:szCs w:val="20"/>
        </w:rPr>
        <w:fldChar w:fldCharType="begin"/>
      </w:r>
      <w:r w:rsidRPr="00B97504">
        <w:rPr>
          <w:rFonts w:ascii="Times New Roman" w:hAnsi="Times New Roman" w:cs="Times New Roman"/>
          <w:b/>
          <w:i/>
          <w:iCs/>
          <w:sz w:val="20"/>
          <w:szCs w:val="20"/>
        </w:rPr>
        <w:instrText xml:space="preserve"> SEQ Rysunek \* ARABIC </w:instrText>
      </w:r>
      <w:r w:rsidR="009E0ED9" w:rsidRPr="00B97504">
        <w:rPr>
          <w:rFonts w:ascii="Times New Roman" w:hAnsi="Times New Roman" w:cs="Times New Roman"/>
          <w:i/>
          <w:iCs/>
          <w:sz w:val="20"/>
          <w:szCs w:val="20"/>
        </w:rPr>
        <w:fldChar w:fldCharType="separate"/>
      </w:r>
      <w:r w:rsidR="000C7C9A" w:rsidRPr="00B97504">
        <w:rPr>
          <w:rFonts w:ascii="Times New Roman" w:hAnsi="Times New Roman" w:cs="Times New Roman"/>
          <w:b/>
          <w:i/>
          <w:iCs/>
          <w:noProof/>
          <w:sz w:val="20"/>
          <w:szCs w:val="20"/>
        </w:rPr>
        <w:t>3</w:t>
      </w:r>
      <w:r w:rsidR="009E0ED9" w:rsidRPr="00B97504">
        <w:rPr>
          <w:rFonts w:ascii="Times New Roman" w:hAnsi="Times New Roman" w:cs="Times New Roman"/>
          <w:i/>
          <w:iCs/>
          <w:sz w:val="20"/>
          <w:szCs w:val="20"/>
        </w:rPr>
        <w:fldChar w:fldCharType="end"/>
      </w:r>
      <w:r w:rsidRPr="00B97504">
        <w:rPr>
          <w:rFonts w:ascii="Times New Roman" w:hAnsi="Times New Roman" w:cs="Times New Roman"/>
          <w:b/>
          <w:i/>
          <w:iCs/>
          <w:sz w:val="20"/>
          <w:szCs w:val="20"/>
        </w:rPr>
        <w:t>.</w:t>
      </w:r>
      <w:r w:rsidRPr="00B97504">
        <w:rPr>
          <w:rFonts w:ascii="Times New Roman" w:hAnsi="Times New Roman" w:cs="Times New Roman"/>
          <w:i/>
          <w:iCs/>
          <w:sz w:val="20"/>
          <w:szCs w:val="20"/>
        </w:rPr>
        <w:t xml:space="preserve"> Widok ogólny obszaru opracowania</w:t>
      </w:r>
      <w:bookmarkEnd w:id="20"/>
      <w:bookmarkEnd w:id="21"/>
      <w:bookmarkEnd w:id="22"/>
      <w:bookmarkEnd w:id="23"/>
      <w:bookmarkEnd w:id="24"/>
      <w:bookmarkEnd w:id="25"/>
      <w:bookmarkEnd w:id="26"/>
      <w:bookmarkEnd w:id="27"/>
      <w:bookmarkEnd w:id="28"/>
      <w:bookmarkEnd w:id="29"/>
      <w:bookmarkEnd w:id="30"/>
      <w:bookmarkEnd w:id="31"/>
      <w:bookmarkEnd w:id="32"/>
      <w:bookmarkEnd w:id="33"/>
    </w:p>
    <w:p w:rsidR="000C7C9A" w:rsidRDefault="00373793" w:rsidP="00B97504">
      <w:pPr>
        <w:pStyle w:val="Bezodstpw"/>
        <w:rPr>
          <w:rFonts w:ascii="Times New Roman" w:hAnsi="Times New Roman" w:cs="Times New Roman"/>
          <w:i/>
          <w:iCs/>
          <w:sz w:val="20"/>
          <w:szCs w:val="20"/>
        </w:rPr>
      </w:pPr>
      <w:r w:rsidRPr="00B97504">
        <w:rPr>
          <w:rFonts w:ascii="Times New Roman" w:hAnsi="Times New Roman" w:cs="Times New Roman"/>
          <w:i/>
          <w:iCs/>
          <w:sz w:val="20"/>
          <w:szCs w:val="20"/>
        </w:rPr>
        <w:t xml:space="preserve">Źródło: </w:t>
      </w:r>
      <w:hyperlink r:id="rId13" w:history="1">
        <w:r w:rsidR="00B97504" w:rsidRPr="00B97504">
          <w:rPr>
            <w:rStyle w:val="Hipercze"/>
            <w:i/>
            <w:iCs/>
            <w:color w:val="auto"/>
            <w:sz w:val="20"/>
            <w:szCs w:val="20"/>
            <w:u w:val="none"/>
          </w:rPr>
          <w:t>http://maps.geoportal.gov.pl/</w:t>
        </w:r>
      </w:hyperlink>
    </w:p>
    <w:p w:rsidR="00B97504" w:rsidRPr="00B97504" w:rsidRDefault="00B97504" w:rsidP="00B97504">
      <w:pPr>
        <w:pStyle w:val="Bezodstpw"/>
        <w:rPr>
          <w:rFonts w:ascii="Times New Roman" w:hAnsi="Times New Roman" w:cs="Times New Roman"/>
          <w:i/>
          <w:iCs/>
          <w:sz w:val="20"/>
          <w:szCs w:val="20"/>
        </w:rPr>
      </w:pPr>
    </w:p>
    <w:p w:rsidR="0036405D" w:rsidRPr="00B97504" w:rsidRDefault="00B97504" w:rsidP="0036405D">
      <w:pPr>
        <w:pStyle w:val="Bezodstpw"/>
        <w:jc w:val="center"/>
        <w:rPr>
          <w:rFonts w:ascii="Times New Roman" w:hAnsi="Times New Roman"/>
        </w:rPr>
      </w:pPr>
      <w:r w:rsidRPr="00B97504">
        <w:rPr>
          <w:noProof/>
        </w:rPr>
        <w:drawing>
          <wp:inline distT="0" distB="0" distL="0" distR="0">
            <wp:extent cx="5171547" cy="3528052"/>
            <wp:effectExtent l="19050" t="19050" r="10053" b="15248"/>
            <wp:docPr id="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4" cstate="print"/>
                    <a:srcRect l="16247" t="29947" r="36286" b="12459"/>
                    <a:stretch>
                      <a:fillRect/>
                    </a:stretch>
                  </pic:blipFill>
                  <pic:spPr bwMode="auto">
                    <a:xfrm>
                      <a:off x="0" y="0"/>
                      <a:ext cx="5171547" cy="3528052"/>
                    </a:xfrm>
                    <a:prstGeom prst="rect">
                      <a:avLst/>
                    </a:prstGeom>
                    <a:noFill/>
                    <a:ln w="3175">
                      <a:solidFill>
                        <a:schemeClr val="tx1"/>
                      </a:solidFill>
                      <a:miter lim="800000"/>
                      <a:headEnd/>
                      <a:tailEnd/>
                    </a:ln>
                  </pic:spPr>
                </pic:pic>
              </a:graphicData>
            </a:graphic>
          </wp:inline>
        </w:drawing>
      </w:r>
    </w:p>
    <w:p w:rsidR="0036405D" w:rsidRPr="00B97504" w:rsidRDefault="0036405D" w:rsidP="0036405D">
      <w:pPr>
        <w:pStyle w:val="Bezodstpw"/>
        <w:jc w:val="both"/>
        <w:rPr>
          <w:rFonts w:ascii="Times New Roman" w:hAnsi="Times New Roman"/>
          <w:b/>
          <w:i/>
          <w:iCs/>
          <w:sz w:val="20"/>
          <w:szCs w:val="20"/>
        </w:rPr>
      </w:pPr>
      <w:bookmarkStart w:id="34" w:name="_Toc126612700"/>
      <w:bookmarkStart w:id="35" w:name="_Toc62959547"/>
      <w:r w:rsidRPr="00B97504">
        <w:rPr>
          <w:rFonts w:ascii="Times New Roman" w:hAnsi="Times New Roman"/>
          <w:b/>
          <w:i/>
          <w:iCs/>
          <w:sz w:val="20"/>
          <w:szCs w:val="20"/>
        </w:rPr>
        <w:t xml:space="preserve">Rysunek </w:t>
      </w:r>
      <w:r w:rsidR="009E0ED9" w:rsidRPr="00B97504">
        <w:rPr>
          <w:rFonts w:ascii="Times New Roman" w:hAnsi="Times New Roman"/>
          <w:b/>
          <w:i/>
          <w:iCs/>
          <w:sz w:val="20"/>
          <w:szCs w:val="20"/>
        </w:rPr>
        <w:fldChar w:fldCharType="begin"/>
      </w:r>
      <w:r w:rsidRPr="00B97504">
        <w:rPr>
          <w:rFonts w:ascii="Times New Roman" w:hAnsi="Times New Roman"/>
          <w:b/>
          <w:i/>
          <w:iCs/>
          <w:sz w:val="20"/>
          <w:szCs w:val="20"/>
        </w:rPr>
        <w:instrText xml:space="preserve"> SEQ Rysunek \* ARABIC </w:instrText>
      </w:r>
      <w:r w:rsidR="009E0ED9" w:rsidRPr="00B97504">
        <w:rPr>
          <w:rFonts w:ascii="Times New Roman" w:hAnsi="Times New Roman"/>
          <w:b/>
          <w:i/>
          <w:iCs/>
          <w:sz w:val="20"/>
          <w:szCs w:val="20"/>
        </w:rPr>
        <w:fldChar w:fldCharType="separate"/>
      </w:r>
      <w:r w:rsidR="000C7C9A" w:rsidRPr="00B97504">
        <w:rPr>
          <w:rFonts w:ascii="Times New Roman" w:hAnsi="Times New Roman"/>
          <w:b/>
          <w:i/>
          <w:iCs/>
          <w:noProof/>
          <w:sz w:val="20"/>
          <w:szCs w:val="20"/>
        </w:rPr>
        <w:t>4</w:t>
      </w:r>
      <w:r w:rsidR="009E0ED9" w:rsidRPr="00B97504">
        <w:rPr>
          <w:rFonts w:ascii="Times New Roman" w:hAnsi="Times New Roman"/>
          <w:b/>
          <w:i/>
          <w:iCs/>
          <w:sz w:val="20"/>
          <w:szCs w:val="20"/>
        </w:rPr>
        <w:fldChar w:fldCharType="end"/>
      </w:r>
      <w:r w:rsidRPr="00B97504">
        <w:rPr>
          <w:rFonts w:ascii="Times New Roman" w:hAnsi="Times New Roman"/>
          <w:b/>
          <w:i/>
          <w:iCs/>
          <w:sz w:val="20"/>
          <w:szCs w:val="20"/>
        </w:rPr>
        <w:t>.</w:t>
      </w:r>
      <w:r w:rsidRPr="00B97504">
        <w:rPr>
          <w:rFonts w:ascii="Times New Roman" w:hAnsi="Times New Roman"/>
          <w:i/>
          <w:iCs/>
          <w:sz w:val="20"/>
          <w:szCs w:val="20"/>
        </w:rPr>
        <w:t xml:space="preserve"> Widok ogólny obszaru opracowania</w:t>
      </w:r>
      <w:bookmarkEnd w:id="34"/>
      <w:r w:rsidRPr="00B97504">
        <w:rPr>
          <w:rFonts w:ascii="Times New Roman" w:hAnsi="Times New Roman"/>
          <w:i/>
          <w:iCs/>
          <w:sz w:val="20"/>
          <w:szCs w:val="20"/>
        </w:rPr>
        <w:t xml:space="preserve"> </w:t>
      </w:r>
      <w:bookmarkEnd w:id="35"/>
    </w:p>
    <w:p w:rsidR="0036405D" w:rsidRPr="00B97504" w:rsidRDefault="0036405D" w:rsidP="0036405D">
      <w:pPr>
        <w:pStyle w:val="Bezodstpw"/>
        <w:jc w:val="both"/>
        <w:rPr>
          <w:rFonts w:ascii="Times New Roman" w:hAnsi="Times New Roman"/>
          <w:i/>
          <w:iCs/>
          <w:sz w:val="20"/>
          <w:szCs w:val="20"/>
        </w:rPr>
      </w:pPr>
      <w:r w:rsidRPr="00B97504">
        <w:rPr>
          <w:rFonts w:ascii="Times New Roman" w:hAnsi="Times New Roman"/>
          <w:i/>
          <w:iCs/>
          <w:sz w:val="20"/>
          <w:szCs w:val="20"/>
        </w:rPr>
        <w:t>Źródło: http://maps.geoportal.gov.pl/</w:t>
      </w:r>
    </w:p>
    <w:p w:rsidR="00373793" w:rsidRPr="00341229" w:rsidRDefault="00373793" w:rsidP="00B97504">
      <w:pPr>
        <w:pStyle w:val="Bezodstpw"/>
        <w:rPr>
          <w:rFonts w:ascii="Times New Roman" w:hAnsi="Times New Roman" w:cs="Times New Roman"/>
          <w:highlight w:val="yellow"/>
        </w:rPr>
      </w:pPr>
    </w:p>
    <w:p w:rsidR="0036405D" w:rsidRPr="00B97504" w:rsidRDefault="00B97504" w:rsidP="0036405D">
      <w:pPr>
        <w:pStyle w:val="Akapitzlist"/>
        <w:autoSpaceDE w:val="0"/>
        <w:autoSpaceDN w:val="0"/>
        <w:adjustRightInd w:val="0"/>
        <w:ind w:left="0"/>
        <w:jc w:val="center"/>
        <w:rPr>
          <w:rFonts w:ascii="Times New Roman" w:eastAsia="Calibri" w:hAnsi="Times New Roman"/>
        </w:rPr>
      </w:pPr>
      <w:r w:rsidRPr="00B97504">
        <w:rPr>
          <w:noProof/>
        </w:rPr>
        <w:lastRenderedPageBreak/>
        <w:drawing>
          <wp:inline distT="0" distB="0" distL="0" distR="0">
            <wp:extent cx="4143375" cy="4165591"/>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19081" t="32497" r="53218" b="17992"/>
                    <a:stretch/>
                  </pic:blipFill>
                  <pic:spPr bwMode="auto">
                    <a:xfrm>
                      <a:off x="0" y="0"/>
                      <a:ext cx="4150117" cy="4172369"/>
                    </a:xfrm>
                    <a:prstGeom prst="rect">
                      <a:avLst/>
                    </a:prstGeom>
                    <a:ln>
                      <a:noFill/>
                    </a:ln>
                    <a:extLst>
                      <a:ext uri="{53640926-AAD7-44D8-BBD7-CCE9431645EC}">
                        <a14:shadowObscured xmlns:a14="http://schemas.microsoft.com/office/drawing/2010/main"/>
                      </a:ext>
                    </a:extLst>
                  </pic:spPr>
                </pic:pic>
              </a:graphicData>
            </a:graphic>
          </wp:inline>
        </w:drawing>
      </w:r>
    </w:p>
    <w:p w:rsidR="00373793" w:rsidRPr="00B97504" w:rsidRDefault="00373793" w:rsidP="00F712C4">
      <w:pPr>
        <w:pStyle w:val="Legenda"/>
        <w:spacing w:after="0"/>
        <w:jc w:val="both"/>
        <w:rPr>
          <w:rFonts w:ascii="Times New Roman" w:eastAsia="Arial Unicode MS" w:hAnsi="Times New Roman" w:cs="Times New Roman"/>
          <w:b w:val="0"/>
          <w:i/>
          <w:iCs/>
          <w:color w:val="auto"/>
          <w:sz w:val="20"/>
          <w:szCs w:val="20"/>
        </w:rPr>
      </w:pPr>
      <w:bookmarkStart w:id="36" w:name="_Toc66446938"/>
      <w:bookmarkStart w:id="37" w:name="_Toc126612701"/>
      <w:r w:rsidRPr="00B97504">
        <w:rPr>
          <w:rFonts w:ascii="Times New Roman" w:hAnsi="Times New Roman" w:cs="Times New Roman"/>
          <w:i/>
          <w:iCs/>
          <w:color w:val="auto"/>
          <w:sz w:val="20"/>
          <w:szCs w:val="20"/>
        </w:rPr>
        <w:t xml:space="preserve">Rysunek </w:t>
      </w:r>
      <w:r w:rsidR="009E0ED9" w:rsidRPr="00B97504">
        <w:rPr>
          <w:rFonts w:ascii="Times New Roman" w:hAnsi="Times New Roman" w:cs="Times New Roman"/>
          <w:i/>
          <w:iCs/>
          <w:color w:val="auto"/>
          <w:sz w:val="20"/>
          <w:szCs w:val="20"/>
        </w:rPr>
        <w:fldChar w:fldCharType="begin"/>
      </w:r>
      <w:r w:rsidRPr="00B97504">
        <w:rPr>
          <w:rFonts w:ascii="Times New Roman" w:hAnsi="Times New Roman" w:cs="Times New Roman"/>
          <w:i/>
          <w:iCs/>
          <w:color w:val="auto"/>
          <w:sz w:val="20"/>
          <w:szCs w:val="20"/>
        </w:rPr>
        <w:instrText xml:space="preserve"> SEQ Rysunek \* ARABIC </w:instrText>
      </w:r>
      <w:r w:rsidR="009E0ED9" w:rsidRPr="00B97504">
        <w:rPr>
          <w:rFonts w:ascii="Times New Roman" w:hAnsi="Times New Roman" w:cs="Times New Roman"/>
          <w:i/>
          <w:iCs/>
          <w:color w:val="auto"/>
          <w:sz w:val="20"/>
          <w:szCs w:val="20"/>
        </w:rPr>
        <w:fldChar w:fldCharType="separate"/>
      </w:r>
      <w:r w:rsidR="000C7C9A" w:rsidRPr="00B97504">
        <w:rPr>
          <w:rFonts w:ascii="Times New Roman" w:hAnsi="Times New Roman" w:cs="Times New Roman"/>
          <w:i/>
          <w:iCs/>
          <w:noProof/>
          <w:color w:val="auto"/>
          <w:sz w:val="20"/>
          <w:szCs w:val="20"/>
        </w:rPr>
        <w:t>5</w:t>
      </w:r>
      <w:r w:rsidR="009E0ED9" w:rsidRPr="00B97504">
        <w:rPr>
          <w:rFonts w:ascii="Times New Roman" w:hAnsi="Times New Roman" w:cs="Times New Roman"/>
          <w:i/>
          <w:iCs/>
          <w:color w:val="auto"/>
          <w:sz w:val="20"/>
          <w:szCs w:val="20"/>
        </w:rPr>
        <w:fldChar w:fldCharType="end"/>
      </w:r>
      <w:r w:rsidRPr="00B97504">
        <w:rPr>
          <w:rFonts w:ascii="Times New Roman" w:hAnsi="Times New Roman" w:cs="Times New Roman"/>
          <w:i/>
          <w:iCs/>
          <w:color w:val="auto"/>
          <w:sz w:val="20"/>
          <w:szCs w:val="20"/>
        </w:rPr>
        <w:t xml:space="preserve">. </w:t>
      </w:r>
      <w:proofErr w:type="spellStart"/>
      <w:r w:rsidRPr="00B97504">
        <w:rPr>
          <w:rFonts w:ascii="Times New Roman" w:hAnsi="Times New Roman" w:cs="Times New Roman"/>
          <w:b w:val="0"/>
          <w:i/>
          <w:iCs/>
          <w:color w:val="auto"/>
          <w:sz w:val="20"/>
          <w:szCs w:val="20"/>
        </w:rPr>
        <w:t>Wyrys</w:t>
      </w:r>
      <w:proofErr w:type="spellEnd"/>
      <w:r w:rsidRPr="00B97504">
        <w:rPr>
          <w:rFonts w:ascii="Times New Roman" w:hAnsi="Times New Roman" w:cs="Times New Roman"/>
          <w:b w:val="0"/>
          <w:i/>
          <w:iCs/>
          <w:color w:val="auto"/>
          <w:sz w:val="20"/>
          <w:szCs w:val="20"/>
        </w:rPr>
        <w:t xml:space="preserve"> ze </w:t>
      </w:r>
      <w:proofErr w:type="spellStart"/>
      <w:r w:rsidRPr="00B97504">
        <w:rPr>
          <w:rFonts w:ascii="Times New Roman" w:hAnsi="Times New Roman" w:cs="Times New Roman"/>
          <w:b w:val="0"/>
          <w:i/>
          <w:iCs/>
          <w:color w:val="auto"/>
          <w:sz w:val="20"/>
          <w:szCs w:val="20"/>
        </w:rPr>
        <w:t>SUiKZP</w:t>
      </w:r>
      <w:proofErr w:type="spellEnd"/>
      <w:r w:rsidRPr="00B97504">
        <w:rPr>
          <w:rFonts w:ascii="Times New Roman" w:hAnsi="Times New Roman" w:cs="Times New Roman"/>
          <w:b w:val="0"/>
          <w:i/>
          <w:iCs/>
          <w:color w:val="auto"/>
          <w:sz w:val="20"/>
          <w:szCs w:val="20"/>
        </w:rPr>
        <w:t xml:space="preserve"> gminy </w:t>
      </w:r>
      <w:bookmarkEnd w:id="36"/>
      <w:r w:rsidR="000C7C9A" w:rsidRPr="00B97504">
        <w:rPr>
          <w:rFonts w:ascii="Times New Roman" w:hAnsi="Times New Roman" w:cs="Times New Roman"/>
          <w:b w:val="0"/>
          <w:i/>
          <w:iCs/>
          <w:color w:val="auto"/>
          <w:sz w:val="20"/>
          <w:szCs w:val="20"/>
        </w:rPr>
        <w:t>Zławieś Wielka</w:t>
      </w:r>
      <w:bookmarkEnd w:id="37"/>
    </w:p>
    <w:p w:rsidR="00373793" w:rsidRPr="00B97504" w:rsidRDefault="00373793" w:rsidP="00F712C4">
      <w:pPr>
        <w:spacing w:after="0" w:line="240" w:lineRule="auto"/>
        <w:jc w:val="both"/>
        <w:rPr>
          <w:rFonts w:ascii="Times New Roman" w:hAnsi="Times New Roman" w:cs="Times New Roman"/>
          <w:i/>
          <w:iCs/>
          <w:sz w:val="20"/>
          <w:szCs w:val="20"/>
        </w:rPr>
      </w:pPr>
      <w:r w:rsidRPr="00B97504">
        <w:rPr>
          <w:rFonts w:ascii="Times New Roman" w:hAnsi="Times New Roman" w:cs="Times New Roman"/>
          <w:i/>
          <w:iCs/>
          <w:sz w:val="20"/>
          <w:szCs w:val="20"/>
        </w:rPr>
        <w:t xml:space="preserve">Źródło: </w:t>
      </w:r>
      <w:proofErr w:type="spellStart"/>
      <w:r w:rsidRPr="00B97504">
        <w:rPr>
          <w:rFonts w:ascii="Times New Roman" w:hAnsi="Times New Roman" w:cs="Times New Roman"/>
          <w:i/>
          <w:iCs/>
          <w:sz w:val="20"/>
          <w:szCs w:val="20"/>
        </w:rPr>
        <w:t>SUiKZP</w:t>
      </w:r>
      <w:proofErr w:type="spellEnd"/>
      <w:r w:rsidRPr="00B97504">
        <w:rPr>
          <w:rFonts w:ascii="Times New Roman" w:hAnsi="Times New Roman" w:cs="Times New Roman"/>
          <w:i/>
          <w:iCs/>
          <w:sz w:val="20"/>
          <w:szCs w:val="20"/>
        </w:rPr>
        <w:t xml:space="preserve"> gminy </w:t>
      </w:r>
      <w:r w:rsidR="000C7C9A" w:rsidRPr="00B97504">
        <w:rPr>
          <w:rFonts w:ascii="Times New Roman" w:hAnsi="Times New Roman" w:cs="Times New Roman"/>
          <w:i/>
          <w:iCs/>
          <w:sz w:val="20"/>
          <w:szCs w:val="20"/>
        </w:rPr>
        <w:t>Zławieś Wielka</w:t>
      </w:r>
    </w:p>
    <w:p w:rsidR="00B50A24" w:rsidRPr="00B97504" w:rsidRDefault="00B50A24" w:rsidP="00B50A24">
      <w:pPr>
        <w:jc w:val="both"/>
        <w:rPr>
          <w:rFonts w:ascii="Times New Roman" w:hAnsi="Times New Roman" w:cs="Times New Roman"/>
        </w:rPr>
      </w:pPr>
    </w:p>
    <w:p w:rsidR="00F712C4" w:rsidRPr="00B97504" w:rsidRDefault="00F712C4" w:rsidP="00756B60">
      <w:pPr>
        <w:pStyle w:val="Nagwek2"/>
        <w:numPr>
          <w:ilvl w:val="1"/>
          <w:numId w:val="1"/>
        </w:numPr>
        <w:spacing w:after="120"/>
        <w:rPr>
          <w:rFonts w:ascii="Times New Roman" w:hAnsi="Times New Roman" w:cs="Times New Roman"/>
          <w:color w:val="auto"/>
          <w:sz w:val="22"/>
          <w:szCs w:val="22"/>
        </w:rPr>
      </w:pPr>
      <w:bookmarkStart w:id="38" w:name="_Toc126612655"/>
      <w:r w:rsidRPr="00B97504">
        <w:rPr>
          <w:rFonts w:ascii="Times New Roman" w:hAnsi="Times New Roman" w:cs="Times New Roman"/>
          <w:color w:val="auto"/>
          <w:sz w:val="22"/>
          <w:szCs w:val="22"/>
        </w:rPr>
        <w:t>Położenie fizyczno - geograficzne</w:t>
      </w:r>
      <w:r w:rsidR="000C7C9A" w:rsidRPr="00B97504">
        <w:rPr>
          <w:rFonts w:ascii="Times New Roman" w:hAnsi="Times New Roman" w:cs="Times New Roman"/>
          <w:color w:val="auto"/>
          <w:sz w:val="22"/>
          <w:szCs w:val="22"/>
        </w:rPr>
        <w:t>, budowa geologiczna i rzeźba terenu</w:t>
      </w:r>
      <w:bookmarkEnd w:id="38"/>
    </w:p>
    <w:p w:rsidR="00B97504" w:rsidRPr="00B97504" w:rsidRDefault="00B97504" w:rsidP="00B97504">
      <w:pPr>
        <w:pStyle w:val="Default"/>
        <w:spacing w:line="360" w:lineRule="auto"/>
        <w:ind w:firstLine="567"/>
        <w:jc w:val="both"/>
        <w:rPr>
          <w:rFonts w:eastAsia="Arial Unicode MS"/>
          <w:sz w:val="22"/>
          <w:szCs w:val="22"/>
        </w:rPr>
      </w:pPr>
      <w:r w:rsidRPr="00B97504">
        <w:rPr>
          <w:rFonts w:eastAsia="Arial Unicode MS"/>
          <w:sz w:val="22"/>
          <w:szCs w:val="22"/>
        </w:rPr>
        <w:t xml:space="preserve">Według regionalizacji fizyczno-geograficznej Polski J. Kondrackiego (1998) teren opracowania </w:t>
      </w:r>
      <w:r>
        <w:rPr>
          <w:rFonts w:eastAsia="Arial Unicode MS"/>
          <w:sz w:val="22"/>
          <w:szCs w:val="22"/>
        </w:rPr>
        <w:t xml:space="preserve">prognozy </w:t>
      </w:r>
      <w:r w:rsidRPr="00B97504">
        <w:rPr>
          <w:rFonts w:eastAsia="Arial Unicode MS"/>
          <w:sz w:val="22"/>
          <w:szCs w:val="22"/>
        </w:rPr>
        <w:t xml:space="preserve">leży w </w:t>
      </w:r>
      <w:proofErr w:type="spellStart"/>
      <w:r w:rsidRPr="00B97504">
        <w:rPr>
          <w:rFonts w:eastAsia="Arial Unicode MS"/>
          <w:sz w:val="22"/>
          <w:szCs w:val="22"/>
        </w:rPr>
        <w:t>mezoregionie</w:t>
      </w:r>
      <w:proofErr w:type="spellEnd"/>
      <w:r w:rsidRPr="00B97504">
        <w:rPr>
          <w:rFonts w:eastAsia="Arial Unicode MS"/>
          <w:sz w:val="22"/>
          <w:szCs w:val="22"/>
        </w:rPr>
        <w:t xml:space="preserve"> Kotlina Toruńska (315.35), wchodzącym w skład makroregionu Pradolina Toruńsko-</w:t>
      </w:r>
      <w:proofErr w:type="spellStart"/>
      <w:r w:rsidRPr="00B97504">
        <w:rPr>
          <w:rFonts w:eastAsia="Arial Unicode MS"/>
          <w:sz w:val="22"/>
          <w:szCs w:val="22"/>
        </w:rPr>
        <w:t>Eberswaldzka</w:t>
      </w:r>
      <w:proofErr w:type="spellEnd"/>
      <w:r w:rsidRPr="00B97504">
        <w:rPr>
          <w:rFonts w:eastAsia="Arial Unicode MS"/>
          <w:sz w:val="22"/>
          <w:szCs w:val="22"/>
        </w:rPr>
        <w:t xml:space="preserve"> (315.3). Teren Kotliny jest słabo zróżnicowany morfologicznie i stanowi fragment równiny tarasowej akumulacji rzeczno-lodowcowej, ograniczonej od północy wysoczyzną morenową Pojezierza Chełmińskiego.</w:t>
      </w:r>
      <w:r w:rsidRPr="00B97504">
        <w:rPr>
          <w:sz w:val="22"/>
          <w:szCs w:val="22"/>
        </w:rPr>
        <w:t xml:space="preserve"> Kotlina Toruńska rozciąga się na długości ok. 75km od Ciechocinka nad Wisłą a okolicami Nakła, osiągając ok. </w:t>
      </w:r>
      <w:smartTag w:uri="urn:schemas-microsoft-com:office:smarttags" w:element="metricconverter">
        <w:smartTagPr>
          <w:attr w:name="ProductID" w:val="20 km"/>
        </w:smartTagPr>
        <w:r w:rsidRPr="00B97504">
          <w:rPr>
            <w:sz w:val="22"/>
            <w:szCs w:val="22"/>
          </w:rPr>
          <w:t>20 km</w:t>
        </w:r>
      </w:smartTag>
      <w:r w:rsidRPr="00B97504">
        <w:rPr>
          <w:sz w:val="22"/>
          <w:szCs w:val="22"/>
        </w:rPr>
        <w:t xml:space="preserve"> szerokości. W jej obrębie przepływa na zachodzie Noteć, a w części wschodniej (gdzie leży Zławieś Wielka) Wisła i dalej Brda. Dawne tarasy pradoliny (aktualnie taras </w:t>
      </w:r>
      <w:proofErr w:type="spellStart"/>
      <w:r w:rsidRPr="00B97504">
        <w:rPr>
          <w:sz w:val="22"/>
          <w:szCs w:val="22"/>
        </w:rPr>
        <w:t>nadzalewowy</w:t>
      </w:r>
      <w:proofErr w:type="spellEnd"/>
      <w:r w:rsidRPr="00B97504">
        <w:rPr>
          <w:sz w:val="22"/>
          <w:szCs w:val="22"/>
        </w:rPr>
        <w:t xml:space="preserve"> Wisły) pokrywają pola wydm wykształcone w okresie ostatniego glacjału – także do zaobserwowania na terenie omawianej gminy.</w:t>
      </w:r>
      <w:r w:rsidRPr="00B97504">
        <w:rPr>
          <w:rFonts w:eastAsia="Arial Unicode MS"/>
          <w:sz w:val="22"/>
          <w:szCs w:val="22"/>
        </w:rPr>
        <w:t xml:space="preserve"> Teren opracowania położony jest po stronie prawobrzeżnej doliny Wisły, przepływającej w odległości ok. 3,6 km w kierunku południowym.</w:t>
      </w:r>
    </w:p>
    <w:p w:rsidR="00B97504" w:rsidRPr="00B97504" w:rsidRDefault="00B97504" w:rsidP="00B97504">
      <w:pPr>
        <w:spacing w:line="360" w:lineRule="auto"/>
        <w:ind w:firstLine="567"/>
        <w:jc w:val="both"/>
        <w:rPr>
          <w:rFonts w:eastAsia="Arial Unicode MS"/>
        </w:rPr>
      </w:pPr>
    </w:p>
    <w:p w:rsidR="000C7C9A" w:rsidRPr="00341229" w:rsidRDefault="000C7C9A" w:rsidP="000C7C9A">
      <w:pPr>
        <w:rPr>
          <w:rFonts w:eastAsia="Arial Unicode MS"/>
          <w:highlight w:val="yellow"/>
        </w:rPr>
      </w:pPr>
    </w:p>
    <w:p w:rsidR="000C7C9A" w:rsidRPr="00341229" w:rsidRDefault="00B97504" w:rsidP="000C7C9A">
      <w:pPr>
        <w:spacing w:after="0" w:line="240" w:lineRule="auto"/>
        <w:jc w:val="center"/>
        <w:rPr>
          <w:rFonts w:ascii="Times New Roman" w:hAnsi="Times New Roman" w:cs="Times New Roman"/>
          <w:highlight w:val="yellow"/>
        </w:rPr>
      </w:pPr>
      <w:r>
        <w:rPr>
          <w:noProof/>
        </w:rPr>
        <w:lastRenderedPageBreak/>
        <w:drawing>
          <wp:inline distT="0" distB="0" distL="0" distR="0">
            <wp:extent cx="5601335" cy="4031615"/>
            <wp:effectExtent l="19050" t="19050" r="18415" b="2603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a:picLocks noChangeAspect="1"/>
                    </pic:cNvPicPr>
                  </pic:nvPicPr>
                  <pic:blipFill>
                    <a:blip r:embed="rId16" cstate="print"/>
                    <a:srcRect l="14810" t="20328" r="31945" b="11657"/>
                    <a:stretch>
                      <a:fillRect/>
                    </a:stretch>
                  </pic:blipFill>
                  <pic:spPr bwMode="auto">
                    <a:xfrm>
                      <a:off x="0" y="0"/>
                      <a:ext cx="5601335" cy="4031615"/>
                    </a:xfrm>
                    <a:prstGeom prst="rect">
                      <a:avLst/>
                    </a:prstGeom>
                    <a:noFill/>
                    <a:ln w="3175">
                      <a:solidFill>
                        <a:schemeClr val="tx1"/>
                      </a:solidFill>
                      <a:miter lim="800000"/>
                      <a:headEnd/>
                      <a:tailEnd/>
                    </a:ln>
                  </pic:spPr>
                </pic:pic>
              </a:graphicData>
            </a:graphic>
          </wp:inline>
        </w:drawing>
      </w:r>
    </w:p>
    <w:p w:rsidR="000C7C9A" w:rsidRPr="00B97504" w:rsidRDefault="000C7C9A" w:rsidP="000C7C9A">
      <w:pPr>
        <w:pStyle w:val="Bezodstpw"/>
        <w:jc w:val="both"/>
        <w:rPr>
          <w:rFonts w:ascii="Times New Roman" w:hAnsi="Times New Roman" w:cs="Times New Roman"/>
          <w:i/>
          <w:iCs/>
          <w:sz w:val="20"/>
          <w:szCs w:val="20"/>
        </w:rPr>
      </w:pPr>
      <w:bookmarkStart w:id="39" w:name="_Toc79591660"/>
      <w:bookmarkStart w:id="40" w:name="_Toc64547568"/>
      <w:bookmarkStart w:id="41" w:name="_Toc46674371"/>
      <w:bookmarkStart w:id="42" w:name="_Toc35547314"/>
      <w:bookmarkStart w:id="43" w:name="_Toc126612702"/>
      <w:bookmarkStart w:id="44" w:name="_Toc33542682"/>
      <w:r w:rsidRPr="00B97504">
        <w:rPr>
          <w:rFonts w:ascii="Times New Roman" w:hAnsi="Times New Roman" w:cs="Times New Roman"/>
          <w:b/>
          <w:i/>
          <w:iCs/>
          <w:sz w:val="20"/>
          <w:szCs w:val="20"/>
        </w:rPr>
        <w:t xml:space="preserve">Rysunek </w:t>
      </w:r>
      <w:r w:rsidR="009E0ED9" w:rsidRPr="00B97504">
        <w:rPr>
          <w:rFonts w:ascii="Times New Roman" w:hAnsi="Times New Roman" w:cs="Times New Roman"/>
          <w:i/>
          <w:iCs/>
          <w:sz w:val="20"/>
          <w:szCs w:val="20"/>
        </w:rPr>
        <w:fldChar w:fldCharType="begin"/>
      </w:r>
      <w:r w:rsidRPr="00B97504">
        <w:rPr>
          <w:rFonts w:ascii="Times New Roman" w:hAnsi="Times New Roman" w:cs="Times New Roman"/>
          <w:b/>
          <w:i/>
          <w:iCs/>
          <w:sz w:val="20"/>
          <w:szCs w:val="20"/>
        </w:rPr>
        <w:instrText xml:space="preserve"> SEQ Rysunek \* ARABIC </w:instrText>
      </w:r>
      <w:r w:rsidR="009E0ED9" w:rsidRPr="00B97504">
        <w:rPr>
          <w:rFonts w:ascii="Times New Roman" w:hAnsi="Times New Roman" w:cs="Times New Roman"/>
          <w:i/>
          <w:iCs/>
          <w:sz w:val="20"/>
          <w:szCs w:val="20"/>
        </w:rPr>
        <w:fldChar w:fldCharType="separate"/>
      </w:r>
      <w:r w:rsidR="00B97504" w:rsidRPr="00B97504">
        <w:rPr>
          <w:rFonts w:ascii="Times New Roman" w:hAnsi="Times New Roman" w:cs="Times New Roman"/>
          <w:b/>
          <w:i/>
          <w:iCs/>
          <w:noProof/>
          <w:sz w:val="20"/>
          <w:szCs w:val="20"/>
        </w:rPr>
        <w:t>6</w:t>
      </w:r>
      <w:r w:rsidR="009E0ED9" w:rsidRPr="00B97504">
        <w:rPr>
          <w:rFonts w:ascii="Times New Roman" w:hAnsi="Times New Roman" w:cs="Times New Roman"/>
          <w:i/>
          <w:iCs/>
          <w:sz w:val="20"/>
          <w:szCs w:val="20"/>
        </w:rPr>
        <w:fldChar w:fldCharType="end"/>
      </w:r>
      <w:r w:rsidRPr="00B97504">
        <w:rPr>
          <w:rFonts w:ascii="Times New Roman" w:hAnsi="Times New Roman" w:cs="Times New Roman"/>
          <w:b/>
          <w:i/>
          <w:iCs/>
          <w:sz w:val="20"/>
          <w:szCs w:val="20"/>
        </w:rPr>
        <w:t>.</w:t>
      </w:r>
      <w:r w:rsidRPr="00B97504">
        <w:rPr>
          <w:rFonts w:ascii="Times New Roman" w:hAnsi="Times New Roman" w:cs="Times New Roman"/>
          <w:i/>
          <w:iCs/>
          <w:sz w:val="20"/>
          <w:szCs w:val="20"/>
        </w:rPr>
        <w:t xml:space="preserve"> Regiony fizyczno-geograficzne na terenie obszaru opracowania</w:t>
      </w:r>
      <w:bookmarkEnd w:id="39"/>
      <w:bookmarkEnd w:id="40"/>
      <w:bookmarkEnd w:id="41"/>
      <w:bookmarkEnd w:id="42"/>
      <w:bookmarkEnd w:id="43"/>
      <w:r w:rsidRPr="00B97504">
        <w:rPr>
          <w:rFonts w:ascii="Times New Roman" w:hAnsi="Times New Roman" w:cs="Times New Roman"/>
          <w:i/>
          <w:iCs/>
          <w:sz w:val="20"/>
          <w:szCs w:val="20"/>
        </w:rPr>
        <w:t xml:space="preserve"> </w:t>
      </w:r>
      <w:bookmarkEnd w:id="44"/>
    </w:p>
    <w:p w:rsidR="000C7C9A" w:rsidRPr="00B97504" w:rsidRDefault="000C7C9A" w:rsidP="000C7C9A">
      <w:pPr>
        <w:pStyle w:val="Bezodstpw"/>
        <w:rPr>
          <w:rFonts w:ascii="Times New Roman" w:hAnsi="Times New Roman" w:cs="Times New Roman"/>
          <w:i/>
          <w:iCs/>
          <w:sz w:val="20"/>
          <w:szCs w:val="20"/>
        </w:rPr>
      </w:pPr>
      <w:r w:rsidRPr="00B97504">
        <w:rPr>
          <w:rFonts w:ascii="Times New Roman" w:hAnsi="Times New Roman" w:cs="Times New Roman"/>
          <w:i/>
          <w:iCs/>
          <w:sz w:val="20"/>
          <w:szCs w:val="20"/>
        </w:rPr>
        <w:t>Źródło: opracowanie własne</w:t>
      </w:r>
    </w:p>
    <w:p w:rsidR="000C7C9A" w:rsidRPr="00341229" w:rsidRDefault="000C7C9A" w:rsidP="000C7C9A">
      <w:pPr>
        <w:jc w:val="both"/>
        <w:rPr>
          <w:rFonts w:ascii="Times New Roman" w:hAnsi="Times New Roman" w:cs="Times New Roman"/>
          <w:highlight w:val="yellow"/>
        </w:rPr>
      </w:pPr>
    </w:p>
    <w:p w:rsidR="00B97504" w:rsidRPr="00B97504" w:rsidRDefault="00B97504" w:rsidP="00B97504">
      <w:pPr>
        <w:pStyle w:val="Default"/>
        <w:spacing w:line="360" w:lineRule="auto"/>
        <w:ind w:firstLine="567"/>
        <w:jc w:val="both"/>
        <w:rPr>
          <w:rFonts w:eastAsia="Arial Unicode MS"/>
          <w:sz w:val="22"/>
          <w:szCs w:val="22"/>
        </w:rPr>
      </w:pPr>
      <w:r w:rsidRPr="00B97504">
        <w:rPr>
          <w:sz w:val="22"/>
          <w:szCs w:val="22"/>
        </w:rPr>
        <w:t xml:space="preserve">Gminę Zławieś Wielka cechuje zróżnicowanie rzeźby terenu (o wyraźnie zaznaczonych jednostkach morfologicznych), na co decydujący wpływ miało ostatnie zlodowacenie (glacjał bałtycki). W krajobrazie zaznacza się to obecnością form dolinnych i związanych z fazami zlodowacenia starszymi od pomorskiej. </w:t>
      </w:r>
      <w:r w:rsidRPr="00B97504">
        <w:rPr>
          <w:rFonts w:eastAsia="Arial Unicode MS"/>
          <w:sz w:val="22"/>
          <w:szCs w:val="22"/>
        </w:rPr>
        <w:t xml:space="preserve">Rzędne w granicach terenu wahają się od 33 – 36,6 m </w:t>
      </w:r>
      <w:proofErr w:type="spellStart"/>
      <w:r w:rsidRPr="00B97504">
        <w:rPr>
          <w:rFonts w:eastAsia="Arial Unicode MS"/>
          <w:sz w:val="22"/>
          <w:szCs w:val="22"/>
        </w:rPr>
        <w:t>npm</w:t>
      </w:r>
      <w:proofErr w:type="spellEnd"/>
      <w:r w:rsidRPr="00B97504">
        <w:rPr>
          <w:rFonts w:eastAsia="Arial Unicode MS"/>
          <w:sz w:val="22"/>
          <w:szCs w:val="22"/>
        </w:rPr>
        <w:t xml:space="preserve">., a deniwelacje są minimalne. Teren jest wyrównany z lekkim nachyleniem na południe, w kierunku Kanału Górnego. </w:t>
      </w:r>
    </w:p>
    <w:p w:rsidR="00B97504" w:rsidRPr="00B97504" w:rsidRDefault="00B97504" w:rsidP="00B97504">
      <w:pPr>
        <w:spacing w:line="360" w:lineRule="auto"/>
        <w:ind w:firstLine="567"/>
        <w:jc w:val="both"/>
        <w:rPr>
          <w:rFonts w:ascii="Times New Roman" w:eastAsia="TimesNewRomanPSMT" w:hAnsi="Times New Roman" w:cs="Times New Roman"/>
          <w:i/>
        </w:rPr>
      </w:pPr>
      <w:r w:rsidRPr="00B97504">
        <w:rPr>
          <w:rFonts w:ascii="Times New Roman" w:eastAsia="TimesNewRomanPSMT" w:hAnsi="Times New Roman" w:cs="Times New Roman"/>
        </w:rPr>
        <w:t xml:space="preserve">Zgodnie z poniższą mapą Szkicem Geomorfologicznym Polski w skali 1:50 000 obszar opracowania położony jest na formach pochodzenia rzecznego terasach erozyjno - akumulacyjnych oraz dnach dolin rzecznych i tarasy zalewowej. </w:t>
      </w:r>
      <w:r w:rsidRPr="00B97504">
        <w:rPr>
          <w:rFonts w:ascii="Times New Roman" w:eastAsia="TimesNewRomanPSMT" w:hAnsi="Times New Roman" w:cs="Times New Roman"/>
          <w:i/>
        </w:rPr>
        <w:t>[</w:t>
      </w:r>
      <w:bookmarkStart w:id="45" w:name="_Hlk126150502"/>
      <w:r w:rsidRPr="00B97504">
        <w:rPr>
          <w:rFonts w:ascii="Times New Roman" w:hAnsi="Times New Roman" w:cs="Times New Roman"/>
          <w:i/>
        </w:rPr>
        <w:t xml:space="preserve">Objaśnienia do Szczegółowej Mapy Geologicznej Polski </w:t>
      </w:r>
      <w:r>
        <w:rPr>
          <w:rFonts w:ascii="Times New Roman" w:hAnsi="Times New Roman" w:cs="Times New Roman"/>
          <w:i/>
        </w:rPr>
        <w:br/>
      </w:r>
      <w:r w:rsidRPr="00B97504">
        <w:rPr>
          <w:rFonts w:ascii="Times New Roman" w:hAnsi="Times New Roman" w:cs="Times New Roman"/>
          <w:i/>
        </w:rPr>
        <w:t>w skali 1:50 000 Arkusz Rzęczkowo 320</w:t>
      </w:r>
      <w:bookmarkEnd w:id="45"/>
      <w:r w:rsidRPr="00B97504">
        <w:rPr>
          <w:rFonts w:ascii="Times New Roman" w:hAnsi="Times New Roman" w:cs="Times New Roman"/>
          <w:i/>
        </w:rPr>
        <w:t>].</w:t>
      </w:r>
    </w:p>
    <w:p w:rsidR="00B97504" w:rsidRDefault="00B97504" w:rsidP="00B97504">
      <w:pPr>
        <w:pStyle w:val="Default"/>
        <w:spacing w:line="276" w:lineRule="auto"/>
        <w:ind w:firstLine="567"/>
        <w:jc w:val="both"/>
        <w:rPr>
          <w:rFonts w:eastAsia="Arial Unicode MS"/>
        </w:rPr>
      </w:pPr>
    </w:p>
    <w:p w:rsidR="000C7C9A" w:rsidRPr="00341229" w:rsidRDefault="000C7C9A" w:rsidP="000C7C9A">
      <w:pPr>
        <w:pStyle w:val="Default"/>
        <w:spacing w:line="360" w:lineRule="auto"/>
        <w:ind w:firstLine="567"/>
        <w:jc w:val="both"/>
        <w:rPr>
          <w:rFonts w:eastAsia="Arial Unicode MS"/>
          <w:sz w:val="22"/>
          <w:szCs w:val="22"/>
          <w:highlight w:val="yellow"/>
        </w:rPr>
      </w:pPr>
    </w:p>
    <w:p w:rsidR="000C7C9A" w:rsidRPr="00B97504" w:rsidRDefault="000C7C9A" w:rsidP="000C7C9A">
      <w:pPr>
        <w:jc w:val="both"/>
        <w:rPr>
          <w:rFonts w:ascii="Times New Roman" w:eastAsia="Arial Unicode MS" w:hAnsi="Times New Roman" w:cs="Times New Roman"/>
        </w:rPr>
      </w:pPr>
      <w:r w:rsidRPr="00B97504">
        <w:rPr>
          <w:rFonts w:ascii="Times New Roman" w:hAnsi="Times New Roman" w:cs="Times New Roman"/>
        </w:rPr>
        <w:lastRenderedPageBreak/>
        <w:t xml:space="preserve"> </w:t>
      </w:r>
      <w:r w:rsidR="00B97504" w:rsidRPr="00B97504">
        <w:rPr>
          <w:noProof/>
        </w:rPr>
        <w:drawing>
          <wp:inline distT="0" distB="0" distL="0" distR="0">
            <wp:extent cx="2085975" cy="2276475"/>
            <wp:effectExtent l="0" t="0" r="9525" b="9525"/>
            <wp:docPr id="1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2"/>
                    <pic:cNvPicPr>
                      <a:picLocks noChangeAspect="1"/>
                    </pic:cNvPicPr>
                  </pic:nvPicPr>
                  <pic:blipFill>
                    <a:blip r:embed="rId17" cstate="print"/>
                    <a:srcRect l="43411" t="5959" b="32124"/>
                    <a:stretch>
                      <a:fillRect/>
                    </a:stretch>
                  </pic:blipFill>
                  <pic:spPr bwMode="auto">
                    <a:xfrm>
                      <a:off x="0" y="0"/>
                      <a:ext cx="2085975" cy="2276475"/>
                    </a:xfrm>
                    <a:prstGeom prst="rect">
                      <a:avLst/>
                    </a:prstGeom>
                    <a:noFill/>
                    <a:ln w="9525">
                      <a:noFill/>
                      <a:miter lim="800000"/>
                      <a:headEnd/>
                      <a:tailEnd/>
                    </a:ln>
                  </pic:spPr>
                </pic:pic>
              </a:graphicData>
            </a:graphic>
          </wp:inline>
        </w:drawing>
      </w:r>
      <w:r w:rsidR="00B97504" w:rsidRPr="00B97504">
        <w:rPr>
          <w:noProof/>
        </w:rPr>
        <w:drawing>
          <wp:inline distT="0" distB="0" distL="0" distR="0">
            <wp:extent cx="3152775" cy="2165985"/>
            <wp:effectExtent l="0" t="0" r="9525" b="5715"/>
            <wp:docPr id="4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5"/>
                    <pic:cNvPicPr>
                      <a:picLocks noChangeAspect="1"/>
                    </pic:cNvPicPr>
                  </pic:nvPicPr>
                  <pic:blipFill>
                    <a:blip r:embed="rId18" cstate="print"/>
                    <a:srcRect/>
                    <a:stretch>
                      <a:fillRect/>
                    </a:stretch>
                  </pic:blipFill>
                  <pic:spPr bwMode="auto">
                    <a:xfrm>
                      <a:off x="0" y="0"/>
                      <a:ext cx="3152775" cy="2165985"/>
                    </a:xfrm>
                    <a:prstGeom prst="rect">
                      <a:avLst/>
                    </a:prstGeom>
                    <a:noFill/>
                    <a:ln w="9525">
                      <a:noFill/>
                      <a:miter lim="800000"/>
                      <a:headEnd/>
                      <a:tailEnd/>
                    </a:ln>
                  </pic:spPr>
                </pic:pic>
              </a:graphicData>
            </a:graphic>
          </wp:inline>
        </w:drawing>
      </w:r>
    </w:p>
    <w:p w:rsidR="000C7C9A" w:rsidRPr="00B97504" w:rsidRDefault="000C7C9A" w:rsidP="000C7C9A">
      <w:pPr>
        <w:pStyle w:val="Legenda"/>
        <w:spacing w:after="0"/>
        <w:jc w:val="both"/>
        <w:rPr>
          <w:rFonts w:ascii="Times New Roman" w:hAnsi="Times New Roman" w:cs="Times New Roman"/>
          <w:b w:val="0"/>
          <w:i/>
          <w:iCs/>
          <w:color w:val="auto"/>
          <w:sz w:val="20"/>
          <w:szCs w:val="20"/>
        </w:rPr>
      </w:pPr>
      <w:bookmarkStart w:id="46" w:name="_Toc79591661"/>
      <w:bookmarkStart w:id="47" w:name="_Toc64547569"/>
      <w:bookmarkStart w:id="48" w:name="_Toc64287055"/>
      <w:bookmarkStart w:id="49" w:name="_Toc126612703"/>
      <w:r w:rsidRPr="00B97504">
        <w:rPr>
          <w:rFonts w:ascii="Times New Roman" w:hAnsi="Times New Roman" w:cs="Times New Roman"/>
          <w:i/>
          <w:iCs/>
          <w:color w:val="auto"/>
          <w:sz w:val="20"/>
          <w:szCs w:val="20"/>
        </w:rPr>
        <w:t xml:space="preserve">Rysunek </w:t>
      </w:r>
      <w:r w:rsidR="009E0ED9" w:rsidRPr="00B97504">
        <w:rPr>
          <w:rFonts w:ascii="Times New Roman" w:hAnsi="Times New Roman" w:cs="Times New Roman"/>
          <w:i/>
          <w:iCs/>
          <w:color w:val="auto"/>
          <w:sz w:val="20"/>
          <w:szCs w:val="20"/>
        </w:rPr>
        <w:fldChar w:fldCharType="begin"/>
      </w:r>
      <w:r w:rsidRPr="00B97504">
        <w:rPr>
          <w:rFonts w:ascii="Times New Roman" w:hAnsi="Times New Roman" w:cs="Times New Roman"/>
          <w:i/>
          <w:iCs/>
          <w:color w:val="auto"/>
          <w:sz w:val="20"/>
          <w:szCs w:val="20"/>
        </w:rPr>
        <w:instrText xml:space="preserve"> SEQ Rysunek \* ARABIC </w:instrText>
      </w:r>
      <w:r w:rsidR="009E0ED9" w:rsidRPr="00B97504">
        <w:rPr>
          <w:rFonts w:ascii="Times New Roman" w:hAnsi="Times New Roman" w:cs="Times New Roman"/>
          <w:i/>
          <w:iCs/>
          <w:color w:val="auto"/>
          <w:sz w:val="20"/>
          <w:szCs w:val="20"/>
        </w:rPr>
        <w:fldChar w:fldCharType="separate"/>
      </w:r>
      <w:r w:rsidRPr="00B97504">
        <w:rPr>
          <w:rFonts w:ascii="Times New Roman" w:hAnsi="Times New Roman" w:cs="Times New Roman"/>
          <w:i/>
          <w:iCs/>
          <w:noProof/>
          <w:color w:val="auto"/>
          <w:sz w:val="20"/>
          <w:szCs w:val="20"/>
        </w:rPr>
        <w:t>7</w:t>
      </w:r>
      <w:r w:rsidR="009E0ED9" w:rsidRPr="00B97504">
        <w:rPr>
          <w:rFonts w:ascii="Times New Roman" w:hAnsi="Times New Roman" w:cs="Times New Roman"/>
          <w:i/>
          <w:iCs/>
          <w:color w:val="auto"/>
          <w:sz w:val="20"/>
          <w:szCs w:val="20"/>
        </w:rPr>
        <w:fldChar w:fldCharType="end"/>
      </w:r>
      <w:r w:rsidRPr="00B97504">
        <w:rPr>
          <w:rFonts w:ascii="Times New Roman" w:hAnsi="Times New Roman" w:cs="Times New Roman"/>
          <w:i/>
          <w:iCs/>
          <w:color w:val="auto"/>
          <w:sz w:val="20"/>
          <w:szCs w:val="20"/>
        </w:rPr>
        <w:t xml:space="preserve">. </w:t>
      </w:r>
      <w:r w:rsidRPr="00B97504">
        <w:rPr>
          <w:rFonts w:ascii="Times New Roman" w:hAnsi="Times New Roman" w:cs="Times New Roman"/>
          <w:b w:val="0"/>
          <w:i/>
          <w:iCs/>
          <w:color w:val="auto"/>
          <w:sz w:val="20"/>
          <w:szCs w:val="20"/>
        </w:rPr>
        <w:t>Fragment  Szkicu Geomorfologicznego Polski 1:50 000 wraz z zaznaczonym obszarem opracowania</w:t>
      </w:r>
      <w:bookmarkEnd w:id="46"/>
      <w:bookmarkEnd w:id="47"/>
      <w:bookmarkEnd w:id="48"/>
      <w:bookmarkEnd w:id="49"/>
    </w:p>
    <w:p w:rsidR="000C7C9A" w:rsidRPr="00B97504" w:rsidRDefault="000C7C9A" w:rsidP="000C7C9A">
      <w:pPr>
        <w:pStyle w:val="Legenda"/>
        <w:spacing w:after="0"/>
        <w:jc w:val="both"/>
        <w:rPr>
          <w:rFonts w:ascii="Times New Roman" w:hAnsi="Times New Roman" w:cs="Times New Roman"/>
          <w:b w:val="0"/>
          <w:i/>
          <w:iCs/>
          <w:color w:val="auto"/>
          <w:sz w:val="20"/>
          <w:szCs w:val="20"/>
        </w:rPr>
      </w:pPr>
      <w:r w:rsidRPr="00B97504">
        <w:rPr>
          <w:rFonts w:ascii="Times New Roman" w:hAnsi="Times New Roman" w:cs="Times New Roman"/>
          <w:b w:val="0"/>
          <w:i/>
          <w:iCs/>
          <w:color w:val="auto"/>
          <w:sz w:val="20"/>
          <w:szCs w:val="20"/>
        </w:rPr>
        <w:t>Źródło: Objaśnienia do Szczegółowej Mapy Geologicznej Polski w skali 1:50 000 Arkusz Rzęczkowo 320</w:t>
      </w:r>
    </w:p>
    <w:p w:rsidR="000C7C9A" w:rsidRPr="00341229" w:rsidRDefault="000C7C9A" w:rsidP="000C7C9A">
      <w:pPr>
        <w:jc w:val="both"/>
        <w:rPr>
          <w:rFonts w:ascii="Times New Roman" w:hAnsi="Times New Roman" w:cs="Times New Roman"/>
          <w:highlight w:val="yellow"/>
        </w:rPr>
      </w:pPr>
    </w:p>
    <w:p w:rsidR="000C7C9A" w:rsidRPr="00341229" w:rsidRDefault="000C7C9A" w:rsidP="000C7C9A">
      <w:pPr>
        <w:jc w:val="center"/>
        <w:rPr>
          <w:rFonts w:ascii="Times New Roman" w:hAnsi="Times New Roman" w:cs="Times New Roman"/>
          <w:highlight w:val="yellow"/>
        </w:rPr>
      </w:pPr>
    </w:p>
    <w:p w:rsidR="000C7C9A" w:rsidRPr="00040D2A" w:rsidRDefault="00040D2A" w:rsidP="000C7C9A">
      <w:pPr>
        <w:spacing w:after="0" w:line="240" w:lineRule="auto"/>
        <w:jc w:val="both"/>
        <w:rPr>
          <w:rFonts w:ascii="Times New Roman" w:hAnsi="Times New Roman" w:cs="Times New Roman"/>
          <w:sz w:val="20"/>
          <w:szCs w:val="20"/>
        </w:rPr>
      </w:pPr>
      <w:r w:rsidRPr="00040D2A">
        <w:rPr>
          <w:noProof/>
        </w:rPr>
        <w:drawing>
          <wp:inline distT="0" distB="0" distL="0" distR="0">
            <wp:extent cx="1971675" cy="1916430"/>
            <wp:effectExtent l="0" t="0" r="9525" b="7620"/>
            <wp:docPr id="4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7"/>
                    <pic:cNvPicPr>
                      <a:picLocks noChangeAspect="1"/>
                    </pic:cNvPicPr>
                  </pic:nvPicPr>
                  <pic:blipFill>
                    <a:blip r:embed="rId19" cstate="print"/>
                    <a:srcRect l="36842" t="23077" b="17152"/>
                    <a:stretch>
                      <a:fillRect/>
                    </a:stretch>
                  </pic:blipFill>
                  <pic:spPr bwMode="auto">
                    <a:xfrm>
                      <a:off x="0" y="0"/>
                      <a:ext cx="1971675" cy="1916430"/>
                    </a:xfrm>
                    <a:prstGeom prst="rect">
                      <a:avLst/>
                    </a:prstGeom>
                    <a:noFill/>
                    <a:ln w="9525">
                      <a:noFill/>
                      <a:miter lim="800000"/>
                      <a:headEnd/>
                      <a:tailEnd/>
                    </a:ln>
                  </pic:spPr>
                </pic:pic>
              </a:graphicData>
            </a:graphic>
          </wp:inline>
        </w:drawing>
      </w:r>
      <w:r w:rsidRPr="00040D2A">
        <w:rPr>
          <w:noProof/>
        </w:rPr>
        <w:drawing>
          <wp:inline distT="0" distB="0" distL="0" distR="0">
            <wp:extent cx="2533650" cy="546100"/>
            <wp:effectExtent l="0" t="0" r="0" b="6350"/>
            <wp:docPr id="4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8"/>
                    <pic:cNvPicPr>
                      <a:picLocks noChangeAspect="1"/>
                    </pic:cNvPicPr>
                  </pic:nvPicPr>
                  <pic:blipFill>
                    <a:blip r:embed="rId20" cstate="print"/>
                    <a:srcRect/>
                    <a:stretch>
                      <a:fillRect/>
                    </a:stretch>
                  </pic:blipFill>
                  <pic:spPr bwMode="auto">
                    <a:xfrm>
                      <a:off x="0" y="0"/>
                      <a:ext cx="2533650" cy="546100"/>
                    </a:xfrm>
                    <a:prstGeom prst="rect">
                      <a:avLst/>
                    </a:prstGeom>
                    <a:noFill/>
                    <a:ln w="9525">
                      <a:noFill/>
                      <a:miter lim="800000"/>
                      <a:headEnd/>
                      <a:tailEnd/>
                    </a:ln>
                  </pic:spPr>
                </pic:pic>
              </a:graphicData>
            </a:graphic>
          </wp:inline>
        </w:drawing>
      </w:r>
    </w:p>
    <w:p w:rsidR="000C7C9A" w:rsidRPr="00040D2A" w:rsidRDefault="000C7C9A" w:rsidP="000C7C9A">
      <w:pPr>
        <w:pStyle w:val="Legenda"/>
        <w:spacing w:after="0"/>
        <w:jc w:val="both"/>
        <w:rPr>
          <w:rFonts w:ascii="Times New Roman" w:hAnsi="Times New Roman" w:cs="Times New Roman"/>
          <w:b w:val="0"/>
          <w:i/>
          <w:iCs/>
          <w:color w:val="auto"/>
          <w:sz w:val="20"/>
          <w:szCs w:val="20"/>
        </w:rPr>
      </w:pPr>
      <w:bookmarkStart w:id="50" w:name="_Toc79591662"/>
      <w:bookmarkStart w:id="51" w:name="_Toc64547570"/>
      <w:bookmarkStart w:id="52" w:name="_Toc126612704"/>
      <w:r w:rsidRPr="00040D2A">
        <w:rPr>
          <w:rFonts w:ascii="Times New Roman" w:hAnsi="Times New Roman" w:cs="Times New Roman"/>
          <w:i/>
          <w:iCs/>
          <w:color w:val="auto"/>
          <w:sz w:val="20"/>
          <w:szCs w:val="20"/>
        </w:rPr>
        <w:t xml:space="preserve">Rysunek </w:t>
      </w:r>
      <w:r w:rsidR="009E0ED9" w:rsidRPr="00040D2A">
        <w:rPr>
          <w:rFonts w:ascii="Times New Roman" w:hAnsi="Times New Roman" w:cs="Times New Roman"/>
          <w:i/>
          <w:iCs/>
          <w:color w:val="auto"/>
          <w:sz w:val="20"/>
          <w:szCs w:val="20"/>
        </w:rPr>
        <w:fldChar w:fldCharType="begin"/>
      </w:r>
      <w:r w:rsidRPr="00040D2A">
        <w:rPr>
          <w:rFonts w:ascii="Times New Roman" w:hAnsi="Times New Roman" w:cs="Times New Roman"/>
          <w:i/>
          <w:iCs/>
          <w:color w:val="auto"/>
          <w:sz w:val="20"/>
          <w:szCs w:val="20"/>
        </w:rPr>
        <w:instrText xml:space="preserve"> SEQ Rysunek \* ARABIC </w:instrText>
      </w:r>
      <w:r w:rsidR="009E0ED9" w:rsidRPr="00040D2A">
        <w:rPr>
          <w:rFonts w:ascii="Times New Roman" w:hAnsi="Times New Roman" w:cs="Times New Roman"/>
          <w:i/>
          <w:iCs/>
          <w:color w:val="auto"/>
          <w:sz w:val="20"/>
          <w:szCs w:val="20"/>
        </w:rPr>
        <w:fldChar w:fldCharType="separate"/>
      </w:r>
      <w:r w:rsidRPr="00040D2A">
        <w:rPr>
          <w:rFonts w:ascii="Times New Roman" w:hAnsi="Times New Roman" w:cs="Times New Roman"/>
          <w:i/>
          <w:iCs/>
          <w:noProof/>
          <w:color w:val="auto"/>
          <w:sz w:val="20"/>
          <w:szCs w:val="20"/>
        </w:rPr>
        <w:t>8</w:t>
      </w:r>
      <w:r w:rsidR="009E0ED9" w:rsidRPr="00040D2A">
        <w:rPr>
          <w:rFonts w:ascii="Times New Roman" w:hAnsi="Times New Roman" w:cs="Times New Roman"/>
          <w:i/>
          <w:iCs/>
          <w:color w:val="auto"/>
          <w:sz w:val="20"/>
          <w:szCs w:val="20"/>
        </w:rPr>
        <w:fldChar w:fldCharType="end"/>
      </w:r>
      <w:r w:rsidRPr="00040D2A">
        <w:rPr>
          <w:rFonts w:ascii="Times New Roman" w:hAnsi="Times New Roman" w:cs="Times New Roman"/>
          <w:i/>
          <w:iCs/>
          <w:color w:val="auto"/>
          <w:sz w:val="20"/>
          <w:szCs w:val="20"/>
        </w:rPr>
        <w:t xml:space="preserve">. </w:t>
      </w:r>
      <w:r w:rsidRPr="00040D2A">
        <w:rPr>
          <w:rFonts w:ascii="Times New Roman" w:hAnsi="Times New Roman" w:cs="Times New Roman"/>
          <w:b w:val="0"/>
          <w:i/>
          <w:iCs/>
          <w:color w:val="auto"/>
          <w:sz w:val="20"/>
          <w:szCs w:val="20"/>
        </w:rPr>
        <w:t>Szczegółowa Mapa Geologiczna Polski 1:50 000 wraz z zaznaczonym obszarem opracowania</w:t>
      </w:r>
      <w:bookmarkEnd w:id="50"/>
      <w:bookmarkEnd w:id="51"/>
      <w:bookmarkEnd w:id="52"/>
    </w:p>
    <w:p w:rsidR="000C7C9A" w:rsidRPr="00040D2A" w:rsidRDefault="000C7C9A" w:rsidP="000C7C9A">
      <w:pPr>
        <w:pStyle w:val="Legenda"/>
        <w:spacing w:after="0"/>
        <w:jc w:val="both"/>
        <w:rPr>
          <w:rFonts w:ascii="Times New Roman" w:hAnsi="Times New Roman" w:cs="Times New Roman"/>
          <w:b w:val="0"/>
          <w:i/>
          <w:iCs/>
          <w:color w:val="auto"/>
          <w:sz w:val="20"/>
          <w:szCs w:val="20"/>
        </w:rPr>
      </w:pPr>
      <w:r w:rsidRPr="00040D2A">
        <w:rPr>
          <w:rFonts w:ascii="Times New Roman" w:hAnsi="Times New Roman" w:cs="Times New Roman"/>
          <w:b w:val="0"/>
          <w:i/>
          <w:iCs/>
          <w:color w:val="auto"/>
          <w:sz w:val="20"/>
          <w:szCs w:val="20"/>
        </w:rPr>
        <w:t>Źródło: Szczegółowa Mapa Geologiczna Polski 1:50 000 Arkusz Rzęczkowo 320</w:t>
      </w:r>
    </w:p>
    <w:p w:rsidR="000C7C9A" w:rsidRPr="00341229" w:rsidRDefault="000C7C9A" w:rsidP="000C7C9A">
      <w:pPr>
        <w:jc w:val="both"/>
        <w:rPr>
          <w:rFonts w:ascii="Times New Roman" w:hAnsi="Times New Roman" w:cs="Times New Roman"/>
          <w:highlight w:val="yellow"/>
        </w:rPr>
      </w:pPr>
    </w:p>
    <w:p w:rsidR="00040D2A" w:rsidRPr="00040D2A" w:rsidRDefault="00040D2A" w:rsidP="00040D2A">
      <w:pPr>
        <w:spacing w:line="360" w:lineRule="auto"/>
        <w:ind w:firstLine="567"/>
        <w:jc w:val="both"/>
        <w:rPr>
          <w:rFonts w:ascii="Times New Roman" w:eastAsia="Arial Unicode MS" w:hAnsi="Times New Roman" w:cs="Times New Roman"/>
        </w:rPr>
      </w:pPr>
      <w:r w:rsidRPr="00040D2A">
        <w:rPr>
          <w:rFonts w:ascii="Times New Roman" w:hAnsi="Times New Roman" w:cs="Times New Roman"/>
        </w:rPr>
        <w:t xml:space="preserve">Na terenie analizy zgodnie ze Szczegółową Mapą Geologiczną Polski w skali 1:50 000 występują czwartorzędowe namuły torfiaste wykształcone w holocenie. </w:t>
      </w:r>
    </w:p>
    <w:p w:rsidR="000C7C9A" w:rsidRPr="00040D2A" w:rsidRDefault="00040D2A" w:rsidP="00040D2A">
      <w:pPr>
        <w:pStyle w:val="Legenda"/>
        <w:spacing w:line="360" w:lineRule="auto"/>
        <w:jc w:val="both"/>
        <w:rPr>
          <w:rFonts w:ascii="Times New Roman" w:hAnsi="Times New Roman" w:cs="Times New Roman"/>
          <w:b w:val="0"/>
          <w:i/>
          <w:color w:val="auto"/>
          <w:sz w:val="22"/>
          <w:szCs w:val="22"/>
        </w:rPr>
      </w:pPr>
      <w:r w:rsidRPr="00040D2A">
        <w:rPr>
          <w:rFonts w:ascii="Times New Roman" w:hAnsi="Times New Roman" w:cs="Times New Roman"/>
          <w:i/>
          <w:color w:val="auto"/>
          <w:sz w:val="22"/>
          <w:szCs w:val="22"/>
        </w:rPr>
        <w:t>Namuły torfiaste</w:t>
      </w:r>
      <w:r w:rsidRPr="00040D2A">
        <w:rPr>
          <w:rFonts w:ascii="Times New Roman" w:hAnsi="Times New Roman" w:cs="Times New Roman"/>
          <w:b w:val="0"/>
          <w:i/>
          <w:color w:val="auto"/>
          <w:sz w:val="22"/>
          <w:szCs w:val="22"/>
        </w:rPr>
        <w:t xml:space="preserve"> - wydzielono je w niektórych zagłębieniach bezodpływowych wysoczyzny, </w:t>
      </w:r>
      <w:r>
        <w:rPr>
          <w:rFonts w:ascii="Times New Roman" w:hAnsi="Times New Roman" w:cs="Times New Roman"/>
          <w:b w:val="0"/>
          <w:i/>
          <w:color w:val="auto"/>
          <w:sz w:val="22"/>
          <w:szCs w:val="22"/>
        </w:rPr>
        <w:br/>
      </w:r>
      <w:r w:rsidRPr="00040D2A">
        <w:rPr>
          <w:rFonts w:ascii="Times New Roman" w:hAnsi="Times New Roman" w:cs="Times New Roman"/>
          <w:b w:val="0"/>
          <w:i/>
          <w:color w:val="auto"/>
          <w:sz w:val="22"/>
          <w:szCs w:val="22"/>
        </w:rPr>
        <w:t xml:space="preserve">w obrzeżeniach torfowisk, w niektórych dolinach cieków, w mniejszych zamarłych przepływach na tarasach </w:t>
      </w:r>
      <w:proofErr w:type="spellStart"/>
      <w:r w:rsidRPr="00040D2A">
        <w:rPr>
          <w:rFonts w:ascii="Times New Roman" w:hAnsi="Times New Roman" w:cs="Times New Roman"/>
          <w:b w:val="0"/>
          <w:i/>
          <w:color w:val="auto"/>
          <w:sz w:val="22"/>
          <w:szCs w:val="22"/>
        </w:rPr>
        <w:t>nadzalewowych</w:t>
      </w:r>
      <w:proofErr w:type="spellEnd"/>
      <w:r w:rsidRPr="00040D2A">
        <w:rPr>
          <w:rFonts w:ascii="Times New Roman" w:hAnsi="Times New Roman" w:cs="Times New Roman"/>
          <w:b w:val="0"/>
          <w:i/>
          <w:color w:val="auto"/>
          <w:sz w:val="22"/>
          <w:szCs w:val="22"/>
        </w:rPr>
        <w:t xml:space="preserve"> oraz tarasie zalewowym. Są silnie zatorfione, zamulone piaski oraz piaszczyste torfy z wkładkami torfów mułkowatych, o miąższości około 2 m [Objaśnienia do Szczegółowej Mapy Geologicznej Polski w skali 1:50 000 Arkusz Rzęczkowo 320].</w:t>
      </w:r>
    </w:p>
    <w:p w:rsidR="000C7C9A" w:rsidRPr="00040D2A" w:rsidRDefault="000C7C9A" w:rsidP="000C7C9A">
      <w:pPr>
        <w:spacing w:after="0" w:line="360" w:lineRule="auto"/>
        <w:ind w:firstLine="567"/>
        <w:jc w:val="both"/>
        <w:rPr>
          <w:rFonts w:ascii="Times New Roman" w:hAnsi="Times New Roman" w:cs="Times New Roman"/>
        </w:rPr>
      </w:pPr>
      <w:r w:rsidRPr="00040D2A">
        <w:rPr>
          <w:rFonts w:ascii="Times New Roman" w:hAnsi="Times New Roman" w:cs="Times New Roman"/>
        </w:rPr>
        <w:t>Zgodnie z mapą wydzieleń geologicznych na terenie objętym opracowaniem występują piaski, żwirki i mułki rzeczne.</w:t>
      </w:r>
    </w:p>
    <w:p w:rsidR="000C7C9A" w:rsidRPr="00341229" w:rsidRDefault="000C7C9A" w:rsidP="000C7C9A">
      <w:pPr>
        <w:spacing w:after="0" w:line="240" w:lineRule="auto"/>
        <w:jc w:val="both"/>
        <w:rPr>
          <w:rFonts w:ascii="Times New Roman" w:hAnsi="Times New Roman" w:cs="Times New Roman"/>
          <w:highlight w:val="yellow"/>
        </w:rPr>
      </w:pPr>
    </w:p>
    <w:p w:rsidR="005525DD" w:rsidRDefault="005525DD" w:rsidP="005525DD">
      <w:pPr>
        <w:spacing w:after="0" w:line="240" w:lineRule="auto"/>
        <w:jc w:val="both"/>
        <w:rPr>
          <w:rFonts w:ascii="Times New Roman" w:eastAsia="Arial Unicode MS" w:hAnsi="Times New Roman" w:cs="Times New Roman"/>
        </w:rPr>
      </w:pPr>
      <w:r>
        <w:rPr>
          <w:rFonts w:ascii="Times New Roman" w:hAnsi="Times New Roman" w:cs="Times New Roman"/>
          <w:noProof/>
        </w:rPr>
        <w:lastRenderedPageBreak/>
        <w:drawing>
          <wp:inline distT="0" distB="0" distL="0" distR="0">
            <wp:extent cx="5753100" cy="3895725"/>
            <wp:effectExtent l="19050" t="1905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3895725"/>
                    </a:xfrm>
                    <a:prstGeom prst="rect">
                      <a:avLst/>
                    </a:prstGeom>
                    <a:noFill/>
                    <a:ln w="3175" cmpd="sng">
                      <a:solidFill>
                        <a:srgbClr val="000000"/>
                      </a:solidFill>
                      <a:miter lim="800000"/>
                      <a:headEnd/>
                      <a:tailEnd/>
                    </a:ln>
                    <a:effectLst/>
                  </pic:spPr>
                </pic:pic>
              </a:graphicData>
            </a:graphic>
          </wp:inline>
        </w:drawing>
      </w:r>
    </w:p>
    <w:p w:rsidR="005525DD" w:rsidRPr="005525DD" w:rsidRDefault="005525DD" w:rsidP="005525DD">
      <w:pPr>
        <w:spacing w:after="0" w:line="240" w:lineRule="auto"/>
        <w:rPr>
          <w:rFonts w:ascii="Times New Roman" w:hAnsi="Times New Roman" w:cs="Times New Roman"/>
          <w:i/>
          <w:sz w:val="20"/>
          <w:szCs w:val="20"/>
        </w:rPr>
      </w:pPr>
      <w:bookmarkStart w:id="53" w:name="_Toc46674372"/>
      <w:bookmarkStart w:id="54" w:name="_Toc64547571"/>
      <w:bookmarkStart w:id="55" w:name="_Toc126267687"/>
      <w:bookmarkStart w:id="56" w:name="_Toc126612705"/>
      <w:r w:rsidRPr="005525DD">
        <w:rPr>
          <w:rFonts w:ascii="Times New Roman" w:hAnsi="Times New Roman" w:cs="Times New Roman"/>
          <w:b/>
          <w:i/>
          <w:sz w:val="20"/>
          <w:szCs w:val="20"/>
        </w:rPr>
        <w:t xml:space="preserve">Rysunek </w:t>
      </w:r>
      <w:r w:rsidR="009E0ED9" w:rsidRPr="005525DD">
        <w:rPr>
          <w:rFonts w:ascii="Times New Roman" w:hAnsi="Times New Roman" w:cs="Times New Roman"/>
          <w:sz w:val="20"/>
          <w:szCs w:val="20"/>
        </w:rPr>
        <w:fldChar w:fldCharType="begin"/>
      </w:r>
      <w:r w:rsidRPr="005525DD">
        <w:rPr>
          <w:rFonts w:ascii="Times New Roman" w:hAnsi="Times New Roman" w:cs="Times New Roman"/>
          <w:b/>
          <w:i/>
          <w:sz w:val="20"/>
          <w:szCs w:val="20"/>
        </w:rPr>
        <w:instrText xml:space="preserve"> SEQ Rysunek \* ARABIC </w:instrText>
      </w:r>
      <w:r w:rsidR="009E0ED9" w:rsidRPr="005525DD">
        <w:rPr>
          <w:rFonts w:ascii="Times New Roman" w:hAnsi="Times New Roman" w:cs="Times New Roman"/>
          <w:sz w:val="20"/>
          <w:szCs w:val="20"/>
        </w:rPr>
        <w:fldChar w:fldCharType="separate"/>
      </w:r>
      <w:r>
        <w:rPr>
          <w:rFonts w:ascii="Times New Roman" w:hAnsi="Times New Roman" w:cs="Times New Roman"/>
          <w:b/>
          <w:i/>
          <w:noProof/>
          <w:sz w:val="20"/>
          <w:szCs w:val="20"/>
        </w:rPr>
        <w:t>9</w:t>
      </w:r>
      <w:r w:rsidR="009E0ED9" w:rsidRPr="005525DD">
        <w:rPr>
          <w:rFonts w:ascii="Times New Roman" w:hAnsi="Times New Roman" w:cs="Times New Roman"/>
          <w:sz w:val="20"/>
          <w:szCs w:val="20"/>
        </w:rPr>
        <w:fldChar w:fldCharType="end"/>
      </w:r>
      <w:r w:rsidRPr="005525DD">
        <w:rPr>
          <w:rFonts w:ascii="Times New Roman" w:hAnsi="Times New Roman" w:cs="Times New Roman"/>
          <w:b/>
          <w:i/>
          <w:sz w:val="20"/>
          <w:szCs w:val="20"/>
        </w:rPr>
        <w:t xml:space="preserve">. </w:t>
      </w:r>
      <w:bookmarkEnd w:id="53"/>
      <w:bookmarkEnd w:id="54"/>
      <w:r w:rsidRPr="005525DD">
        <w:rPr>
          <w:rFonts w:ascii="Times New Roman" w:hAnsi="Times New Roman" w:cs="Times New Roman"/>
          <w:i/>
          <w:sz w:val="20"/>
          <w:szCs w:val="20"/>
        </w:rPr>
        <w:t>Powierzchniowe utwory geologiczne na obszarze opracowania</w:t>
      </w:r>
      <w:bookmarkEnd w:id="55"/>
      <w:bookmarkEnd w:id="56"/>
    </w:p>
    <w:p w:rsidR="000C7C9A" w:rsidRPr="005525DD" w:rsidRDefault="005525DD" w:rsidP="005525DD">
      <w:pPr>
        <w:spacing w:after="0" w:line="240" w:lineRule="auto"/>
        <w:rPr>
          <w:rFonts w:ascii="Times New Roman" w:hAnsi="Times New Roman" w:cs="Times New Roman"/>
          <w:b/>
          <w:sz w:val="20"/>
          <w:szCs w:val="20"/>
          <w:highlight w:val="yellow"/>
        </w:rPr>
      </w:pPr>
      <w:r w:rsidRPr="005525DD">
        <w:rPr>
          <w:rFonts w:ascii="Times New Roman" w:hAnsi="Times New Roman" w:cs="Times New Roman"/>
          <w:i/>
          <w:sz w:val="20"/>
          <w:szCs w:val="20"/>
        </w:rPr>
        <w:t>Źródło: https://www.bdl.lasy.gov.pl/portal/mapy</w:t>
      </w:r>
    </w:p>
    <w:p w:rsidR="001D4B72" w:rsidRPr="005525DD" w:rsidRDefault="000F7926" w:rsidP="001D4B72">
      <w:pPr>
        <w:pStyle w:val="Nagwek2"/>
        <w:numPr>
          <w:ilvl w:val="1"/>
          <w:numId w:val="1"/>
        </w:numPr>
        <w:spacing w:after="360"/>
        <w:ind w:left="709" w:hanging="425"/>
        <w:jc w:val="both"/>
        <w:rPr>
          <w:rFonts w:ascii="Times New Roman" w:hAnsi="Times New Roman" w:cs="Times New Roman"/>
          <w:color w:val="auto"/>
          <w:sz w:val="22"/>
          <w:szCs w:val="22"/>
        </w:rPr>
      </w:pPr>
      <w:bookmarkStart w:id="57" w:name="_Toc126612656"/>
      <w:r w:rsidRPr="005525DD">
        <w:rPr>
          <w:rFonts w:ascii="Times New Roman" w:hAnsi="Times New Roman" w:cs="Times New Roman"/>
          <w:color w:val="auto"/>
          <w:sz w:val="22"/>
          <w:szCs w:val="22"/>
        </w:rPr>
        <w:t>Warunki podłoża budowlanego</w:t>
      </w:r>
      <w:bookmarkEnd w:id="57"/>
      <w:r w:rsidRPr="005525DD">
        <w:rPr>
          <w:rFonts w:ascii="Times New Roman" w:hAnsi="Times New Roman" w:cs="Times New Roman"/>
          <w:color w:val="auto"/>
          <w:sz w:val="22"/>
          <w:szCs w:val="22"/>
        </w:rPr>
        <w:t xml:space="preserve"> </w:t>
      </w:r>
    </w:p>
    <w:p w:rsidR="000C7C9A" w:rsidRPr="005525DD" w:rsidRDefault="000C7C9A" w:rsidP="000C7C9A">
      <w:pPr>
        <w:spacing w:after="0" w:line="360" w:lineRule="auto"/>
        <w:ind w:firstLine="567"/>
        <w:jc w:val="both"/>
        <w:rPr>
          <w:rFonts w:ascii="Times New Roman" w:hAnsi="Times New Roman" w:cs="Times New Roman"/>
        </w:rPr>
      </w:pPr>
      <w:r w:rsidRPr="005525DD">
        <w:rPr>
          <w:rFonts w:ascii="Times New Roman" w:hAnsi="Times New Roman" w:cs="Times New Roman"/>
        </w:rPr>
        <w:t xml:space="preserve">Na terenie gminy Zławieś Wielka występują korzystne i niekorzystne warunki podłoża budowlanego. Analizy dokonano na podstawie Mapy </w:t>
      </w:r>
      <w:proofErr w:type="spellStart"/>
      <w:r w:rsidRPr="005525DD">
        <w:rPr>
          <w:rFonts w:ascii="Times New Roman" w:hAnsi="Times New Roman" w:cs="Times New Roman"/>
        </w:rPr>
        <w:t>Geośrodowiskowej</w:t>
      </w:r>
      <w:proofErr w:type="spellEnd"/>
      <w:r w:rsidRPr="005525DD">
        <w:rPr>
          <w:rFonts w:ascii="Times New Roman" w:hAnsi="Times New Roman" w:cs="Times New Roman"/>
        </w:rPr>
        <w:t xml:space="preserve"> Polski 1:50 000 Plansza A Arkusz Rzęczkowo - 320 oraz objaśnień do mapy  opracowanych przez Państwowy Instytut Geologiczny.</w:t>
      </w:r>
    </w:p>
    <w:p w:rsidR="000C7C9A" w:rsidRDefault="000C7C9A" w:rsidP="001C3316">
      <w:pPr>
        <w:spacing w:after="0" w:line="360" w:lineRule="auto"/>
        <w:ind w:firstLine="567"/>
        <w:jc w:val="both"/>
        <w:rPr>
          <w:rFonts w:ascii="Times New Roman" w:eastAsia="Calibri" w:hAnsi="Times New Roman" w:cs="Times New Roman"/>
        </w:rPr>
      </w:pPr>
      <w:r w:rsidRPr="005525DD">
        <w:rPr>
          <w:rFonts w:ascii="Times New Roman" w:eastAsia="Calibri" w:hAnsi="Times New Roman" w:cs="Times New Roman"/>
        </w:rPr>
        <w:tab/>
        <w:t>W granicach arkusza wskazano dwa podstawowe wydzielenia obszarów:</w:t>
      </w:r>
      <w:r w:rsidR="001C3316" w:rsidRPr="005525DD">
        <w:rPr>
          <w:rFonts w:ascii="Times New Roman" w:eastAsia="Calibri" w:hAnsi="Times New Roman" w:cs="Times New Roman"/>
        </w:rPr>
        <w:t xml:space="preserve"> </w:t>
      </w:r>
      <w:r w:rsidRPr="005525DD">
        <w:rPr>
          <w:rFonts w:ascii="Times New Roman" w:eastAsia="Calibri" w:hAnsi="Times New Roman" w:cs="Times New Roman"/>
          <w:u w:val="single"/>
        </w:rPr>
        <w:t>o warunkach korzystnych dla budownictwa i o warunkach niekorzystnych</w:t>
      </w:r>
      <w:r w:rsidRPr="005525DD">
        <w:rPr>
          <w:rFonts w:ascii="Times New Roman" w:eastAsia="Calibri" w:hAnsi="Times New Roman" w:cs="Times New Roman"/>
        </w:rPr>
        <w:t>, utrudniaj</w:t>
      </w:r>
      <w:r w:rsidRPr="005525DD">
        <w:rPr>
          <w:rFonts w:ascii="Times New Roman" w:eastAsia="TimesNewRoman" w:hAnsi="Times New Roman" w:cs="Times New Roman"/>
        </w:rPr>
        <w:t>ą</w:t>
      </w:r>
      <w:r w:rsidRPr="005525DD">
        <w:rPr>
          <w:rFonts w:ascii="Times New Roman" w:eastAsia="Calibri" w:hAnsi="Times New Roman" w:cs="Times New Roman"/>
        </w:rPr>
        <w:t>cych budownictwo. Obszary o korzystnych i niekorzystnych warunkach dla budownictwa wydzielone zostały na podstawie analizy map topograficznych, geologicznych (Wrotek, 1986, 1990) i hydrogeologicznych (Zambrzycka, 2002a, b).</w:t>
      </w:r>
    </w:p>
    <w:p w:rsidR="005525DD" w:rsidRPr="005525DD" w:rsidRDefault="005525DD" w:rsidP="005525DD">
      <w:pPr>
        <w:spacing w:line="360" w:lineRule="auto"/>
        <w:ind w:firstLine="567"/>
        <w:jc w:val="both"/>
        <w:rPr>
          <w:rFonts w:ascii="Times New Roman" w:eastAsia="Calibri" w:hAnsi="Times New Roman" w:cs="Times New Roman"/>
        </w:rPr>
      </w:pPr>
      <w:r>
        <w:rPr>
          <w:rFonts w:ascii="Times New Roman" w:hAnsi="Times New Roman" w:cs="Times New Roman"/>
        </w:rPr>
        <w:t>Warunki korzystne dla budownictwa występują na terenach gruntów spoistych – zwar-</w:t>
      </w:r>
      <w:r>
        <w:rPr>
          <w:rFonts w:ascii="Times New Roman" w:hAnsi="Times New Roman" w:cs="Times New Roman"/>
        </w:rPr>
        <w:br/>
        <w:t xml:space="preserve">tych, półzwartych i twardoplastycznych oraz gruntów niespoistych </w:t>
      </w:r>
      <w:proofErr w:type="spellStart"/>
      <w:r>
        <w:rPr>
          <w:rFonts w:ascii="Times New Roman" w:hAnsi="Times New Roman" w:cs="Times New Roman"/>
        </w:rPr>
        <w:t>średniozagęszczonych</w:t>
      </w:r>
      <w:proofErr w:type="spellEnd"/>
      <w:r>
        <w:rPr>
          <w:rFonts w:ascii="Times New Roman" w:hAnsi="Times New Roman" w:cs="Times New Roman"/>
        </w:rPr>
        <w:br/>
        <w:t>i zagęszczonych, w obrębie których głębokość zwierciadła wody gruntowej przekracza 2 m.</w:t>
      </w:r>
      <w:r>
        <w:rPr>
          <w:rFonts w:ascii="Times New Roman" w:hAnsi="Times New Roman" w:cs="Times New Roman"/>
        </w:rPr>
        <w:br/>
        <w:t xml:space="preserve">Tereny te wydzielono na wysoczyźnie morenowej, gdzie występują gliny zwałowe </w:t>
      </w:r>
      <w:proofErr w:type="spellStart"/>
      <w:r>
        <w:rPr>
          <w:rFonts w:ascii="Times New Roman" w:hAnsi="Times New Roman" w:cs="Times New Roman"/>
        </w:rPr>
        <w:t>zlodowa</w:t>
      </w:r>
      <w:proofErr w:type="spellEnd"/>
      <w:r>
        <w:rPr>
          <w:rFonts w:ascii="Times New Roman" w:hAnsi="Times New Roman" w:cs="Times New Roman"/>
        </w:rPr>
        <w:t>-</w:t>
      </w:r>
      <w:r>
        <w:rPr>
          <w:rFonts w:ascii="Times New Roman" w:hAnsi="Times New Roman" w:cs="Times New Roman"/>
        </w:rPr>
        <w:br/>
        <w:t xml:space="preserve">ceń północnopolskich (stadiału głównego, fazy leszczyńskiej i fazy poznańskiej). Są to grunty </w:t>
      </w:r>
      <w:proofErr w:type="spellStart"/>
      <w:r>
        <w:rPr>
          <w:rFonts w:ascii="Times New Roman" w:hAnsi="Times New Roman" w:cs="Times New Roman"/>
        </w:rPr>
        <w:t>małoskonsolidowane</w:t>
      </w:r>
      <w:proofErr w:type="spellEnd"/>
      <w:r>
        <w:rPr>
          <w:rFonts w:ascii="Times New Roman" w:hAnsi="Times New Roman" w:cs="Times New Roman"/>
        </w:rPr>
        <w:t xml:space="preserve"> i nieskonsolidowane, co rzutuje na ich parametry geotechniczne (Kaczyński, Trzciński, 2000). Gliny zwałowe występują na terenach położonych na południe od Przeczna, Łążyna </w:t>
      </w:r>
      <w:r>
        <w:rPr>
          <w:rFonts w:ascii="Times New Roman" w:hAnsi="Times New Roman" w:cs="Times New Roman"/>
        </w:rPr>
        <w:br/>
        <w:t xml:space="preserve">i Łubianki, południowy zachód od Siemonia i Gierkowa, południowy wschód od Siemonia. Warunki korzystne dla budownictwa występują również na tarasach erozyjno-akumulacyjnych, gdzie występują </w:t>
      </w:r>
      <w:r>
        <w:rPr>
          <w:rFonts w:ascii="Times New Roman" w:hAnsi="Times New Roman" w:cs="Times New Roman"/>
        </w:rPr>
        <w:lastRenderedPageBreak/>
        <w:t xml:space="preserve">piaski i żwiry rzeczne tarasów </w:t>
      </w:r>
      <w:proofErr w:type="spellStart"/>
      <w:r>
        <w:rPr>
          <w:rFonts w:ascii="Times New Roman" w:hAnsi="Times New Roman" w:cs="Times New Roman"/>
        </w:rPr>
        <w:t>nadzalewowych</w:t>
      </w:r>
      <w:proofErr w:type="spellEnd"/>
      <w:r>
        <w:rPr>
          <w:rFonts w:ascii="Times New Roman" w:hAnsi="Times New Roman" w:cs="Times New Roman"/>
        </w:rPr>
        <w:t xml:space="preserve"> stadiału głównego. Są to tereny położone na północ od drogi Zławieś Wielka – Czarnowo oraz od Wsi Czarne Błoto.</w:t>
      </w:r>
    </w:p>
    <w:p w:rsidR="005525DD" w:rsidRPr="005525DD" w:rsidRDefault="005525DD" w:rsidP="005525DD">
      <w:pPr>
        <w:spacing w:line="360" w:lineRule="auto"/>
        <w:ind w:firstLine="567"/>
        <w:jc w:val="both"/>
        <w:rPr>
          <w:rFonts w:ascii="Times New Roman" w:eastAsia="Calibri" w:hAnsi="Times New Roman" w:cs="Times New Roman"/>
        </w:rPr>
      </w:pPr>
      <w:r>
        <w:rPr>
          <w:rFonts w:ascii="Times New Roman" w:eastAsia="Calibri" w:hAnsi="Times New Roman" w:cs="Times New Roman"/>
        </w:rPr>
        <w:tab/>
        <w:t>Obszary o niekorzystnych warunkach geologiczno-in</w:t>
      </w:r>
      <w:r>
        <w:rPr>
          <w:rFonts w:ascii="Times New Roman" w:eastAsia="TimesNewRoman" w:hAnsi="Times New Roman" w:cs="Times New Roman"/>
        </w:rPr>
        <w:t>ż</w:t>
      </w:r>
      <w:r>
        <w:rPr>
          <w:rFonts w:ascii="Times New Roman" w:eastAsia="Calibri" w:hAnsi="Times New Roman" w:cs="Times New Roman"/>
        </w:rPr>
        <w:t>ynierskich zwi</w:t>
      </w:r>
      <w:r>
        <w:rPr>
          <w:rFonts w:ascii="Times New Roman" w:eastAsia="TimesNewRoman" w:hAnsi="Times New Roman" w:cs="Times New Roman"/>
        </w:rPr>
        <w:t>ą</w:t>
      </w:r>
      <w:r>
        <w:rPr>
          <w:rFonts w:ascii="Times New Roman" w:eastAsia="Calibri" w:hAnsi="Times New Roman" w:cs="Times New Roman"/>
        </w:rPr>
        <w:t>zane s</w:t>
      </w:r>
      <w:r>
        <w:rPr>
          <w:rFonts w:ascii="Times New Roman" w:eastAsia="TimesNewRoman" w:hAnsi="Times New Roman" w:cs="Times New Roman"/>
        </w:rPr>
        <w:t xml:space="preserve">ą </w:t>
      </w:r>
      <w:r>
        <w:rPr>
          <w:rFonts w:ascii="Times New Roman" w:eastAsia="Calibri" w:hAnsi="Times New Roman" w:cs="Times New Roman"/>
        </w:rPr>
        <w:t>przede wszystkim z dolinami cieków oraz zagł</w:t>
      </w:r>
      <w:r>
        <w:rPr>
          <w:rFonts w:ascii="Times New Roman" w:eastAsia="TimesNewRoman" w:hAnsi="Times New Roman" w:cs="Times New Roman"/>
        </w:rPr>
        <w:t>ę</w:t>
      </w:r>
      <w:r>
        <w:rPr>
          <w:rFonts w:ascii="Times New Roman" w:eastAsia="Calibri" w:hAnsi="Times New Roman" w:cs="Times New Roman"/>
        </w:rPr>
        <w:t xml:space="preserve">bieniami </w:t>
      </w:r>
      <w:proofErr w:type="spellStart"/>
      <w:r>
        <w:rPr>
          <w:rFonts w:ascii="Times New Roman" w:eastAsia="Calibri" w:hAnsi="Times New Roman" w:cs="Times New Roman"/>
        </w:rPr>
        <w:t>wytopiskowymi</w:t>
      </w:r>
      <w:proofErr w:type="spellEnd"/>
      <w:r>
        <w:rPr>
          <w:rFonts w:ascii="Times New Roman" w:eastAsia="Calibri" w:hAnsi="Times New Roman" w:cs="Times New Roman"/>
        </w:rPr>
        <w:t>. W dolinach rzecznych wyst</w:t>
      </w:r>
      <w:r>
        <w:rPr>
          <w:rFonts w:ascii="Times New Roman" w:eastAsia="TimesNewRoman" w:hAnsi="Times New Roman" w:cs="Times New Roman"/>
        </w:rPr>
        <w:t>ę</w:t>
      </w:r>
      <w:r>
        <w:rPr>
          <w:rFonts w:ascii="Times New Roman" w:eastAsia="Calibri" w:hAnsi="Times New Roman" w:cs="Times New Roman"/>
        </w:rPr>
        <w:t>puj</w:t>
      </w:r>
      <w:r>
        <w:rPr>
          <w:rFonts w:ascii="Times New Roman" w:eastAsia="TimesNewRoman" w:hAnsi="Times New Roman" w:cs="Times New Roman"/>
        </w:rPr>
        <w:t xml:space="preserve">ą </w:t>
      </w:r>
      <w:r>
        <w:rPr>
          <w:rFonts w:ascii="Times New Roman" w:eastAsia="Calibri" w:hAnsi="Times New Roman" w:cs="Times New Roman"/>
        </w:rPr>
        <w:t>cz</w:t>
      </w:r>
      <w:r>
        <w:rPr>
          <w:rFonts w:ascii="Times New Roman" w:eastAsia="TimesNewRoman" w:hAnsi="Times New Roman" w:cs="Times New Roman"/>
        </w:rPr>
        <w:t>ę</w:t>
      </w:r>
      <w:r>
        <w:rPr>
          <w:rFonts w:ascii="Times New Roman" w:eastAsia="Calibri" w:hAnsi="Times New Roman" w:cs="Times New Roman"/>
        </w:rPr>
        <w:t>sto grunty słabono</w:t>
      </w:r>
      <w:r>
        <w:rPr>
          <w:rFonts w:ascii="Times New Roman" w:eastAsia="TimesNewRoman" w:hAnsi="Times New Roman" w:cs="Times New Roman"/>
        </w:rPr>
        <w:t>ś</w:t>
      </w:r>
      <w:r>
        <w:rPr>
          <w:rFonts w:ascii="Times New Roman" w:eastAsia="Calibri" w:hAnsi="Times New Roman" w:cs="Times New Roman"/>
        </w:rPr>
        <w:t>ne, reprezentowane przez holoce</w:t>
      </w:r>
      <w:r>
        <w:rPr>
          <w:rFonts w:ascii="Times New Roman" w:eastAsia="TimesNewRoman" w:hAnsi="Times New Roman" w:cs="Times New Roman"/>
        </w:rPr>
        <w:t>ń</w:t>
      </w:r>
      <w:r>
        <w:rPr>
          <w:rFonts w:ascii="Times New Roman" w:eastAsia="Calibri" w:hAnsi="Times New Roman" w:cs="Times New Roman"/>
        </w:rPr>
        <w:t>skie torfy, namuły torfiaste i piaszczyste, a tak</w:t>
      </w:r>
      <w:r>
        <w:rPr>
          <w:rFonts w:ascii="Times New Roman" w:eastAsia="TimesNewRoman" w:hAnsi="Times New Roman" w:cs="Times New Roman"/>
        </w:rPr>
        <w:t>ż</w:t>
      </w:r>
      <w:r>
        <w:rPr>
          <w:rFonts w:ascii="Times New Roman" w:eastAsia="Calibri" w:hAnsi="Times New Roman" w:cs="Times New Roman"/>
        </w:rPr>
        <w:t>e piaski i mady rzeczne. Najwi</w:t>
      </w:r>
      <w:r>
        <w:rPr>
          <w:rFonts w:ascii="Times New Roman" w:eastAsia="TimesNewRoman" w:hAnsi="Times New Roman" w:cs="Times New Roman"/>
        </w:rPr>
        <w:t>ę</w:t>
      </w:r>
      <w:r>
        <w:rPr>
          <w:rFonts w:ascii="Times New Roman" w:eastAsia="Calibri" w:hAnsi="Times New Roman" w:cs="Times New Roman"/>
        </w:rPr>
        <w:t>ksze powierzchnie niekorzystne dla budownictwa zwi</w:t>
      </w:r>
      <w:r>
        <w:rPr>
          <w:rFonts w:ascii="Times New Roman" w:eastAsia="TimesNewRoman" w:hAnsi="Times New Roman" w:cs="Times New Roman"/>
        </w:rPr>
        <w:t>ą</w:t>
      </w:r>
      <w:r>
        <w:rPr>
          <w:rFonts w:ascii="Times New Roman" w:eastAsia="Calibri" w:hAnsi="Times New Roman" w:cs="Times New Roman"/>
        </w:rPr>
        <w:t>zane s</w:t>
      </w:r>
      <w:r>
        <w:rPr>
          <w:rFonts w:ascii="Times New Roman" w:eastAsia="TimesNewRoman" w:hAnsi="Times New Roman" w:cs="Times New Roman"/>
        </w:rPr>
        <w:t xml:space="preserve">ą </w:t>
      </w:r>
      <w:r>
        <w:rPr>
          <w:rFonts w:ascii="Times New Roman" w:eastAsia="Calibri" w:hAnsi="Times New Roman" w:cs="Times New Roman"/>
        </w:rPr>
        <w:t>z tarasem zalewowym Wisły. Zwierciadło wody gruntowej jest tu zazwyczaj na gł</w:t>
      </w:r>
      <w:r>
        <w:rPr>
          <w:rFonts w:ascii="Times New Roman" w:eastAsia="TimesNewRoman" w:hAnsi="Times New Roman" w:cs="Times New Roman"/>
        </w:rPr>
        <w:t>ę</w:t>
      </w:r>
      <w:r>
        <w:rPr>
          <w:rFonts w:ascii="Times New Roman" w:eastAsia="Calibri" w:hAnsi="Times New Roman" w:cs="Times New Roman"/>
        </w:rPr>
        <w:t>boko</w:t>
      </w:r>
      <w:r>
        <w:rPr>
          <w:rFonts w:ascii="Times New Roman" w:eastAsia="TimesNewRoman" w:hAnsi="Times New Roman" w:cs="Times New Roman"/>
        </w:rPr>
        <w:t>ś</w:t>
      </w:r>
      <w:r>
        <w:rPr>
          <w:rFonts w:ascii="Times New Roman" w:eastAsia="Calibri" w:hAnsi="Times New Roman" w:cs="Times New Roman"/>
        </w:rPr>
        <w:t>ci mniejszej ni</w:t>
      </w:r>
      <w:r>
        <w:rPr>
          <w:rFonts w:ascii="Times New Roman" w:eastAsia="TimesNewRoman" w:hAnsi="Times New Roman" w:cs="Times New Roman"/>
        </w:rPr>
        <w:t xml:space="preserve">ż </w:t>
      </w:r>
      <w:r>
        <w:rPr>
          <w:rFonts w:ascii="Times New Roman" w:eastAsia="Calibri" w:hAnsi="Times New Roman" w:cs="Times New Roman"/>
        </w:rPr>
        <w:t>2 m p.p.t. S</w:t>
      </w:r>
      <w:r>
        <w:rPr>
          <w:rFonts w:ascii="Times New Roman" w:eastAsia="TimesNewRoman" w:hAnsi="Times New Roman" w:cs="Times New Roman"/>
        </w:rPr>
        <w:t xml:space="preserve">ą </w:t>
      </w:r>
      <w:r>
        <w:rPr>
          <w:rFonts w:ascii="Times New Roman" w:eastAsia="Calibri" w:hAnsi="Times New Roman" w:cs="Times New Roman"/>
        </w:rPr>
        <w:t>to obszary wyst</w:t>
      </w:r>
      <w:r>
        <w:rPr>
          <w:rFonts w:ascii="Times New Roman" w:eastAsia="TimesNewRoman" w:hAnsi="Times New Roman" w:cs="Times New Roman"/>
        </w:rPr>
        <w:t>ę</w:t>
      </w:r>
      <w:r>
        <w:rPr>
          <w:rFonts w:ascii="Times New Roman" w:eastAsia="Calibri" w:hAnsi="Times New Roman" w:cs="Times New Roman"/>
        </w:rPr>
        <w:t>powania gruntów słabono</w:t>
      </w:r>
      <w:r>
        <w:rPr>
          <w:rFonts w:ascii="Times New Roman" w:eastAsia="TimesNewRoman" w:hAnsi="Times New Roman" w:cs="Times New Roman"/>
        </w:rPr>
        <w:t>ś</w:t>
      </w:r>
      <w:r>
        <w:rPr>
          <w:rFonts w:ascii="Times New Roman" w:eastAsia="Calibri" w:hAnsi="Times New Roman" w:cs="Times New Roman"/>
        </w:rPr>
        <w:t>nych takich jak: torfy, namuły torfiaste, namuły piaszczyste i mułki,  a tak</w:t>
      </w:r>
      <w:r>
        <w:rPr>
          <w:rFonts w:ascii="Times New Roman" w:eastAsia="TimesNewRoman" w:hAnsi="Times New Roman" w:cs="Times New Roman"/>
        </w:rPr>
        <w:t>ż</w:t>
      </w:r>
      <w:r>
        <w:rPr>
          <w:rFonts w:ascii="Times New Roman" w:eastAsia="Calibri" w:hAnsi="Times New Roman" w:cs="Times New Roman"/>
        </w:rPr>
        <w:t>e gruntów niespoistych w stanie lu</w:t>
      </w:r>
      <w:r>
        <w:rPr>
          <w:rFonts w:ascii="Times New Roman" w:eastAsia="TimesNewRoman" w:hAnsi="Times New Roman" w:cs="Times New Roman"/>
        </w:rPr>
        <w:t>ź</w:t>
      </w:r>
      <w:r>
        <w:rPr>
          <w:rFonts w:ascii="Times New Roman" w:eastAsia="Calibri" w:hAnsi="Times New Roman" w:cs="Times New Roman"/>
        </w:rPr>
        <w:t>nym. Wody gruntowe w takich terenach mog</w:t>
      </w:r>
      <w:r>
        <w:rPr>
          <w:rFonts w:ascii="Times New Roman" w:eastAsia="TimesNewRoman" w:hAnsi="Times New Roman" w:cs="Times New Roman"/>
        </w:rPr>
        <w:t xml:space="preserve">ą </w:t>
      </w:r>
      <w:r>
        <w:rPr>
          <w:rFonts w:ascii="Times New Roman" w:eastAsia="Calibri" w:hAnsi="Times New Roman" w:cs="Times New Roman"/>
        </w:rPr>
        <w:t>wykazywa</w:t>
      </w:r>
      <w:r>
        <w:rPr>
          <w:rFonts w:ascii="Times New Roman" w:eastAsia="TimesNewRoman" w:hAnsi="Times New Roman" w:cs="Times New Roman"/>
        </w:rPr>
        <w:t xml:space="preserve">ć </w:t>
      </w:r>
      <w:r>
        <w:rPr>
          <w:rFonts w:ascii="Times New Roman" w:eastAsia="Calibri" w:hAnsi="Times New Roman" w:cs="Times New Roman"/>
        </w:rPr>
        <w:t>agresywno</w:t>
      </w:r>
      <w:r>
        <w:rPr>
          <w:rFonts w:ascii="Times New Roman" w:eastAsia="TimesNewRoman" w:hAnsi="Times New Roman" w:cs="Times New Roman"/>
        </w:rPr>
        <w:t xml:space="preserve">ść </w:t>
      </w:r>
      <w:r>
        <w:rPr>
          <w:rFonts w:ascii="Times New Roman" w:eastAsia="Calibri" w:hAnsi="Times New Roman" w:cs="Times New Roman"/>
        </w:rPr>
        <w:t>wzgl</w:t>
      </w:r>
      <w:r>
        <w:rPr>
          <w:rFonts w:ascii="Times New Roman" w:eastAsia="TimesNewRoman" w:hAnsi="Times New Roman" w:cs="Times New Roman"/>
        </w:rPr>
        <w:t>ę</w:t>
      </w:r>
      <w:r>
        <w:rPr>
          <w:rFonts w:ascii="Times New Roman" w:eastAsia="Calibri" w:hAnsi="Times New Roman" w:cs="Times New Roman"/>
        </w:rPr>
        <w:t>dem betonu i stali. Tereny o niekorzystnych warunkach budowlanych wyst</w:t>
      </w:r>
      <w:r>
        <w:rPr>
          <w:rFonts w:ascii="Times New Roman" w:eastAsia="TimesNewRoman" w:hAnsi="Times New Roman" w:cs="Times New Roman"/>
        </w:rPr>
        <w:t>ę</w:t>
      </w:r>
      <w:r>
        <w:rPr>
          <w:rFonts w:ascii="Times New Roman" w:eastAsia="Calibri" w:hAnsi="Times New Roman" w:cs="Times New Roman"/>
        </w:rPr>
        <w:t>puj</w:t>
      </w:r>
      <w:r>
        <w:rPr>
          <w:rFonts w:ascii="Times New Roman" w:eastAsia="TimesNewRoman" w:hAnsi="Times New Roman" w:cs="Times New Roman"/>
        </w:rPr>
        <w:t xml:space="preserve">ą </w:t>
      </w:r>
      <w:r>
        <w:rPr>
          <w:rFonts w:ascii="Times New Roman" w:eastAsia="Calibri" w:hAnsi="Times New Roman" w:cs="Times New Roman"/>
        </w:rPr>
        <w:t>na obszarze arkusza głównie w dolinie Wisły, Górnego Kanału  i Strugi Łysomickiej oraz Dolnego Kanału.</w:t>
      </w:r>
    </w:p>
    <w:p w:rsidR="000C7C9A" w:rsidRPr="005525DD" w:rsidRDefault="005525DD" w:rsidP="005525DD">
      <w:pPr>
        <w:spacing w:after="0" w:line="240" w:lineRule="auto"/>
        <w:jc w:val="center"/>
        <w:rPr>
          <w:rFonts w:ascii="Arial Unicode MS" w:eastAsia="Arial Unicode MS" w:hAnsi="Arial Unicode MS" w:cs="Arial Unicode MS"/>
        </w:rPr>
      </w:pPr>
      <w:r w:rsidRPr="005525DD">
        <w:rPr>
          <w:noProof/>
        </w:rPr>
        <w:drawing>
          <wp:inline distT="0" distB="0" distL="0" distR="0">
            <wp:extent cx="5403215" cy="3965575"/>
            <wp:effectExtent l="19050" t="19050" r="26035" b="15875"/>
            <wp:docPr id="1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3"/>
                    <pic:cNvPicPr>
                      <a:picLocks noChangeAspect="1"/>
                    </pic:cNvPicPr>
                  </pic:nvPicPr>
                  <pic:blipFill>
                    <a:blip r:embed="rId22" cstate="print"/>
                    <a:srcRect l="22188" t="34773" r="41819" b="18297"/>
                    <a:stretch>
                      <a:fillRect/>
                    </a:stretch>
                  </pic:blipFill>
                  <pic:spPr bwMode="auto">
                    <a:xfrm>
                      <a:off x="0" y="0"/>
                      <a:ext cx="5403215" cy="3965575"/>
                    </a:xfrm>
                    <a:prstGeom prst="rect">
                      <a:avLst/>
                    </a:prstGeom>
                    <a:noFill/>
                    <a:ln w="3175">
                      <a:solidFill>
                        <a:schemeClr val="tx1"/>
                      </a:solidFill>
                      <a:miter lim="800000"/>
                      <a:headEnd/>
                      <a:tailEnd/>
                    </a:ln>
                  </pic:spPr>
                </pic:pic>
              </a:graphicData>
            </a:graphic>
          </wp:inline>
        </w:drawing>
      </w:r>
    </w:p>
    <w:p w:rsidR="000C7C9A" w:rsidRPr="005525DD" w:rsidRDefault="000C7C9A" w:rsidP="001C3316">
      <w:pPr>
        <w:pStyle w:val="Legenda"/>
        <w:spacing w:after="0"/>
        <w:rPr>
          <w:rFonts w:ascii="Times New Roman" w:hAnsi="Times New Roman" w:cs="Times New Roman"/>
          <w:b w:val="0"/>
          <w:i/>
          <w:iCs/>
          <w:color w:val="auto"/>
          <w:sz w:val="20"/>
          <w:szCs w:val="20"/>
        </w:rPr>
      </w:pPr>
      <w:bookmarkStart w:id="58" w:name="_Toc79591664"/>
      <w:bookmarkStart w:id="59" w:name="_Toc64547572"/>
      <w:bookmarkStart w:id="60" w:name="_Toc64287058"/>
      <w:bookmarkStart w:id="61" w:name="_Toc126612706"/>
      <w:r w:rsidRPr="005525DD">
        <w:rPr>
          <w:rFonts w:ascii="Times New Roman" w:hAnsi="Times New Roman" w:cs="Times New Roman"/>
          <w:i/>
          <w:iCs/>
          <w:color w:val="auto"/>
          <w:sz w:val="20"/>
          <w:szCs w:val="20"/>
        </w:rPr>
        <w:t xml:space="preserve">Rysunek </w:t>
      </w:r>
      <w:r w:rsidR="009E0ED9" w:rsidRPr="005525DD">
        <w:rPr>
          <w:rFonts w:ascii="Times New Roman" w:hAnsi="Times New Roman" w:cs="Times New Roman"/>
          <w:i/>
          <w:iCs/>
          <w:color w:val="auto"/>
          <w:sz w:val="20"/>
          <w:szCs w:val="20"/>
        </w:rPr>
        <w:fldChar w:fldCharType="begin"/>
      </w:r>
      <w:r w:rsidRPr="005525DD">
        <w:rPr>
          <w:rFonts w:ascii="Times New Roman" w:hAnsi="Times New Roman" w:cs="Times New Roman"/>
          <w:i/>
          <w:iCs/>
          <w:color w:val="auto"/>
          <w:sz w:val="20"/>
          <w:szCs w:val="20"/>
        </w:rPr>
        <w:instrText xml:space="preserve"> SEQ Rysunek \* ARABIC </w:instrText>
      </w:r>
      <w:r w:rsidR="009E0ED9" w:rsidRPr="005525DD">
        <w:rPr>
          <w:rFonts w:ascii="Times New Roman" w:hAnsi="Times New Roman" w:cs="Times New Roman"/>
          <w:i/>
          <w:iCs/>
          <w:color w:val="auto"/>
          <w:sz w:val="20"/>
          <w:szCs w:val="20"/>
        </w:rPr>
        <w:fldChar w:fldCharType="separate"/>
      </w:r>
      <w:r w:rsidR="005525DD" w:rsidRPr="005525DD">
        <w:rPr>
          <w:rFonts w:ascii="Times New Roman" w:hAnsi="Times New Roman" w:cs="Times New Roman"/>
          <w:i/>
          <w:iCs/>
          <w:noProof/>
          <w:color w:val="auto"/>
          <w:sz w:val="20"/>
          <w:szCs w:val="20"/>
        </w:rPr>
        <w:t>10</w:t>
      </w:r>
      <w:r w:rsidR="009E0ED9" w:rsidRPr="005525DD">
        <w:rPr>
          <w:rFonts w:ascii="Times New Roman" w:hAnsi="Times New Roman" w:cs="Times New Roman"/>
          <w:i/>
          <w:iCs/>
          <w:color w:val="auto"/>
          <w:sz w:val="20"/>
          <w:szCs w:val="20"/>
        </w:rPr>
        <w:fldChar w:fldCharType="end"/>
      </w:r>
      <w:r w:rsidRPr="005525DD">
        <w:rPr>
          <w:rFonts w:ascii="Times New Roman" w:hAnsi="Times New Roman" w:cs="Times New Roman"/>
          <w:i/>
          <w:iCs/>
          <w:color w:val="auto"/>
          <w:sz w:val="20"/>
          <w:szCs w:val="20"/>
        </w:rPr>
        <w:t xml:space="preserve">. </w:t>
      </w:r>
      <w:r w:rsidRPr="005525DD">
        <w:rPr>
          <w:rFonts w:ascii="Times New Roman" w:hAnsi="Times New Roman" w:cs="Times New Roman"/>
          <w:b w:val="0"/>
          <w:i/>
          <w:iCs/>
          <w:color w:val="auto"/>
          <w:sz w:val="20"/>
          <w:szCs w:val="20"/>
        </w:rPr>
        <w:t>Warunki podłoża budowlanego</w:t>
      </w:r>
      <w:bookmarkEnd w:id="58"/>
      <w:bookmarkEnd w:id="59"/>
      <w:bookmarkEnd w:id="60"/>
      <w:bookmarkEnd w:id="61"/>
    </w:p>
    <w:p w:rsidR="000C7C9A" w:rsidRPr="005525DD" w:rsidRDefault="000C7C9A" w:rsidP="001C3316">
      <w:pPr>
        <w:pStyle w:val="Legenda"/>
        <w:spacing w:after="0"/>
        <w:rPr>
          <w:rFonts w:ascii="Times New Roman" w:hAnsi="Times New Roman" w:cs="Times New Roman"/>
          <w:b w:val="0"/>
          <w:i/>
          <w:iCs/>
          <w:color w:val="auto"/>
          <w:sz w:val="20"/>
          <w:szCs w:val="20"/>
        </w:rPr>
      </w:pPr>
      <w:r w:rsidRPr="005525DD">
        <w:rPr>
          <w:rFonts w:ascii="Times New Roman" w:hAnsi="Times New Roman" w:cs="Times New Roman"/>
          <w:b w:val="0"/>
          <w:i/>
          <w:iCs/>
          <w:color w:val="auto"/>
          <w:sz w:val="20"/>
          <w:szCs w:val="20"/>
        </w:rPr>
        <w:t xml:space="preserve">Źródło: opracowanie własne na podstawie Mapy </w:t>
      </w:r>
      <w:proofErr w:type="spellStart"/>
      <w:r w:rsidRPr="005525DD">
        <w:rPr>
          <w:rFonts w:ascii="Times New Roman" w:hAnsi="Times New Roman" w:cs="Times New Roman"/>
          <w:b w:val="0"/>
          <w:i/>
          <w:iCs/>
          <w:color w:val="auto"/>
          <w:sz w:val="20"/>
          <w:szCs w:val="20"/>
        </w:rPr>
        <w:t>geośrodowiskowej</w:t>
      </w:r>
      <w:proofErr w:type="spellEnd"/>
      <w:r w:rsidRPr="005525DD">
        <w:rPr>
          <w:rFonts w:ascii="Times New Roman" w:hAnsi="Times New Roman" w:cs="Times New Roman"/>
          <w:b w:val="0"/>
          <w:i/>
          <w:iCs/>
          <w:color w:val="auto"/>
          <w:sz w:val="20"/>
          <w:szCs w:val="20"/>
        </w:rPr>
        <w:t xml:space="preserve"> Polski Ark. Rzęczkowo 320, Plansza A</w:t>
      </w:r>
    </w:p>
    <w:p w:rsidR="000C7C9A" w:rsidRPr="005525DD" w:rsidRDefault="000C7C9A" w:rsidP="000C7C9A">
      <w:pPr>
        <w:rPr>
          <w:rFonts w:ascii="Times New Roman" w:hAnsi="Times New Roman" w:cs="Times New Roman"/>
          <w:sz w:val="20"/>
          <w:szCs w:val="20"/>
        </w:rPr>
      </w:pPr>
    </w:p>
    <w:p w:rsidR="000C7C9A" w:rsidRPr="005525DD" w:rsidRDefault="000C7C9A" w:rsidP="001C3316">
      <w:pPr>
        <w:jc w:val="both"/>
        <w:rPr>
          <w:rFonts w:ascii="Times New Roman" w:hAnsi="Times New Roman" w:cs="Times New Roman"/>
          <w:sz w:val="24"/>
          <w:szCs w:val="24"/>
        </w:rPr>
      </w:pPr>
      <w:r w:rsidRPr="005525DD">
        <w:rPr>
          <w:rFonts w:ascii="Times New Roman" w:hAnsi="Times New Roman" w:cs="Times New Roman"/>
        </w:rPr>
        <w:tab/>
        <w:t xml:space="preserve">Zgodnie z powyższą mapą na większości terenu analizy - występują korzystne warunki do posadowienia budynków. </w:t>
      </w:r>
    </w:p>
    <w:p w:rsidR="00732E1A" w:rsidRPr="006E23BA" w:rsidRDefault="00732E1A" w:rsidP="00D91966">
      <w:pPr>
        <w:pStyle w:val="Nagwek2"/>
        <w:numPr>
          <w:ilvl w:val="1"/>
          <w:numId w:val="1"/>
        </w:numPr>
        <w:spacing w:after="120"/>
        <w:ind w:left="709" w:hanging="425"/>
        <w:rPr>
          <w:rFonts w:ascii="Times New Roman" w:hAnsi="Times New Roman" w:cs="Times New Roman"/>
          <w:color w:val="auto"/>
          <w:sz w:val="22"/>
          <w:szCs w:val="22"/>
        </w:rPr>
      </w:pPr>
      <w:bookmarkStart w:id="62" w:name="_Toc126612657"/>
      <w:r w:rsidRPr="006E23BA">
        <w:rPr>
          <w:rFonts w:ascii="Times New Roman" w:hAnsi="Times New Roman" w:cs="Times New Roman"/>
          <w:color w:val="auto"/>
          <w:sz w:val="22"/>
          <w:szCs w:val="22"/>
        </w:rPr>
        <w:lastRenderedPageBreak/>
        <w:t>Gleby</w:t>
      </w:r>
      <w:bookmarkEnd w:id="62"/>
    </w:p>
    <w:p w:rsidR="006E23BA" w:rsidRPr="006E23BA" w:rsidRDefault="006E23BA" w:rsidP="006E23BA">
      <w:pPr>
        <w:spacing w:line="360" w:lineRule="auto"/>
        <w:ind w:firstLine="567"/>
        <w:jc w:val="both"/>
        <w:rPr>
          <w:rFonts w:ascii="Times New Roman" w:eastAsia="Arial Unicode MS" w:hAnsi="Times New Roman" w:cs="Times New Roman"/>
        </w:rPr>
      </w:pPr>
      <w:r w:rsidRPr="006E23BA">
        <w:rPr>
          <w:rFonts w:ascii="Times New Roman" w:hAnsi="Times New Roman" w:cs="Times New Roman"/>
        </w:rPr>
        <w:t xml:space="preserve">Na przedmiotowym terenie nie odnotowano występowania gleb najwyższych klas bonitacyjnych I-III. </w:t>
      </w:r>
    </w:p>
    <w:p w:rsidR="006E23BA" w:rsidRPr="006E23BA" w:rsidRDefault="006E23BA" w:rsidP="006E23BA">
      <w:pPr>
        <w:spacing w:line="360" w:lineRule="auto"/>
        <w:ind w:firstLine="567"/>
        <w:jc w:val="both"/>
        <w:rPr>
          <w:rFonts w:ascii="Times New Roman" w:hAnsi="Times New Roman" w:cs="Times New Roman"/>
        </w:rPr>
      </w:pPr>
      <w:r w:rsidRPr="006E23BA">
        <w:rPr>
          <w:rFonts w:ascii="Times New Roman" w:hAnsi="Times New Roman" w:cs="Times New Roman"/>
        </w:rPr>
        <w:t xml:space="preserve">Teren objęty  </w:t>
      </w:r>
      <w:proofErr w:type="spellStart"/>
      <w:r w:rsidRPr="006E23BA">
        <w:rPr>
          <w:rFonts w:ascii="Times New Roman" w:hAnsi="Times New Roman" w:cs="Times New Roman"/>
        </w:rPr>
        <w:t>mpzp</w:t>
      </w:r>
      <w:proofErr w:type="spellEnd"/>
      <w:r w:rsidRPr="006E23BA">
        <w:rPr>
          <w:rFonts w:ascii="Times New Roman" w:hAnsi="Times New Roman" w:cs="Times New Roman"/>
        </w:rPr>
        <w:t xml:space="preserve"> obecnie jest niezurbanizowany, terenem rolniczym odłogowym. Znajdują się na nim następujące użytki gruntowe: RV i RVI.</w:t>
      </w:r>
    </w:p>
    <w:p w:rsidR="001C3316" w:rsidRPr="006E23BA" w:rsidRDefault="006E23BA" w:rsidP="006E23BA">
      <w:pPr>
        <w:spacing w:line="360" w:lineRule="auto"/>
        <w:ind w:firstLine="567"/>
        <w:jc w:val="both"/>
        <w:rPr>
          <w:rFonts w:ascii="Times New Roman" w:hAnsi="Times New Roman" w:cs="Times New Roman"/>
        </w:rPr>
      </w:pPr>
      <w:r w:rsidRPr="006E23BA">
        <w:rPr>
          <w:rFonts w:ascii="Times New Roman" w:hAnsi="Times New Roman" w:cs="Times New Roman"/>
        </w:rPr>
        <w:t xml:space="preserve">Na terenie analizy występują następujące kompleksy: 7Bw </w:t>
      </w:r>
      <w:proofErr w:type="spellStart"/>
      <w:r w:rsidRPr="006E23BA">
        <w:rPr>
          <w:rFonts w:ascii="Times New Roman" w:hAnsi="Times New Roman" w:cs="Times New Roman"/>
        </w:rPr>
        <w:t>pl</w:t>
      </w:r>
      <w:proofErr w:type="spellEnd"/>
      <w:r w:rsidRPr="006E23BA">
        <w:rPr>
          <w:rFonts w:ascii="Times New Roman" w:hAnsi="Times New Roman" w:cs="Times New Roman"/>
        </w:rPr>
        <w:t xml:space="preserve"> - kompleks żytni bardzo słaby (żytnio-łubinowy) na piaskach luźnych, 9D pgl.pl - kompleks zbożowo - pastewny słaby na czarnych ziemiach właściwych, piaski luźne.</w:t>
      </w:r>
    </w:p>
    <w:p w:rsidR="001C3316" w:rsidRPr="006E23BA" w:rsidRDefault="006E23BA" w:rsidP="001C3316">
      <w:pPr>
        <w:spacing w:after="0" w:line="240" w:lineRule="auto"/>
        <w:jc w:val="both"/>
        <w:rPr>
          <w:rFonts w:ascii="Times New Roman" w:hAnsi="Times New Roman" w:cs="Times New Roman"/>
          <w:sz w:val="20"/>
          <w:szCs w:val="20"/>
        </w:rPr>
      </w:pPr>
      <w:r w:rsidRPr="006E23BA">
        <w:rPr>
          <w:noProof/>
        </w:rPr>
        <w:drawing>
          <wp:inline distT="0" distB="0" distL="0" distR="0">
            <wp:extent cx="4324350" cy="370205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4350" cy="3702050"/>
                    </a:xfrm>
                    <a:prstGeom prst="rect">
                      <a:avLst/>
                    </a:prstGeom>
                    <a:noFill/>
                    <a:ln>
                      <a:noFill/>
                    </a:ln>
                  </pic:spPr>
                </pic:pic>
              </a:graphicData>
            </a:graphic>
          </wp:inline>
        </w:drawing>
      </w:r>
    </w:p>
    <w:p w:rsidR="001C3316" w:rsidRPr="006E23BA" w:rsidRDefault="001C3316" w:rsidP="001C3316">
      <w:pPr>
        <w:pStyle w:val="Legenda"/>
        <w:spacing w:after="0"/>
        <w:rPr>
          <w:rFonts w:ascii="Times New Roman" w:hAnsi="Times New Roman" w:cs="Times New Roman"/>
          <w:b w:val="0"/>
          <w:i/>
          <w:iCs/>
          <w:color w:val="auto"/>
          <w:sz w:val="20"/>
          <w:szCs w:val="20"/>
        </w:rPr>
      </w:pPr>
      <w:bookmarkStart w:id="63" w:name="_Toc64287062"/>
      <w:bookmarkStart w:id="64" w:name="_Toc79591666"/>
      <w:bookmarkStart w:id="65" w:name="_Toc64547578"/>
      <w:bookmarkStart w:id="66" w:name="_Toc126612707"/>
      <w:r w:rsidRPr="006E23BA">
        <w:rPr>
          <w:rFonts w:ascii="Times New Roman" w:hAnsi="Times New Roman" w:cs="Times New Roman"/>
          <w:i/>
          <w:iCs/>
          <w:color w:val="auto"/>
          <w:sz w:val="20"/>
          <w:szCs w:val="20"/>
        </w:rPr>
        <w:t xml:space="preserve">Rysunek </w:t>
      </w:r>
      <w:r w:rsidR="009E0ED9" w:rsidRPr="006E23BA">
        <w:rPr>
          <w:rFonts w:ascii="Times New Roman" w:hAnsi="Times New Roman" w:cs="Times New Roman"/>
          <w:i/>
          <w:iCs/>
          <w:color w:val="auto"/>
          <w:sz w:val="20"/>
          <w:szCs w:val="20"/>
        </w:rPr>
        <w:fldChar w:fldCharType="begin"/>
      </w:r>
      <w:r w:rsidRPr="006E23BA">
        <w:rPr>
          <w:rFonts w:ascii="Times New Roman" w:hAnsi="Times New Roman" w:cs="Times New Roman"/>
          <w:i/>
          <w:iCs/>
          <w:color w:val="auto"/>
          <w:sz w:val="20"/>
          <w:szCs w:val="20"/>
        </w:rPr>
        <w:instrText xml:space="preserve"> SEQ Rysunek \* ARABIC </w:instrText>
      </w:r>
      <w:r w:rsidR="009E0ED9" w:rsidRPr="006E23BA">
        <w:rPr>
          <w:rFonts w:ascii="Times New Roman" w:hAnsi="Times New Roman" w:cs="Times New Roman"/>
          <w:i/>
          <w:iCs/>
          <w:color w:val="auto"/>
          <w:sz w:val="20"/>
          <w:szCs w:val="20"/>
        </w:rPr>
        <w:fldChar w:fldCharType="separate"/>
      </w:r>
      <w:r w:rsidR="006E23BA">
        <w:rPr>
          <w:rFonts w:ascii="Times New Roman" w:hAnsi="Times New Roman" w:cs="Times New Roman"/>
          <w:i/>
          <w:iCs/>
          <w:noProof/>
          <w:color w:val="auto"/>
          <w:sz w:val="20"/>
          <w:szCs w:val="20"/>
        </w:rPr>
        <w:t>11</w:t>
      </w:r>
      <w:r w:rsidR="009E0ED9" w:rsidRPr="006E23BA">
        <w:rPr>
          <w:rFonts w:ascii="Times New Roman" w:hAnsi="Times New Roman" w:cs="Times New Roman"/>
          <w:i/>
          <w:iCs/>
          <w:color w:val="auto"/>
          <w:sz w:val="20"/>
          <w:szCs w:val="20"/>
        </w:rPr>
        <w:fldChar w:fldCharType="end"/>
      </w:r>
      <w:r w:rsidRPr="006E23BA">
        <w:rPr>
          <w:rFonts w:ascii="Times New Roman" w:hAnsi="Times New Roman" w:cs="Times New Roman"/>
          <w:i/>
          <w:iCs/>
          <w:color w:val="auto"/>
          <w:sz w:val="20"/>
          <w:szCs w:val="20"/>
        </w:rPr>
        <w:t xml:space="preserve"> </w:t>
      </w:r>
      <w:r w:rsidRPr="006E23BA">
        <w:rPr>
          <w:rFonts w:ascii="Times New Roman" w:hAnsi="Times New Roman" w:cs="Times New Roman"/>
          <w:b w:val="0"/>
          <w:i/>
          <w:iCs/>
          <w:color w:val="auto"/>
          <w:sz w:val="20"/>
          <w:szCs w:val="20"/>
        </w:rPr>
        <w:t>Mapa glebowo - rolnicza  na obszarze opracowania</w:t>
      </w:r>
      <w:bookmarkEnd w:id="63"/>
      <w:r w:rsidRPr="006E23BA">
        <w:rPr>
          <w:rFonts w:ascii="Times New Roman" w:hAnsi="Times New Roman" w:cs="Times New Roman"/>
          <w:b w:val="0"/>
          <w:i/>
          <w:iCs/>
          <w:color w:val="auto"/>
          <w:sz w:val="20"/>
          <w:szCs w:val="20"/>
        </w:rPr>
        <w:br/>
        <w:t>Źródło: https://torunski.webewid.pl</w:t>
      </w:r>
      <w:bookmarkEnd w:id="64"/>
      <w:bookmarkEnd w:id="65"/>
      <w:bookmarkEnd w:id="66"/>
    </w:p>
    <w:p w:rsidR="006E23BA" w:rsidRDefault="006E23BA" w:rsidP="006E23BA">
      <w:pPr>
        <w:spacing w:after="0" w:line="240" w:lineRule="auto"/>
        <w:jc w:val="both"/>
        <w:rPr>
          <w:rFonts w:ascii="Times New Roman" w:eastAsia="Arial Unicode MS" w:hAnsi="Times New Roman" w:cs="Times New Roman"/>
          <w:highlight w:val="yellow"/>
        </w:rPr>
      </w:pPr>
      <w:r>
        <w:rPr>
          <w:noProof/>
        </w:rPr>
        <w:lastRenderedPageBreak/>
        <w:drawing>
          <wp:inline distT="0" distB="0" distL="0" distR="0">
            <wp:extent cx="5648325" cy="536257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24" cstate="print">
                      <a:extLst>
                        <a:ext uri="{28A0092B-C50C-407E-A947-70E740481C1C}">
                          <a14:useLocalDpi xmlns:a14="http://schemas.microsoft.com/office/drawing/2010/main" val="0"/>
                        </a:ext>
                      </a:extLst>
                    </a:blip>
                    <a:srcRect l="19838" t="23511" r="38004" b="5368"/>
                    <a:stretch>
                      <a:fillRect/>
                    </a:stretch>
                  </pic:blipFill>
                  <pic:spPr bwMode="auto">
                    <a:xfrm>
                      <a:off x="0" y="0"/>
                      <a:ext cx="5648325" cy="5362575"/>
                    </a:xfrm>
                    <a:prstGeom prst="rect">
                      <a:avLst/>
                    </a:prstGeom>
                    <a:noFill/>
                    <a:ln>
                      <a:noFill/>
                    </a:ln>
                  </pic:spPr>
                </pic:pic>
              </a:graphicData>
            </a:graphic>
          </wp:inline>
        </w:drawing>
      </w:r>
    </w:p>
    <w:p w:rsidR="006E23BA" w:rsidRPr="006E23BA" w:rsidRDefault="006E23BA" w:rsidP="006E23BA">
      <w:pPr>
        <w:pStyle w:val="Legenda"/>
        <w:spacing w:after="0"/>
        <w:rPr>
          <w:rFonts w:ascii="Times New Roman" w:hAnsi="Times New Roman" w:cs="Times New Roman"/>
          <w:i/>
          <w:iCs/>
          <w:color w:val="auto"/>
          <w:sz w:val="20"/>
          <w:szCs w:val="20"/>
        </w:rPr>
      </w:pPr>
      <w:bookmarkStart w:id="67" w:name="_Toc126267691"/>
      <w:bookmarkStart w:id="68" w:name="_Toc126612708"/>
      <w:r w:rsidRPr="006E23BA">
        <w:rPr>
          <w:rFonts w:ascii="Times New Roman" w:hAnsi="Times New Roman" w:cs="Times New Roman"/>
          <w:i/>
          <w:iCs/>
          <w:color w:val="auto"/>
          <w:sz w:val="20"/>
          <w:szCs w:val="20"/>
        </w:rPr>
        <w:t xml:space="preserve">Rysunek </w:t>
      </w:r>
      <w:r w:rsidR="009E0ED9" w:rsidRPr="006E23BA">
        <w:rPr>
          <w:rFonts w:ascii="Times New Roman" w:hAnsi="Times New Roman" w:cs="Times New Roman"/>
          <w:sz w:val="20"/>
          <w:szCs w:val="20"/>
        </w:rPr>
        <w:fldChar w:fldCharType="begin"/>
      </w:r>
      <w:r w:rsidRPr="006E23BA">
        <w:rPr>
          <w:rFonts w:ascii="Times New Roman" w:hAnsi="Times New Roman" w:cs="Times New Roman"/>
          <w:i/>
          <w:iCs/>
          <w:color w:val="auto"/>
          <w:sz w:val="20"/>
          <w:szCs w:val="20"/>
        </w:rPr>
        <w:instrText xml:space="preserve"> SEQ Rysunek \* ARABIC </w:instrText>
      </w:r>
      <w:r w:rsidR="009E0ED9" w:rsidRPr="006E23BA">
        <w:rPr>
          <w:rFonts w:ascii="Times New Roman" w:hAnsi="Times New Roman" w:cs="Times New Roman"/>
          <w:sz w:val="20"/>
          <w:szCs w:val="20"/>
        </w:rPr>
        <w:fldChar w:fldCharType="separate"/>
      </w:r>
      <w:r>
        <w:rPr>
          <w:rFonts w:ascii="Times New Roman" w:hAnsi="Times New Roman" w:cs="Times New Roman"/>
          <w:i/>
          <w:iCs/>
          <w:noProof/>
          <w:color w:val="auto"/>
          <w:sz w:val="20"/>
          <w:szCs w:val="20"/>
        </w:rPr>
        <w:t>12</w:t>
      </w:r>
      <w:r w:rsidR="009E0ED9" w:rsidRPr="006E23BA">
        <w:rPr>
          <w:rFonts w:ascii="Times New Roman" w:hAnsi="Times New Roman" w:cs="Times New Roman"/>
          <w:sz w:val="20"/>
          <w:szCs w:val="20"/>
        </w:rPr>
        <w:fldChar w:fldCharType="end"/>
      </w:r>
      <w:r w:rsidRPr="006E23BA">
        <w:rPr>
          <w:rFonts w:ascii="Times New Roman" w:hAnsi="Times New Roman" w:cs="Times New Roman"/>
          <w:i/>
          <w:iCs/>
          <w:color w:val="auto"/>
          <w:sz w:val="20"/>
          <w:szCs w:val="20"/>
        </w:rPr>
        <w:t xml:space="preserve">. </w:t>
      </w:r>
      <w:r w:rsidRPr="006E23BA">
        <w:rPr>
          <w:rFonts w:ascii="Times New Roman" w:hAnsi="Times New Roman" w:cs="Times New Roman"/>
          <w:b w:val="0"/>
          <w:bCs w:val="0"/>
          <w:i/>
          <w:iCs/>
          <w:color w:val="auto"/>
          <w:sz w:val="20"/>
          <w:szCs w:val="20"/>
        </w:rPr>
        <w:t>Użytki gruntowe na terenie opracowania</w:t>
      </w:r>
      <w:bookmarkEnd w:id="67"/>
      <w:bookmarkEnd w:id="68"/>
    </w:p>
    <w:p w:rsidR="006E23BA" w:rsidRPr="006E23BA" w:rsidRDefault="006E23BA" w:rsidP="006E23BA">
      <w:pPr>
        <w:spacing w:after="0" w:line="240" w:lineRule="auto"/>
        <w:rPr>
          <w:rFonts w:ascii="Times New Roman" w:hAnsi="Times New Roman" w:cs="Times New Roman"/>
          <w:i/>
          <w:iCs/>
          <w:sz w:val="20"/>
          <w:szCs w:val="20"/>
        </w:rPr>
      </w:pPr>
      <w:r w:rsidRPr="006E23BA">
        <w:rPr>
          <w:rFonts w:ascii="Times New Roman" w:hAnsi="Times New Roman" w:cs="Times New Roman"/>
          <w:i/>
          <w:iCs/>
          <w:sz w:val="20"/>
          <w:szCs w:val="20"/>
        </w:rPr>
        <w:t xml:space="preserve">Źródło: </w:t>
      </w:r>
      <w:hyperlink r:id="rId25" w:history="1">
        <w:r w:rsidRPr="006E23BA">
          <w:rPr>
            <w:rStyle w:val="Hipercze"/>
            <w:i/>
            <w:iCs/>
            <w:color w:val="auto"/>
            <w:sz w:val="20"/>
            <w:szCs w:val="20"/>
            <w:u w:val="none"/>
          </w:rPr>
          <w:t>https://torunski.webewid.pl</w:t>
        </w:r>
      </w:hyperlink>
    </w:p>
    <w:p w:rsidR="001C3316" w:rsidRPr="00341229" w:rsidRDefault="001C3316" w:rsidP="001C3316">
      <w:pPr>
        <w:jc w:val="both"/>
        <w:rPr>
          <w:rFonts w:ascii="Times New Roman" w:hAnsi="Times New Roman" w:cs="Times New Roman"/>
          <w:highlight w:val="yellow"/>
        </w:rPr>
      </w:pPr>
    </w:p>
    <w:p w:rsidR="006E23BA" w:rsidRDefault="006E23BA" w:rsidP="006E23BA">
      <w:pPr>
        <w:spacing w:line="360" w:lineRule="auto"/>
        <w:ind w:firstLine="567"/>
        <w:jc w:val="both"/>
        <w:rPr>
          <w:rFonts w:ascii="Times New Roman" w:eastAsia="Arial Unicode MS" w:hAnsi="Times New Roman" w:cs="Times New Roman"/>
        </w:rPr>
      </w:pPr>
      <w:r>
        <w:rPr>
          <w:rFonts w:ascii="Times New Roman" w:hAnsi="Times New Roman" w:cs="Times New Roman"/>
        </w:rPr>
        <w:t xml:space="preserve">Wg mapy typów i podtypów gleb zaczerpniętej ze strony internetowej: http://atlas.kujawsko-pomorskie.pl/ obszar opracowania </w:t>
      </w:r>
      <w:proofErr w:type="spellStart"/>
      <w:r>
        <w:rPr>
          <w:rFonts w:ascii="Times New Roman" w:hAnsi="Times New Roman" w:cs="Times New Roman"/>
        </w:rPr>
        <w:t>mpzp</w:t>
      </w:r>
      <w:proofErr w:type="spellEnd"/>
      <w:r>
        <w:rPr>
          <w:rFonts w:ascii="Times New Roman" w:hAnsi="Times New Roman" w:cs="Times New Roman"/>
        </w:rPr>
        <w:t xml:space="preserve"> położony jest na glebach rdzawych i bielicowych.</w:t>
      </w:r>
    </w:p>
    <w:p w:rsidR="006E23BA" w:rsidRDefault="006E23BA" w:rsidP="006E23BA">
      <w:pPr>
        <w:spacing w:line="360" w:lineRule="auto"/>
        <w:ind w:firstLine="567"/>
        <w:jc w:val="both"/>
        <w:rPr>
          <w:rFonts w:ascii="Times New Roman" w:hAnsi="Times New Roman" w:cs="Times New Roman"/>
        </w:rPr>
      </w:pPr>
      <w:r>
        <w:rPr>
          <w:rFonts w:ascii="Times New Roman" w:hAnsi="Times New Roman" w:cs="Times New Roman"/>
        </w:rPr>
        <w:t>Położenie obszaru miejscowego planu zagospodarowania przestrzennego na tle mapy typów i podtypów gleb przedstawia poniższy rysunek.</w:t>
      </w:r>
    </w:p>
    <w:p w:rsidR="006E23BA" w:rsidRDefault="006E23BA" w:rsidP="006E23BA">
      <w:pPr>
        <w:ind w:firstLine="567"/>
        <w:jc w:val="both"/>
        <w:rPr>
          <w:rFonts w:ascii="Times New Roman" w:hAnsi="Times New Roman" w:cs="Times New Roman"/>
        </w:rPr>
      </w:pPr>
    </w:p>
    <w:p w:rsidR="001C3316" w:rsidRPr="00341229" w:rsidRDefault="001C3316" w:rsidP="001C3316">
      <w:pPr>
        <w:jc w:val="both"/>
        <w:rPr>
          <w:rFonts w:ascii="Times New Roman" w:hAnsi="Times New Roman" w:cs="Times New Roman"/>
          <w:highlight w:val="yellow"/>
        </w:rPr>
      </w:pPr>
    </w:p>
    <w:p w:rsidR="001C3316" w:rsidRPr="00341229" w:rsidRDefault="001C3316" w:rsidP="001C3316">
      <w:pPr>
        <w:jc w:val="both"/>
        <w:rPr>
          <w:rFonts w:ascii="Times New Roman" w:hAnsi="Times New Roman" w:cs="Times New Roman"/>
          <w:highlight w:val="yellow"/>
        </w:rPr>
      </w:pPr>
    </w:p>
    <w:p w:rsidR="001C3316" w:rsidRPr="00341229" w:rsidRDefault="001C3316" w:rsidP="001C3316">
      <w:pPr>
        <w:jc w:val="both"/>
        <w:rPr>
          <w:rFonts w:ascii="Times New Roman" w:hAnsi="Times New Roman" w:cs="Times New Roman"/>
          <w:highlight w:val="yellow"/>
        </w:rPr>
      </w:pPr>
    </w:p>
    <w:p w:rsidR="001C3316" w:rsidRPr="006E23BA" w:rsidRDefault="006E23BA" w:rsidP="001C3316">
      <w:pPr>
        <w:spacing w:after="0" w:line="240" w:lineRule="auto"/>
        <w:jc w:val="both"/>
        <w:rPr>
          <w:rFonts w:ascii="Times New Roman" w:hAnsi="Times New Roman" w:cs="Times New Roman"/>
        </w:rPr>
      </w:pPr>
      <w:r w:rsidRPr="006E23BA">
        <w:rPr>
          <w:noProof/>
        </w:rPr>
        <w:lastRenderedPageBreak/>
        <w:drawing>
          <wp:inline distT="0" distB="0" distL="0" distR="0">
            <wp:extent cx="5398135" cy="3774440"/>
            <wp:effectExtent l="0" t="0" r="0" b="0"/>
            <wp:docPr id="24"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8"/>
                    <pic:cNvPicPr>
                      <a:picLocks noChangeAspect="1"/>
                    </pic:cNvPicPr>
                  </pic:nvPicPr>
                  <pic:blipFill>
                    <a:blip r:embed="rId26" cstate="print"/>
                    <a:srcRect/>
                    <a:stretch>
                      <a:fillRect/>
                    </a:stretch>
                  </pic:blipFill>
                  <pic:spPr bwMode="auto">
                    <a:xfrm>
                      <a:off x="0" y="0"/>
                      <a:ext cx="5398135" cy="3774440"/>
                    </a:xfrm>
                    <a:prstGeom prst="rect">
                      <a:avLst/>
                    </a:prstGeom>
                    <a:noFill/>
                    <a:ln w="9525">
                      <a:noFill/>
                      <a:miter lim="800000"/>
                      <a:headEnd/>
                      <a:tailEnd/>
                    </a:ln>
                  </pic:spPr>
                </pic:pic>
              </a:graphicData>
            </a:graphic>
          </wp:inline>
        </w:drawing>
      </w:r>
    </w:p>
    <w:p w:rsidR="001C3316" w:rsidRPr="006E23BA" w:rsidRDefault="001C3316" w:rsidP="001C3316">
      <w:pPr>
        <w:pStyle w:val="Legenda"/>
        <w:spacing w:after="0"/>
        <w:rPr>
          <w:rFonts w:ascii="Times New Roman" w:hAnsi="Times New Roman" w:cs="Times New Roman"/>
          <w:b w:val="0"/>
          <w:i/>
          <w:iCs/>
          <w:color w:val="auto"/>
          <w:sz w:val="20"/>
          <w:szCs w:val="20"/>
        </w:rPr>
      </w:pPr>
      <w:bookmarkStart w:id="69" w:name="_Toc429048739"/>
      <w:bookmarkStart w:id="70" w:name="_Toc409603066"/>
      <w:bookmarkStart w:id="71" w:name="_Toc398883855"/>
      <w:bookmarkStart w:id="72" w:name="_Toc390847508"/>
      <w:bookmarkStart w:id="73" w:name="_Toc79591667"/>
      <w:bookmarkStart w:id="74" w:name="_Toc64547579"/>
      <w:bookmarkStart w:id="75" w:name="_Toc126612709"/>
      <w:r w:rsidRPr="006E23BA">
        <w:rPr>
          <w:rFonts w:ascii="Times New Roman" w:hAnsi="Times New Roman" w:cs="Times New Roman"/>
          <w:i/>
          <w:iCs/>
          <w:color w:val="auto"/>
          <w:sz w:val="20"/>
          <w:szCs w:val="20"/>
        </w:rPr>
        <w:t xml:space="preserve">Rysunek </w:t>
      </w:r>
      <w:r w:rsidR="009E0ED9" w:rsidRPr="006E23BA">
        <w:rPr>
          <w:rFonts w:ascii="Times New Roman" w:hAnsi="Times New Roman" w:cs="Times New Roman"/>
          <w:i/>
          <w:iCs/>
          <w:color w:val="auto"/>
          <w:sz w:val="20"/>
          <w:szCs w:val="20"/>
        </w:rPr>
        <w:fldChar w:fldCharType="begin"/>
      </w:r>
      <w:r w:rsidRPr="006E23BA">
        <w:rPr>
          <w:rFonts w:ascii="Times New Roman" w:hAnsi="Times New Roman" w:cs="Times New Roman"/>
          <w:i/>
          <w:iCs/>
          <w:color w:val="auto"/>
          <w:sz w:val="20"/>
          <w:szCs w:val="20"/>
        </w:rPr>
        <w:instrText xml:space="preserve"> SEQ Rysunek \* ARABIC </w:instrText>
      </w:r>
      <w:r w:rsidR="009E0ED9" w:rsidRPr="006E23BA">
        <w:rPr>
          <w:rFonts w:ascii="Times New Roman" w:hAnsi="Times New Roman" w:cs="Times New Roman"/>
          <w:i/>
          <w:iCs/>
          <w:color w:val="auto"/>
          <w:sz w:val="20"/>
          <w:szCs w:val="20"/>
        </w:rPr>
        <w:fldChar w:fldCharType="separate"/>
      </w:r>
      <w:r w:rsidR="006E23BA">
        <w:rPr>
          <w:rFonts w:ascii="Times New Roman" w:hAnsi="Times New Roman" w:cs="Times New Roman"/>
          <w:i/>
          <w:iCs/>
          <w:noProof/>
          <w:color w:val="auto"/>
          <w:sz w:val="20"/>
          <w:szCs w:val="20"/>
        </w:rPr>
        <w:t>13</w:t>
      </w:r>
      <w:r w:rsidR="009E0ED9" w:rsidRPr="006E23BA">
        <w:rPr>
          <w:rFonts w:ascii="Times New Roman" w:hAnsi="Times New Roman" w:cs="Times New Roman"/>
          <w:i/>
          <w:iCs/>
          <w:color w:val="auto"/>
          <w:sz w:val="20"/>
          <w:szCs w:val="20"/>
        </w:rPr>
        <w:fldChar w:fldCharType="end"/>
      </w:r>
      <w:r w:rsidRPr="006E23BA">
        <w:rPr>
          <w:rFonts w:ascii="Times New Roman" w:hAnsi="Times New Roman" w:cs="Times New Roman"/>
          <w:i/>
          <w:iCs/>
          <w:color w:val="auto"/>
          <w:sz w:val="20"/>
          <w:szCs w:val="20"/>
        </w:rPr>
        <w:t xml:space="preserve">. </w:t>
      </w:r>
      <w:r w:rsidRPr="006E23BA">
        <w:rPr>
          <w:rFonts w:ascii="Times New Roman" w:hAnsi="Times New Roman" w:cs="Times New Roman"/>
          <w:b w:val="0"/>
          <w:i/>
          <w:iCs/>
          <w:color w:val="auto"/>
          <w:sz w:val="20"/>
          <w:szCs w:val="20"/>
        </w:rPr>
        <w:t xml:space="preserve">Mapa </w:t>
      </w:r>
      <w:bookmarkEnd w:id="69"/>
      <w:bookmarkEnd w:id="70"/>
      <w:bookmarkEnd w:id="71"/>
      <w:bookmarkEnd w:id="72"/>
      <w:r w:rsidRPr="006E23BA">
        <w:rPr>
          <w:rFonts w:ascii="Times New Roman" w:hAnsi="Times New Roman" w:cs="Times New Roman"/>
          <w:b w:val="0"/>
          <w:i/>
          <w:iCs/>
          <w:color w:val="auto"/>
          <w:sz w:val="20"/>
          <w:szCs w:val="20"/>
        </w:rPr>
        <w:t>typów i podtypów gleb</w:t>
      </w:r>
      <w:bookmarkEnd w:id="73"/>
      <w:bookmarkEnd w:id="74"/>
      <w:bookmarkEnd w:id="75"/>
    </w:p>
    <w:p w:rsidR="001C3316" w:rsidRDefault="001C3316" w:rsidP="001C3316">
      <w:pPr>
        <w:spacing w:after="0" w:line="240" w:lineRule="auto"/>
        <w:jc w:val="both"/>
        <w:rPr>
          <w:rFonts w:ascii="Times New Roman" w:hAnsi="Times New Roman" w:cs="Times New Roman"/>
          <w:i/>
          <w:iCs/>
          <w:sz w:val="20"/>
          <w:szCs w:val="20"/>
        </w:rPr>
      </w:pPr>
      <w:r w:rsidRPr="006E23BA">
        <w:rPr>
          <w:rFonts w:ascii="Times New Roman" w:hAnsi="Times New Roman" w:cs="Times New Roman"/>
          <w:i/>
          <w:iCs/>
          <w:sz w:val="20"/>
          <w:szCs w:val="20"/>
        </w:rPr>
        <w:t xml:space="preserve">Źródło:  </w:t>
      </w:r>
      <w:hyperlink r:id="rId27" w:history="1">
        <w:r w:rsidR="006E23BA" w:rsidRPr="006E23BA">
          <w:rPr>
            <w:rStyle w:val="Hipercze"/>
            <w:i/>
            <w:iCs/>
            <w:color w:val="auto"/>
            <w:sz w:val="20"/>
            <w:szCs w:val="20"/>
            <w:u w:val="none"/>
          </w:rPr>
          <w:t>http://atlas.kujawsko-pomorskie.pl/maps/app/map#</w:t>
        </w:r>
      </w:hyperlink>
    </w:p>
    <w:p w:rsidR="006E23BA" w:rsidRPr="006E23BA" w:rsidRDefault="006E23BA" w:rsidP="001C3316">
      <w:pPr>
        <w:spacing w:after="0" w:line="240" w:lineRule="auto"/>
        <w:jc w:val="both"/>
        <w:rPr>
          <w:rFonts w:ascii="Times New Roman" w:hAnsi="Times New Roman" w:cs="Times New Roman"/>
          <w:i/>
          <w:iCs/>
          <w:sz w:val="20"/>
          <w:szCs w:val="20"/>
        </w:rPr>
      </w:pPr>
    </w:p>
    <w:p w:rsidR="001E3D25" w:rsidRPr="006E23BA" w:rsidRDefault="001E3D25" w:rsidP="00D91966">
      <w:pPr>
        <w:pStyle w:val="Nagwek2"/>
        <w:numPr>
          <w:ilvl w:val="1"/>
          <w:numId w:val="1"/>
        </w:numPr>
        <w:spacing w:after="120"/>
        <w:ind w:left="709" w:hanging="425"/>
        <w:rPr>
          <w:rFonts w:ascii="Times New Roman" w:hAnsi="Times New Roman" w:cs="Times New Roman"/>
          <w:color w:val="auto"/>
          <w:sz w:val="22"/>
          <w:szCs w:val="22"/>
        </w:rPr>
      </w:pPr>
      <w:bookmarkStart w:id="76" w:name="_Toc126612658"/>
      <w:r w:rsidRPr="006E23BA">
        <w:rPr>
          <w:rFonts w:ascii="Times New Roman" w:hAnsi="Times New Roman" w:cs="Times New Roman"/>
          <w:color w:val="auto"/>
          <w:sz w:val="22"/>
          <w:szCs w:val="22"/>
        </w:rPr>
        <w:t>Złoża surowców</w:t>
      </w:r>
      <w:bookmarkEnd w:id="76"/>
    </w:p>
    <w:p w:rsidR="006E23BA" w:rsidRPr="006E23BA" w:rsidRDefault="006E23BA" w:rsidP="006E23BA">
      <w:pPr>
        <w:spacing w:line="360" w:lineRule="auto"/>
        <w:ind w:firstLine="567"/>
        <w:jc w:val="both"/>
        <w:rPr>
          <w:rFonts w:ascii="Times New Roman" w:eastAsia="Arial Unicode MS" w:hAnsi="Times New Roman" w:cs="Times New Roman"/>
        </w:rPr>
      </w:pPr>
      <w:r w:rsidRPr="006E23BA">
        <w:rPr>
          <w:rFonts w:ascii="Times New Roman" w:hAnsi="Times New Roman" w:cs="Times New Roman"/>
        </w:rPr>
        <w:t xml:space="preserve">Na obszarze objętym  miejscowym planem zagospodarowania przestrzennego zgodnie </w:t>
      </w:r>
      <w:r w:rsidRPr="006E23BA">
        <w:rPr>
          <w:rFonts w:ascii="Times New Roman" w:hAnsi="Times New Roman" w:cs="Times New Roman"/>
        </w:rPr>
        <w:br/>
        <w:t xml:space="preserve">z uchwałą intencyjną nr XLVII/326/2022 Rady Gminy Zławieś Wielka z dnia 31 sierpnia 2022 r. </w:t>
      </w:r>
      <w:r>
        <w:rPr>
          <w:rFonts w:ascii="Times New Roman" w:hAnsi="Times New Roman" w:cs="Times New Roman"/>
        </w:rPr>
        <w:br/>
      </w:r>
      <w:r w:rsidRPr="006E23BA">
        <w:rPr>
          <w:rFonts w:ascii="Times New Roman" w:hAnsi="Times New Roman" w:cs="Times New Roman"/>
        </w:rPr>
        <w:t xml:space="preserve">w sprawie przystąpienia do sporządzenia miejscowego planu zagospodarowania przestrzennego </w:t>
      </w:r>
      <w:r w:rsidRPr="006E23BA">
        <w:rPr>
          <w:rFonts w:ascii="Times New Roman" w:hAnsi="Times New Roman" w:cs="Times New Roman"/>
          <w:bCs/>
        </w:rPr>
        <w:t>dla działki nr 122/13 położonej w miejscowości Rozgarty – gmina Zławieś Wielka</w:t>
      </w:r>
      <w:r w:rsidRPr="006E23BA">
        <w:rPr>
          <w:rFonts w:hint="eastAsia"/>
          <w:bCs/>
        </w:rPr>
        <w:t xml:space="preserve"> </w:t>
      </w:r>
      <w:r w:rsidRPr="006E23BA">
        <w:rPr>
          <w:rFonts w:ascii="Times New Roman" w:hAnsi="Times New Roman" w:cs="Times New Roman"/>
        </w:rPr>
        <w:t xml:space="preserve">nie występują złoża surowców, ani tereny górnicze. Na terenie </w:t>
      </w:r>
      <w:proofErr w:type="spellStart"/>
      <w:r w:rsidRPr="006E23BA">
        <w:rPr>
          <w:rFonts w:ascii="Times New Roman" w:hAnsi="Times New Roman" w:cs="Times New Roman"/>
        </w:rPr>
        <w:t>mpzp</w:t>
      </w:r>
      <w:proofErr w:type="spellEnd"/>
      <w:r w:rsidRPr="006E23BA">
        <w:rPr>
          <w:rFonts w:ascii="Times New Roman" w:hAnsi="Times New Roman" w:cs="Times New Roman"/>
        </w:rPr>
        <w:t xml:space="preserve"> występuje natomiast obszar górniczy Toruń wyznaczony 31.05.2013r. (Nr w rejestrze 5/1/102, powierzchnia 59 820 000,00 m</w:t>
      </w:r>
      <w:r w:rsidRPr="006E23BA">
        <w:rPr>
          <w:rFonts w:ascii="Times New Roman" w:hAnsi="Times New Roman" w:cs="Times New Roman"/>
          <w:vertAlign w:val="superscript"/>
        </w:rPr>
        <w:t>2</w:t>
      </w:r>
      <w:r w:rsidRPr="006E23BA">
        <w:rPr>
          <w:rFonts w:ascii="Times New Roman" w:hAnsi="Times New Roman" w:cs="Times New Roman"/>
        </w:rPr>
        <w:t>, decyzja Marszałka Województwa kuj.-Pom. Z1:ŚG.V.7422.18.2020).</w:t>
      </w:r>
    </w:p>
    <w:p w:rsidR="006E23BA" w:rsidRPr="006E23BA" w:rsidRDefault="006E23BA" w:rsidP="006E23BA">
      <w:pPr>
        <w:spacing w:line="360" w:lineRule="auto"/>
        <w:ind w:firstLine="567"/>
        <w:jc w:val="both"/>
        <w:rPr>
          <w:rFonts w:ascii="Times New Roman" w:hAnsi="Times New Roman" w:cs="Times New Roman"/>
        </w:rPr>
      </w:pPr>
      <w:r w:rsidRPr="006E23BA">
        <w:rPr>
          <w:rFonts w:ascii="Times New Roman" w:hAnsi="Times New Roman" w:cs="Times New Roman"/>
        </w:rPr>
        <w:t xml:space="preserve">Najbliższym złożem od terenu analizy jest złoże Toruń. </w:t>
      </w:r>
    </w:p>
    <w:p w:rsidR="001C3316" w:rsidRPr="006E23BA" w:rsidRDefault="006E23BA" w:rsidP="001C3316">
      <w:pPr>
        <w:pStyle w:val="Bezodstpw"/>
        <w:spacing w:line="276" w:lineRule="auto"/>
        <w:jc w:val="both"/>
        <w:rPr>
          <w:rFonts w:ascii="Times New Roman" w:hAnsi="Times New Roman" w:cs="Times New Roman"/>
          <w:sz w:val="24"/>
          <w:szCs w:val="24"/>
        </w:rPr>
      </w:pPr>
      <w:r w:rsidRPr="006E23BA">
        <w:rPr>
          <w:noProof/>
        </w:rPr>
        <w:lastRenderedPageBreak/>
        <w:drawing>
          <wp:inline distT="0" distB="0" distL="0" distR="0">
            <wp:extent cx="5730240" cy="4252595"/>
            <wp:effectExtent l="19050" t="19050" r="22860" b="1460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10"/>
                    <pic:cNvPicPr>
                      <a:picLocks noChangeAspect="1"/>
                    </pic:cNvPicPr>
                  </pic:nvPicPr>
                  <pic:blipFill>
                    <a:blip r:embed="rId28" cstate="print"/>
                    <a:srcRect l="14597" t="22623" r="34995" b="10820"/>
                    <a:stretch>
                      <a:fillRect/>
                    </a:stretch>
                  </pic:blipFill>
                  <pic:spPr bwMode="auto">
                    <a:xfrm>
                      <a:off x="0" y="0"/>
                      <a:ext cx="5730240" cy="4252595"/>
                    </a:xfrm>
                    <a:prstGeom prst="rect">
                      <a:avLst/>
                    </a:prstGeom>
                    <a:noFill/>
                    <a:ln w="3175">
                      <a:solidFill>
                        <a:schemeClr val="tx1"/>
                      </a:solidFill>
                      <a:miter lim="800000"/>
                      <a:headEnd/>
                      <a:tailEnd/>
                    </a:ln>
                  </pic:spPr>
                </pic:pic>
              </a:graphicData>
            </a:graphic>
          </wp:inline>
        </w:drawing>
      </w:r>
    </w:p>
    <w:p w:rsidR="001C3316" w:rsidRPr="006E23BA" w:rsidRDefault="001C3316" w:rsidP="001C3316">
      <w:pPr>
        <w:pStyle w:val="Legenda"/>
        <w:spacing w:after="0"/>
        <w:jc w:val="both"/>
        <w:rPr>
          <w:rFonts w:ascii="Times New Roman" w:hAnsi="Times New Roman" w:cs="Times New Roman"/>
          <w:b w:val="0"/>
          <w:color w:val="auto"/>
          <w:sz w:val="20"/>
          <w:szCs w:val="20"/>
        </w:rPr>
      </w:pPr>
      <w:bookmarkStart w:id="77" w:name="_Toc58644968"/>
      <w:bookmarkStart w:id="78" w:name="_Toc49884381"/>
      <w:bookmarkStart w:id="79" w:name="_Toc64547573"/>
      <w:bookmarkStart w:id="80" w:name="_Toc79591665"/>
      <w:bookmarkStart w:id="81" w:name="_Toc126612710"/>
      <w:r w:rsidRPr="006E23BA">
        <w:rPr>
          <w:rFonts w:ascii="Times New Roman" w:hAnsi="Times New Roman" w:cs="Times New Roman"/>
          <w:color w:val="auto"/>
          <w:sz w:val="20"/>
          <w:szCs w:val="20"/>
        </w:rPr>
        <w:t xml:space="preserve">Rysunek </w:t>
      </w:r>
      <w:r w:rsidR="009E0ED9" w:rsidRPr="006E23BA">
        <w:rPr>
          <w:rFonts w:ascii="Times New Roman" w:hAnsi="Times New Roman" w:cs="Times New Roman"/>
          <w:color w:val="auto"/>
          <w:sz w:val="20"/>
          <w:szCs w:val="20"/>
        </w:rPr>
        <w:fldChar w:fldCharType="begin"/>
      </w:r>
      <w:r w:rsidRPr="006E23BA">
        <w:rPr>
          <w:rFonts w:ascii="Times New Roman" w:hAnsi="Times New Roman" w:cs="Times New Roman"/>
          <w:color w:val="auto"/>
          <w:sz w:val="20"/>
          <w:szCs w:val="20"/>
        </w:rPr>
        <w:instrText xml:space="preserve"> SEQ Rysunek \* ARABIC </w:instrText>
      </w:r>
      <w:r w:rsidR="009E0ED9" w:rsidRPr="006E23BA">
        <w:rPr>
          <w:rFonts w:ascii="Times New Roman" w:hAnsi="Times New Roman" w:cs="Times New Roman"/>
          <w:color w:val="auto"/>
          <w:sz w:val="20"/>
          <w:szCs w:val="20"/>
        </w:rPr>
        <w:fldChar w:fldCharType="separate"/>
      </w:r>
      <w:r w:rsidR="006E23BA">
        <w:rPr>
          <w:rFonts w:ascii="Times New Roman" w:hAnsi="Times New Roman" w:cs="Times New Roman"/>
          <w:noProof/>
          <w:color w:val="auto"/>
          <w:sz w:val="20"/>
          <w:szCs w:val="20"/>
        </w:rPr>
        <w:t>14</w:t>
      </w:r>
      <w:r w:rsidR="009E0ED9" w:rsidRPr="006E23BA">
        <w:rPr>
          <w:rFonts w:ascii="Times New Roman" w:hAnsi="Times New Roman" w:cs="Times New Roman"/>
          <w:color w:val="auto"/>
          <w:sz w:val="20"/>
          <w:szCs w:val="20"/>
        </w:rPr>
        <w:fldChar w:fldCharType="end"/>
      </w:r>
      <w:r w:rsidRPr="006E23BA">
        <w:rPr>
          <w:rFonts w:ascii="Times New Roman" w:hAnsi="Times New Roman" w:cs="Times New Roman"/>
          <w:color w:val="auto"/>
          <w:sz w:val="20"/>
          <w:szCs w:val="20"/>
        </w:rPr>
        <w:t xml:space="preserve">. </w:t>
      </w:r>
      <w:bookmarkEnd w:id="77"/>
      <w:bookmarkEnd w:id="78"/>
      <w:bookmarkEnd w:id="79"/>
      <w:bookmarkEnd w:id="80"/>
      <w:r w:rsidR="006E23BA" w:rsidRPr="006E23BA">
        <w:rPr>
          <w:rFonts w:ascii="Times New Roman" w:hAnsi="Times New Roman"/>
          <w:b w:val="0"/>
          <w:bCs w:val="0"/>
          <w:i/>
          <w:color w:val="auto"/>
        </w:rPr>
        <w:t xml:space="preserve">Lokalizacja złóż kopalin, terenu górniczego w sąsiedztwie terenu objętego opracowaniem oraz obszaru górniczego na terenie </w:t>
      </w:r>
      <w:proofErr w:type="spellStart"/>
      <w:r w:rsidR="006E23BA" w:rsidRPr="006E23BA">
        <w:rPr>
          <w:rFonts w:ascii="Times New Roman" w:hAnsi="Times New Roman"/>
          <w:b w:val="0"/>
          <w:bCs w:val="0"/>
          <w:i/>
          <w:color w:val="auto"/>
        </w:rPr>
        <w:t>mpzp</w:t>
      </w:r>
      <w:bookmarkEnd w:id="81"/>
      <w:proofErr w:type="spellEnd"/>
    </w:p>
    <w:p w:rsidR="001C3316" w:rsidRPr="006E23BA" w:rsidRDefault="001C3316" w:rsidP="001C3316">
      <w:pPr>
        <w:pStyle w:val="Legenda"/>
        <w:spacing w:after="0"/>
        <w:jc w:val="both"/>
        <w:rPr>
          <w:rFonts w:ascii="Times New Roman" w:hAnsi="Times New Roman" w:cs="Times New Roman"/>
          <w:b w:val="0"/>
          <w:color w:val="auto"/>
          <w:sz w:val="20"/>
          <w:szCs w:val="20"/>
        </w:rPr>
      </w:pPr>
      <w:r w:rsidRPr="006E23BA">
        <w:rPr>
          <w:rFonts w:ascii="Times New Roman" w:hAnsi="Times New Roman" w:cs="Times New Roman"/>
          <w:b w:val="0"/>
          <w:color w:val="auto"/>
          <w:sz w:val="20"/>
          <w:szCs w:val="20"/>
        </w:rPr>
        <w:t>Źródło: opracowanie własne na podstawie http://m.bazagis.pgi.gov.pl</w:t>
      </w:r>
    </w:p>
    <w:p w:rsidR="001E3D25" w:rsidRPr="006E23BA" w:rsidRDefault="001E3D25" w:rsidP="001E3D25">
      <w:pPr>
        <w:spacing w:after="0" w:line="240" w:lineRule="auto"/>
        <w:jc w:val="both"/>
        <w:rPr>
          <w:rFonts w:ascii="Times New Roman" w:hAnsi="Times New Roman" w:cs="Times New Roman"/>
          <w:sz w:val="20"/>
          <w:szCs w:val="20"/>
        </w:rPr>
      </w:pPr>
    </w:p>
    <w:p w:rsidR="00812E94" w:rsidRPr="006E23BA" w:rsidRDefault="00812E94" w:rsidP="00D91966">
      <w:pPr>
        <w:pStyle w:val="Nagwek2"/>
        <w:numPr>
          <w:ilvl w:val="1"/>
          <w:numId w:val="1"/>
        </w:numPr>
        <w:spacing w:after="120"/>
        <w:ind w:left="709" w:hanging="425"/>
        <w:rPr>
          <w:rFonts w:ascii="Times New Roman" w:hAnsi="Times New Roman" w:cs="Times New Roman"/>
          <w:color w:val="auto"/>
          <w:sz w:val="22"/>
          <w:szCs w:val="22"/>
        </w:rPr>
      </w:pPr>
      <w:bookmarkStart w:id="82" w:name="_Toc126612659"/>
      <w:r w:rsidRPr="006E23BA">
        <w:rPr>
          <w:rFonts w:ascii="Times New Roman" w:hAnsi="Times New Roman" w:cs="Times New Roman"/>
          <w:color w:val="auto"/>
          <w:sz w:val="22"/>
          <w:szCs w:val="22"/>
        </w:rPr>
        <w:t>Wody powierzchniowe</w:t>
      </w:r>
      <w:bookmarkEnd w:id="82"/>
      <w:r w:rsidR="005B66F4" w:rsidRPr="006E23BA">
        <w:rPr>
          <w:rFonts w:ascii="Times New Roman" w:hAnsi="Times New Roman" w:cs="Times New Roman"/>
          <w:color w:val="auto"/>
          <w:sz w:val="22"/>
          <w:szCs w:val="22"/>
        </w:rPr>
        <w:t xml:space="preserve"> </w:t>
      </w:r>
    </w:p>
    <w:p w:rsidR="001C3316" w:rsidRPr="006E23BA" w:rsidRDefault="001C3316" w:rsidP="001C3316">
      <w:pPr>
        <w:spacing w:after="0" w:line="360" w:lineRule="auto"/>
        <w:ind w:firstLine="567"/>
        <w:jc w:val="both"/>
        <w:rPr>
          <w:rFonts w:ascii="Times New Roman" w:hAnsi="Times New Roman" w:cs="Times New Roman"/>
        </w:rPr>
      </w:pPr>
      <w:r w:rsidRPr="006E23BA">
        <w:rPr>
          <w:rFonts w:ascii="Times New Roman" w:hAnsi="Times New Roman" w:cs="Times New Roman"/>
          <w:bCs/>
          <w:iCs/>
        </w:rPr>
        <w:t xml:space="preserve">Cały obszar Gminy Zławieś Wielka, a tym samym teren opracowania, znajduje się </w:t>
      </w:r>
      <w:r w:rsidRPr="006E23BA">
        <w:rPr>
          <w:rFonts w:ascii="Times New Roman" w:hAnsi="Times New Roman" w:cs="Times New Roman"/>
          <w:bCs/>
          <w:iCs/>
        </w:rPr>
        <w:br/>
        <w:t>w prawobrzeżnym dorzeczu dolnej Wisły</w:t>
      </w:r>
      <w:r w:rsidR="006E23BA" w:rsidRPr="006E23BA">
        <w:rPr>
          <w:rFonts w:ascii="Times New Roman" w:hAnsi="Times New Roman" w:cs="Times New Roman"/>
          <w:bCs/>
          <w:iCs/>
        </w:rPr>
        <w:t>.</w:t>
      </w:r>
    </w:p>
    <w:p w:rsidR="001C3316" w:rsidRPr="006E23BA" w:rsidRDefault="001C3316" w:rsidP="001C3316">
      <w:pPr>
        <w:spacing w:after="0" w:line="360" w:lineRule="auto"/>
        <w:jc w:val="both"/>
        <w:rPr>
          <w:rFonts w:ascii="Times New Roman" w:hAnsi="Times New Roman" w:cs="Times New Roman"/>
          <w:b/>
          <w:bCs/>
        </w:rPr>
      </w:pPr>
    </w:p>
    <w:p w:rsidR="001C3316" w:rsidRPr="006E23BA" w:rsidRDefault="001C3316" w:rsidP="001C3316">
      <w:pPr>
        <w:spacing w:after="0" w:line="360" w:lineRule="auto"/>
        <w:jc w:val="both"/>
        <w:rPr>
          <w:rFonts w:ascii="Times New Roman" w:hAnsi="Times New Roman" w:cs="Times New Roman"/>
        </w:rPr>
      </w:pPr>
      <w:r w:rsidRPr="006E23BA">
        <w:rPr>
          <w:rFonts w:ascii="Times New Roman" w:hAnsi="Times New Roman" w:cs="Times New Roman"/>
          <w:b/>
          <w:bCs/>
        </w:rPr>
        <w:t>Jednolita część wód powierzchniowych (JCWP)</w:t>
      </w:r>
      <w:r w:rsidRPr="006E23BA">
        <w:rPr>
          <w:rFonts w:ascii="Times New Roman" w:hAnsi="Times New Roman" w:cs="Times New Roman"/>
        </w:rPr>
        <w:t xml:space="preserve"> - oznacza oddzielny i znaczący element wód powierzchniowych, taki jak:</w:t>
      </w:r>
    </w:p>
    <w:p w:rsidR="001C3316" w:rsidRPr="006E23BA" w:rsidRDefault="001C3316" w:rsidP="00C65308">
      <w:pPr>
        <w:numPr>
          <w:ilvl w:val="0"/>
          <w:numId w:val="19"/>
        </w:numPr>
        <w:spacing w:after="0" w:line="360" w:lineRule="auto"/>
        <w:jc w:val="both"/>
        <w:rPr>
          <w:rFonts w:ascii="Times New Roman" w:hAnsi="Times New Roman" w:cs="Times New Roman"/>
        </w:rPr>
      </w:pPr>
      <w:r w:rsidRPr="006E23BA">
        <w:rPr>
          <w:rFonts w:ascii="Times New Roman" w:hAnsi="Times New Roman" w:cs="Times New Roman"/>
        </w:rPr>
        <w:t>jezioro lub inny naturalny zbiornik wodny,</w:t>
      </w:r>
    </w:p>
    <w:p w:rsidR="001C3316" w:rsidRPr="006E23BA" w:rsidRDefault="001C3316" w:rsidP="00C65308">
      <w:pPr>
        <w:numPr>
          <w:ilvl w:val="0"/>
          <w:numId w:val="19"/>
        </w:numPr>
        <w:spacing w:after="0" w:line="360" w:lineRule="auto"/>
        <w:jc w:val="both"/>
        <w:rPr>
          <w:rFonts w:ascii="Times New Roman" w:hAnsi="Times New Roman" w:cs="Times New Roman"/>
        </w:rPr>
      </w:pPr>
      <w:r w:rsidRPr="006E23BA">
        <w:rPr>
          <w:rFonts w:ascii="Times New Roman" w:hAnsi="Times New Roman" w:cs="Times New Roman"/>
        </w:rPr>
        <w:t>sztuczny zbiornik wodny,</w:t>
      </w:r>
    </w:p>
    <w:p w:rsidR="001C3316" w:rsidRPr="006E23BA" w:rsidRDefault="001C3316" w:rsidP="00C65308">
      <w:pPr>
        <w:numPr>
          <w:ilvl w:val="0"/>
          <w:numId w:val="19"/>
        </w:numPr>
        <w:spacing w:after="0" w:line="360" w:lineRule="auto"/>
        <w:jc w:val="both"/>
        <w:rPr>
          <w:rFonts w:ascii="Times New Roman" w:hAnsi="Times New Roman" w:cs="Times New Roman"/>
        </w:rPr>
      </w:pPr>
      <w:r w:rsidRPr="006E23BA">
        <w:rPr>
          <w:rFonts w:ascii="Times New Roman" w:hAnsi="Times New Roman" w:cs="Times New Roman"/>
        </w:rPr>
        <w:t>struga, strumień, potok, rzeka, kanał, lub ich części,</w:t>
      </w:r>
    </w:p>
    <w:p w:rsidR="001C3316" w:rsidRPr="006E23BA" w:rsidRDefault="001C3316" w:rsidP="00C65308">
      <w:pPr>
        <w:numPr>
          <w:ilvl w:val="0"/>
          <w:numId w:val="19"/>
        </w:numPr>
        <w:spacing w:after="0" w:line="360" w:lineRule="auto"/>
        <w:jc w:val="both"/>
        <w:rPr>
          <w:rFonts w:ascii="Times New Roman" w:hAnsi="Times New Roman" w:cs="Times New Roman"/>
        </w:rPr>
      </w:pPr>
      <w:r w:rsidRPr="006E23BA">
        <w:rPr>
          <w:rFonts w:ascii="Times New Roman" w:hAnsi="Times New Roman" w:cs="Times New Roman"/>
        </w:rPr>
        <w:t>morskie wody wewnętrzne, wody przejściowe lub przybrzeżne.</w:t>
      </w:r>
    </w:p>
    <w:p w:rsidR="001C3316" w:rsidRPr="006E23BA" w:rsidRDefault="001C3316" w:rsidP="001C3316">
      <w:pPr>
        <w:spacing w:after="0" w:line="360" w:lineRule="auto"/>
        <w:ind w:firstLine="567"/>
        <w:jc w:val="both"/>
        <w:rPr>
          <w:rFonts w:ascii="Times New Roman" w:hAnsi="Times New Roman" w:cs="Times New Roman"/>
        </w:rPr>
      </w:pPr>
    </w:p>
    <w:p w:rsidR="001C3316" w:rsidRPr="006E23BA" w:rsidRDefault="001C3316" w:rsidP="001C3316">
      <w:pPr>
        <w:spacing w:after="0" w:line="360" w:lineRule="auto"/>
        <w:ind w:firstLine="567"/>
        <w:jc w:val="both"/>
        <w:rPr>
          <w:rFonts w:ascii="Times New Roman" w:hAnsi="Times New Roman" w:cs="Times New Roman"/>
        </w:rPr>
      </w:pPr>
      <w:r w:rsidRPr="006E23BA">
        <w:rPr>
          <w:rFonts w:ascii="Times New Roman" w:hAnsi="Times New Roman" w:cs="Times New Roman"/>
        </w:rPr>
        <w:t>Celem środowiskowym dla JCWP rzecznych jest w zakresie stanu chemicznego jest dobry stan chemiczny. Wskaźnik stanu dobrego przyjęto zgodnie z rozporządzeniem klasyfikacyjnym.</w:t>
      </w:r>
    </w:p>
    <w:p w:rsidR="001C3316" w:rsidRPr="006E23BA" w:rsidRDefault="001C3316" w:rsidP="001C3316">
      <w:pPr>
        <w:spacing w:after="0" w:line="360" w:lineRule="auto"/>
        <w:ind w:firstLine="567"/>
        <w:jc w:val="both"/>
        <w:rPr>
          <w:rFonts w:ascii="Times New Roman" w:hAnsi="Times New Roman" w:cs="Times New Roman"/>
        </w:rPr>
      </w:pPr>
      <w:r w:rsidRPr="006E23BA">
        <w:rPr>
          <w:rFonts w:ascii="Times New Roman" w:hAnsi="Times New Roman" w:cs="Times New Roman"/>
        </w:rPr>
        <w:t xml:space="preserve">Zgodnie z art. 56 ustawy Prawo Wodne celem środowiskowym dla jednolitych części wód powierzchniowych niewyznaczonych jako sztuczne lub silnie zmienione jest ochrona oraz poprawa ich stanu ekologicznego i stanu chemicznego, tak aby osiągnąć co najmniej dobry stan ekologiczny i dobry </w:t>
      </w:r>
      <w:r w:rsidRPr="006E23BA">
        <w:rPr>
          <w:rFonts w:ascii="Times New Roman" w:hAnsi="Times New Roman" w:cs="Times New Roman"/>
        </w:rPr>
        <w:lastRenderedPageBreak/>
        <w:t xml:space="preserve">stan chemiczny wód powierzchniowych, a także zapobieganie pogorszeniu ich stanu ekologicznego </w:t>
      </w:r>
      <w:r w:rsidR="006E23BA">
        <w:rPr>
          <w:rFonts w:ascii="Times New Roman" w:hAnsi="Times New Roman" w:cs="Times New Roman"/>
        </w:rPr>
        <w:br/>
      </w:r>
      <w:r w:rsidRPr="006E23BA">
        <w:rPr>
          <w:rFonts w:ascii="Times New Roman" w:hAnsi="Times New Roman" w:cs="Times New Roman"/>
        </w:rPr>
        <w:t>i stanu chemicznego.</w:t>
      </w:r>
    </w:p>
    <w:p w:rsidR="001C3316" w:rsidRPr="006E23BA" w:rsidRDefault="006E23BA" w:rsidP="006E23BA">
      <w:pPr>
        <w:ind w:firstLine="567"/>
        <w:jc w:val="both"/>
        <w:rPr>
          <w:rFonts w:ascii="Times New Roman" w:eastAsia="Arial Unicode MS" w:hAnsi="Times New Roman" w:cs="Times New Roman"/>
        </w:rPr>
      </w:pPr>
      <w:r>
        <w:rPr>
          <w:rFonts w:ascii="Times New Roman" w:hAnsi="Times New Roman" w:cs="Times New Roman"/>
        </w:rPr>
        <w:t xml:space="preserve">Przez obszar opracowania nie przepływają JCWP rzeczne. W dalszym sąsiedztwie przepływa Górny Kanał od Strugi Łysomickiej o krajowym kodzie PLRW200017291629 </w:t>
      </w:r>
      <w:r>
        <w:rPr>
          <w:rFonts w:ascii="Times New Roman" w:hAnsi="Times New Roman" w:cs="Times New Roman"/>
        </w:rPr>
        <w:br/>
        <w:t xml:space="preserve">w odległości ok. 0,25 km oraz Dolny Kanał o krajowym kodzie PLRW20001729166 </w:t>
      </w:r>
      <w:r>
        <w:rPr>
          <w:rFonts w:ascii="Times New Roman" w:hAnsi="Times New Roman" w:cs="Times New Roman"/>
        </w:rPr>
        <w:br/>
        <w:t xml:space="preserve">w odległości ok. 1,7 km. Przedmiotowy teren położony jest w zlewni o krajowym kodzie </w:t>
      </w:r>
      <w:r>
        <w:rPr>
          <w:rStyle w:val="item-fieldvalue"/>
          <w:rFonts w:ascii="Times New Roman" w:hAnsi="Times New Roman" w:cs="Times New Roman"/>
        </w:rPr>
        <w:t xml:space="preserve">RW200017291629. </w:t>
      </w:r>
    </w:p>
    <w:p w:rsidR="001C3316" w:rsidRPr="00341229" w:rsidRDefault="00322D3D" w:rsidP="001C3316">
      <w:pPr>
        <w:spacing w:after="0" w:line="240" w:lineRule="auto"/>
        <w:rPr>
          <w:highlight w:val="yellow"/>
        </w:rPr>
      </w:pPr>
      <w:r>
        <w:rPr>
          <w:noProof/>
        </w:rPr>
        <w:drawing>
          <wp:inline distT="0" distB="0" distL="0" distR="0">
            <wp:extent cx="5786120" cy="5308600"/>
            <wp:effectExtent l="19050" t="19050" r="24130" b="2540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a:picLocks noChangeAspect="1"/>
                    </pic:cNvPicPr>
                  </pic:nvPicPr>
                  <pic:blipFill>
                    <a:blip r:embed="rId29" cstate="print"/>
                    <a:srcRect l="16650" t="17049" r="39053" b="10756"/>
                    <a:stretch>
                      <a:fillRect/>
                    </a:stretch>
                  </pic:blipFill>
                  <pic:spPr bwMode="auto">
                    <a:xfrm>
                      <a:off x="0" y="0"/>
                      <a:ext cx="5786120" cy="5308600"/>
                    </a:xfrm>
                    <a:prstGeom prst="rect">
                      <a:avLst/>
                    </a:prstGeom>
                    <a:noFill/>
                    <a:ln w="3175">
                      <a:solidFill>
                        <a:schemeClr val="tx1"/>
                      </a:solidFill>
                      <a:miter lim="800000"/>
                      <a:headEnd/>
                      <a:tailEnd/>
                    </a:ln>
                  </pic:spPr>
                </pic:pic>
              </a:graphicData>
            </a:graphic>
          </wp:inline>
        </w:drawing>
      </w:r>
    </w:p>
    <w:p w:rsidR="001C3316" w:rsidRPr="00322D3D" w:rsidRDefault="001C3316" w:rsidP="001C3316">
      <w:pPr>
        <w:pStyle w:val="Bezodstpw"/>
        <w:jc w:val="both"/>
        <w:rPr>
          <w:rFonts w:ascii="Times New Roman" w:hAnsi="Times New Roman" w:cs="Times New Roman"/>
          <w:i/>
          <w:iCs/>
          <w:sz w:val="20"/>
          <w:szCs w:val="20"/>
        </w:rPr>
      </w:pPr>
      <w:bookmarkStart w:id="83" w:name="_Toc79591670"/>
      <w:bookmarkStart w:id="84" w:name="_Toc64547574"/>
      <w:bookmarkStart w:id="85" w:name="_Toc126612711"/>
      <w:r w:rsidRPr="00322D3D">
        <w:rPr>
          <w:rFonts w:ascii="Times New Roman" w:hAnsi="Times New Roman" w:cs="Times New Roman"/>
          <w:b/>
          <w:i/>
          <w:iCs/>
          <w:sz w:val="20"/>
          <w:szCs w:val="20"/>
        </w:rPr>
        <w:t xml:space="preserve">Rysunek </w:t>
      </w:r>
      <w:r w:rsidR="009E0ED9" w:rsidRPr="00322D3D">
        <w:rPr>
          <w:rFonts w:ascii="Times New Roman" w:hAnsi="Times New Roman" w:cs="Times New Roman"/>
          <w:i/>
          <w:iCs/>
          <w:sz w:val="20"/>
          <w:szCs w:val="20"/>
        </w:rPr>
        <w:fldChar w:fldCharType="begin"/>
      </w:r>
      <w:r w:rsidRPr="00322D3D">
        <w:rPr>
          <w:rFonts w:ascii="Times New Roman" w:hAnsi="Times New Roman" w:cs="Times New Roman"/>
          <w:b/>
          <w:i/>
          <w:iCs/>
          <w:sz w:val="20"/>
          <w:szCs w:val="20"/>
        </w:rPr>
        <w:instrText xml:space="preserve"> SEQ Rysunek \* ARABIC </w:instrText>
      </w:r>
      <w:r w:rsidR="009E0ED9" w:rsidRPr="00322D3D">
        <w:rPr>
          <w:rFonts w:ascii="Times New Roman" w:hAnsi="Times New Roman" w:cs="Times New Roman"/>
          <w:i/>
          <w:iCs/>
          <w:sz w:val="20"/>
          <w:szCs w:val="20"/>
        </w:rPr>
        <w:fldChar w:fldCharType="separate"/>
      </w:r>
      <w:r w:rsidR="00322D3D" w:rsidRPr="00322D3D">
        <w:rPr>
          <w:rFonts w:ascii="Times New Roman" w:hAnsi="Times New Roman" w:cs="Times New Roman"/>
          <w:b/>
          <w:i/>
          <w:iCs/>
          <w:noProof/>
          <w:sz w:val="20"/>
          <w:szCs w:val="20"/>
        </w:rPr>
        <w:t>15</w:t>
      </w:r>
      <w:r w:rsidR="009E0ED9" w:rsidRPr="00322D3D">
        <w:rPr>
          <w:rFonts w:ascii="Times New Roman" w:hAnsi="Times New Roman" w:cs="Times New Roman"/>
          <w:i/>
          <w:iCs/>
          <w:sz w:val="20"/>
          <w:szCs w:val="20"/>
        </w:rPr>
        <w:fldChar w:fldCharType="end"/>
      </w:r>
      <w:r w:rsidRPr="00322D3D">
        <w:rPr>
          <w:rFonts w:ascii="Times New Roman" w:hAnsi="Times New Roman" w:cs="Times New Roman"/>
          <w:b/>
          <w:i/>
          <w:iCs/>
          <w:sz w:val="20"/>
          <w:szCs w:val="20"/>
        </w:rPr>
        <w:t>.</w:t>
      </w:r>
      <w:r w:rsidRPr="00322D3D">
        <w:rPr>
          <w:rFonts w:ascii="Times New Roman" w:hAnsi="Times New Roman" w:cs="Times New Roman"/>
          <w:i/>
          <w:iCs/>
          <w:sz w:val="20"/>
          <w:szCs w:val="20"/>
        </w:rPr>
        <w:t xml:space="preserve"> Mapa hydrologiczna z podziałem na zlewnie jednolitych części wód</w:t>
      </w:r>
      <w:bookmarkEnd w:id="83"/>
      <w:bookmarkEnd w:id="84"/>
      <w:bookmarkEnd w:id="85"/>
      <w:r w:rsidRPr="00322D3D">
        <w:rPr>
          <w:rFonts w:ascii="Times New Roman" w:hAnsi="Times New Roman" w:cs="Times New Roman"/>
          <w:i/>
          <w:iCs/>
          <w:sz w:val="20"/>
          <w:szCs w:val="20"/>
        </w:rPr>
        <w:t xml:space="preserve"> </w:t>
      </w:r>
    </w:p>
    <w:p w:rsidR="001C3316" w:rsidRDefault="001C3316" w:rsidP="001C3316">
      <w:pPr>
        <w:pStyle w:val="Bezodstpw"/>
        <w:jc w:val="both"/>
        <w:rPr>
          <w:rFonts w:ascii="Times New Roman" w:hAnsi="Times New Roman" w:cs="Times New Roman"/>
          <w:i/>
          <w:iCs/>
          <w:sz w:val="20"/>
          <w:szCs w:val="20"/>
        </w:rPr>
      </w:pPr>
      <w:r w:rsidRPr="00322D3D">
        <w:rPr>
          <w:rFonts w:ascii="Times New Roman" w:hAnsi="Times New Roman" w:cs="Times New Roman"/>
          <w:i/>
          <w:iCs/>
          <w:sz w:val="20"/>
          <w:szCs w:val="20"/>
        </w:rPr>
        <w:t xml:space="preserve">Źródło: </w:t>
      </w:r>
      <w:hyperlink r:id="rId30" w:history="1">
        <w:r w:rsidR="00B8325F" w:rsidRPr="00B8325F">
          <w:rPr>
            <w:rStyle w:val="Hipercze"/>
            <w:i/>
            <w:iCs/>
            <w:color w:val="auto"/>
            <w:sz w:val="20"/>
            <w:szCs w:val="20"/>
            <w:u w:val="none"/>
          </w:rPr>
          <w:t>www.kzgw.gov.pl</w:t>
        </w:r>
      </w:hyperlink>
      <w:bookmarkStart w:id="86" w:name="_Toc265876454"/>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Default="00B8325F" w:rsidP="001C3316">
      <w:pPr>
        <w:pStyle w:val="Bezodstpw"/>
        <w:jc w:val="both"/>
        <w:rPr>
          <w:rFonts w:ascii="Times New Roman" w:hAnsi="Times New Roman" w:cs="Times New Roman"/>
          <w:i/>
          <w:iCs/>
          <w:sz w:val="20"/>
          <w:szCs w:val="20"/>
        </w:rPr>
      </w:pPr>
    </w:p>
    <w:p w:rsidR="00B8325F" w:rsidRPr="00322D3D" w:rsidRDefault="00B8325F" w:rsidP="001C3316">
      <w:pPr>
        <w:pStyle w:val="Bezodstpw"/>
        <w:jc w:val="both"/>
        <w:rPr>
          <w:rFonts w:ascii="Times New Roman" w:hAnsi="Times New Roman" w:cs="Times New Roman"/>
          <w:i/>
          <w:iCs/>
          <w:sz w:val="20"/>
          <w:szCs w:val="20"/>
        </w:rPr>
      </w:pPr>
    </w:p>
    <w:p w:rsidR="001C3316" w:rsidRPr="00B8325F" w:rsidRDefault="001C3316" w:rsidP="001C3316">
      <w:pPr>
        <w:pStyle w:val="Bezodstpw"/>
        <w:jc w:val="both"/>
        <w:rPr>
          <w:rFonts w:ascii="Times New Roman" w:hAnsi="Times New Roman" w:cs="Times New Roman"/>
          <w:sz w:val="20"/>
          <w:szCs w:val="20"/>
        </w:rPr>
      </w:pPr>
    </w:p>
    <w:p w:rsidR="001C3316" w:rsidRPr="00B8325F" w:rsidRDefault="001C3316" w:rsidP="001C3316">
      <w:pPr>
        <w:pStyle w:val="Legenda"/>
        <w:spacing w:after="0"/>
        <w:jc w:val="both"/>
        <w:rPr>
          <w:rFonts w:ascii="Times New Roman" w:hAnsi="Times New Roman" w:cs="Times New Roman"/>
          <w:b w:val="0"/>
          <w:color w:val="auto"/>
          <w:sz w:val="20"/>
          <w:szCs w:val="20"/>
        </w:rPr>
      </w:pPr>
      <w:bookmarkStart w:id="87" w:name="_Toc64287084"/>
      <w:bookmarkStart w:id="88" w:name="_Toc21982979"/>
      <w:bookmarkStart w:id="89" w:name="_Toc3122023"/>
      <w:bookmarkStart w:id="90" w:name="_Toc64547584"/>
      <w:bookmarkStart w:id="91" w:name="_Toc79591678"/>
      <w:bookmarkStart w:id="92" w:name="_Toc126612734"/>
      <w:r w:rsidRPr="00B8325F">
        <w:rPr>
          <w:rFonts w:ascii="Times New Roman" w:hAnsi="Times New Roman" w:cs="Times New Roman"/>
          <w:color w:val="auto"/>
          <w:sz w:val="20"/>
          <w:szCs w:val="20"/>
        </w:rPr>
        <w:lastRenderedPageBreak/>
        <w:t xml:space="preserve">Tabela </w:t>
      </w:r>
      <w:r w:rsidR="009E0ED9" w:rsidRPr="00B8325F">
        <w:rPr>
          <w:rFonts w:ascii="Times New Roman" w:hAnsi="Times New Roman" w:cs="Times New Roman"/>
          <w:color w:val="auto"/>
          <w:sz w:val="20"/>
          <w:szCs w:val="20"/>
        </w:rPr>
        <w:fldChar w:fldCharType="begin"/>
      </w:r>
      <w:r w:rsidRPr="00B8325F">
        <w:rPr>
          <w:rFonts w:ascii="Times New Roman" w:hAnsi="Times New Roman" w:cs="Times New Roman"/>
          <w:color w:val="auto"/>
          <w:sz w:val="20"/>
          <w:szCs w:val="20"/>
        </w:rPr>
        <w:instrText xml:space="preserve"> SEQ Tabela \* ARABIC </w:instrText>
      </w:r>
      <w:r w:rsidR="009E0ED9" w:rsidRPr="00B8325F">
        <w:rPr>
          <w:rFonts w:ascii="Times New Roman" w:hAnsi="Times New Roman" w:cs="Times New Roman"/>
          <w:color w:val="auto"/>
          <w:sz w:val="20"/>
          <w:szCs w:val="20"/>
        </w:rPr>
        <w:fldChar w:fldCharType="separate"/>
      </w:r>
      <w:r w:rsidRPr="00B8325F">
        <w:rPr>
          <w:rFonts w:ascii="Times New Roman" w:hAnsi="Times New Roman" w:cs="Times New Roman"/>
          <w:noProof/>
          <w:color w:val="auto"/>
          <w:sz w:val="20"/>
          <w:szCs w:val="20"/>
        </w:rPr>
        <w:t>1</w:t>
      </w:r>
      <w:r w:rsidR="009E0ED9" w:rsidRPr="00B8325F">
        <w:rPr>
          <w:rFonts w:ascii="Times New Roman" w:hAnsi="Times New Roman" w:cs="Times New Roman"/>
          <w:color w:val="auto"/>
          <w:sz w:val="20"/>
          <w:szCs w:val="20"/>
        </w:rPr>
        <w:fldChar w:fldCharType="end"/>
      </w:r>
      <w:r w:rsidRPr="00B8325F">
        <w:rPr>
          <w:rFonts w:ascii="Times New Roman" w:hAnsi="Times New Roman" w:cs="Times New Roman"/>
          <w:color w:val="auto"/>
          <w:sz w:val="20"/>
          <w:szCs w:val="20"/>
        </w:rPr>
        <w:t xml:space="preserve">. </w:t>
      </w:r>
      <w:r w:rsidRPr="00B8325F">
        <w:rPr>
          <w:rFonts w:ascii="Times New Roman" w:hAnsi="Times New Roman" w:cs="Times New Roman"/>
          <w:b w:val="0"/>
          <w:color w:val="auto"/>
          <w:sz w:val="20"/>
          <w:szCs w:val="20"/>
        </w:rPr>
        <w:t xml:space="preserve">Cele środowiskowe dla JCWP rzecznych znajdujących się </w:t>
      </w:r>
      <w:bookmarkEnd w:id="87"/>
      <w:bookmarkEnd w:id="88"/>
      <w:bookmarkEnd w:id="89"/>
      <w:r w:rsidRPr="00B8325F">
        <w:rPr>
          <w:rFonts w:ascii="Times New Roman" w:hAnsi="Times New Roman" w:cs="Times New Roman"/>
          <w:b w:val="0"/>
          <w:color w:val="auto"/>
          <w:sz w:val="20"/>
          <w:szCs w:val="20"/>
        </w:rPr>
        <w:t xml:space="preserve">w najbliższym sąsiedztwie obszaru </w:t>
      </w:r>
      <w:bookmarkEnd w:id="90"/>
      <w:proofErr w:type="spellStart"/>
      <w:r w:rsidRPr="00B8325F">
        <w:rPr>
          <w:rFonts w:ascii="Times New Roman" w:hAnsi="Times New Roman" w:cs="Times New Roman"/>
          <w:b w:val="0"/>
          <w:color w:val="auto"/>
          <w:sz w:val="20"/>
          <w:szCs w:val="20"/>
        </w:rPr>
        <w:t>mpzp</w:t>
      </w:r>
      <w:bookmarkEnd w:id="91"/>
      <w:bookmarkEnd w:id="92"/>
      <w:proofErr w:type="spellEnd"/>
    </w:p>
    <w:tbl>
      <w:tblPr>
        <w:tblStyle w:val="Tabela-Siatka"/>
        <w:tblW w:w="9750" w:type="dxa"/>
        <w:tblLayout w:type="fixed"/>
        <w:tblLook w:val="04A0" w:firstRow="1" w:lastRow="0" w:firstColumn="1" w:lastColumn="0" w:noHBand="0" w:noVBand="1"/>
      </w:tblPr>
      <w:tblGrid>
        <w:gridCol w:w="1951"/>
        <w:gridCol w:w="2269"/>
        <w:gridCol w:w="2553"/>
        <w:gridCol w:w="2977"/>
      </w:tblGrid>
      <w:tr w:rsidR="001C3316" w:rsidRPr="00B8325F" w:rsidTr="001C3316">
        <w:tc>
          <w:tcPr>
            <w:tcW w:w="1951" w:type="dxa"/>
            <w:vMerge w:val="restart"/>
            <w:tcBorders>
              <w:top w:val="single" w:sz="4" w:space="0" w:color="000000"/>
              <w:left w:val="single" w:sz="4" w:space="0" w:color="000000"/>
              <w:bottom w:val="single" w:sz="4" w:space="0" w:color="000000"/>
              <w:right w:val="single" w:sz="4" w:space="0" w:color="auto"/>
            </w:tcBorders>
            <w:shd w:val="clear" w:color="auto" w:fill="B8CCE4" w:themeFill="accent1" w:themeFillTint="66"/>
            <w:vAlign w:val="center"/>
            <w:hideMark/>
          </w:tcPr>
          <w:p w:rsidR="001C3316" w:rsidRPr="00B8325F" w:rsidRDefault="001C3316">
            <w:pPr>
              <w:spacing w:before="60" w:after="60"/>
              <w:ind w:left="-142"/>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Kod JCWP</w:t>
            </w:r>
          </w:p>
        </w:tc>
        <w:tc>
          <w:tcPr>
            <w:tcW w:w="2268" w:type="dxa"/>
            <w:vMerge w:val="restart"/>
            <w:tcBorders>
              <w:top w:val="single" w:sz="4" w:space="0" w:color="000000"/>
              <w:left w:val="single" w:sz="4" w:space="0" w:color="auto"/>
              <w:bottom w:val="single" w:sz="4" w:space="0" w:color="000000"/>
              <w:right w:val="single" w:sz="4" w:space="0" w:color="000000"/>
            </w:tcBorders>
            <w:shd w:val="clear" w:color="auto" w:fill="B8CCE4" w:themeFill="accent1" w:themeFillTint="66"/>
            <w:vAlign w:val="center"/>
            <w:hideMark/>
          </w:tcPr>
          <w:p w:rsidR="001C3316" w:rsidRPr="00B8325F" w:rsidRDefault="001C3316">
            <w:pPr>
              <w:spacing w:before="60" w:after="60"/>
              <w:ind w:left="-108"/>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Nazwa JCWP</w:t>
            </w:r>
          </w:p>
        </w:tc>
        <w:tc>
          <w:tcPr>
            <w:tcW w:w="5528" w:type="dxa"/>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spacing w:before="60" w:after="60"/>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Cel środowiskowy</w:t>
            </w:r>
          </w:p>
        </w:tc>
      </w:tr>
      <w:tr w:rsidR="001C3316" w:rsidRPr="00B8325F" w:rsidTr="001C3316">
        <w:tc>
          <w:tcPr>
            <w:tcW w:w="1951" w:type="dxa"/>
            <w:vMerge/>
            <w:tcBorders>
              <w:top w:val="single" w:sz="4" w:space="0" w:color="000000"/>
              <w:left w:val="single" w:sz="4" w:space="0" w:color="000000"/>
              <w:bottom w:val="single" w:sz="4" w:space="0" w:color="000000"/>
              <w:right w:val="single" w:sz="4" w:space="0" w:color="auto"/>
            </w:tcBorders>
            <w:vAlign w:val="center"/>
            <w:hideMark/>
          </w:tcPr>
          <w:p w:rsidR="001C3316" w:rsidRPr="00B8325F" w:rsidRDefault="001C3316">
            <w:pPr>
              <w:rPr>
                <w:rFonts w:ascii="Times New Roman" w:eastAsia="Arial Unicode MS" w:hAnsi="Times New Roman" w:cs="Times New Roman"/>
                <w:color w:val="000000"/>
                <w:sz w:val="18"/>
                <w:szCs w:val="18"/>
              </w:rPr>
            </w:pPr>
          </w:p>
        </w:tc>
        <w:tc>
          <w:tcPr>
            <w:tcW w:w="2268" w:type="dxa"/>
            <w:vMerge/>
            <w:tcBorders>
              <w:top w:val="single" w:sz="4" w:space="0" w:color="000000"/>
              <w:left w:val="single" w:sz="4" w:space="0" w:color="auto"/>
              <w:bottom w:val="single" w:sz="4" w:space="0" w:color="000000"/>
              <w:right w:val="single" w:sz="4" w:space="0" w:color="000000"/>
            </w:tcBorders>
            <w:vAlign w:val="center"/>
            <w:hideMark/>
          </w:tcPr>
          <w:p w:rsidR="001C3316" w:rsidRPr="00B8325F" w:rsidRDefault="001C3316">
            <w:pPr>
              <w:rPr>
                <w:rFonts w:ascii="Times New Roman" w:eastAsia="Arial Unicode MS" w:hAnsi="Times New Roman" w:cs="Times New Roman"/>
                <w:color w:val="000000"/>
                <w:sz w:val="18"/>
                <w:szCs w:val="18"/>
              </w:rPr>
            </w:pPr>
          </w:p>
        </w:tc>
        <w:tc>
          <w:tcPr>
            <w:tcW w:w="2552"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spacing w:before="60" w:after="60"/>
              <w:ind w:left="-108"/>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Stan lub potencjał ekologiczny</w:t>
            </w:r>
          </w:p>
        </w:tc>
        <w:tc>
          <w:tcPr>
            <w:tcW w:w="2976"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spacing w:before="60" w:after="60"/>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Stan chemiczny</w:t>
            </w:r>
          </w:p>
        </w:tc>
      </w:tr>
      <w:tr w:rsidR="001C3316" w:rsidRPr="00B8325F" w:rsidTr="001C3316">
        <w:trPr>
          <w:trHeight w:hRule="exact" w:val="567"/>
        </w:trPr>
        <w:tc>
          <w:tcPr>
            <w:tcW w:w="1951" w:type="dxa"/>
            <w:tcBorders>
              <w:top w:val="single" w:sz="4" w:space="0" w:color="000000"/>
              <w:left w:val="single" w:sz="4" w:space="0" w:color="000000"/>
              <w:bottom w:val="single" w:sz="4" w:space="0" w:color="000000"/>
              <w:right w:val="single" w:sz="4" w:space="0" w:color="auto"/>
            </w:tcBorders>
            <w:vAlign w:val="center"/>
            <w:hideMark/>
          </w:tcPr>
          <w:p w:rsidR="001C3316" w:rsidRPr="00B8325F" w:rsidRDefault="001C3316">
            <w:pPr>
              <w:ind w:hanging="20"/>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RW200017291629</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C3316" w:rsidRPr="00B8325F" w:rsidRDefault="001C3316">
            <w:pPr>
              <w:ind w:left="-108"/>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Górny Kanał do Strugi Łysomickiej</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left="-108"/>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dobry potencjał ekologiczny</w:t>
            </w:r>
          </w:p>
        </w:tc>
        <w:tc>
          <w:tcPr>
            <w:tcW w:w="2976"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dobry stan chemiczny</w:t>
            </w:r>
          </w:p>
        </w:tc>
      </w:tr>
      <w:tr w:rsidR="001C3316" w:rsidRPr="00B8325F" w:rsidTr="001C3316">
        <w:trPr>
          <w:trHeight w:hRule="exact" w:val="567"/>
        </w:trPr>
        <w:tc>
          <w:tcPr>
            <w:tcW w:w="1951" w:type="dxa"/>
            <w:tcBorders>
              <w:top w:val="single" w:sz="4" w:space="0" w:color="000000"/>
              <w:left w:val="single" w:sz="4" w:space="0" w:color="000000"/>
              <w:bottom w:val="single" w:sz="4" w:space="0" w:color="000000"/>
              <w:right w:val="single" w:sz="4" w:space="0" w:color="auto"/>
            </w:tcBorders>
            <w:vAlign w:val="center"/>
            <w:hideMark/>
          </w:tcPr>
          <w:p w:rsidR="001C3316" w:rsidRPr="00B8325F" w:rsidRDefault="001C3316">
            <w:pPr>
              <w:ind w:hanging="20"/>
              <w:jc w:val="center"/>
              <w:rPr>
                <w:rStyle w:val="item-fieldvalue"/>
                <w:rFonts w:ascii="Times New Roman" w:eastAsia="Arial Unicode MS" w:hAnsi="Times New Roman" w:cs="Arial Unicode MS"/>
                <w:color w:val="000000"/>
                <w:sz w:val="18"/>
                <w:szCs w:val="18"/>
              </w:rPr>
            </w:pPr>
            <w:r w:rsidRPr="00B8325F">
              <w:rPr>
                <w:rStyle w:val="item-fieldvalue"/>
                <w:rFonts w:ascii="Times New Roman" w:hAnsi="Times New Roman" w:cs="Times New Roman"/>
                <w:sz w:val="18"/>
                <w:szCs w:val="18"/>
              </w:rPr>
              <w:t>RW20001729166</w:t>
            </w:r>
          </w:p>
        </w:tc>
        <w:tc>
          <w:tcPr>
            <w:tcW w:w="2268" w:type="dxa"/>
            <w:tcBorders>
              <w:top w:val="single" w:sz="4" w:space="0" w:color="000000"/>
              <w:left w:val="single" w:sz="4" w:space="0" w:color="auto"/>
              <w:bottom w:val="single" w:sz="4" w:space="0" w:color="000000"/>
              <w:right w:val="single" w:sz="4" w:space="0" w:color="000000"/>
            </w:tcBorders>
            <w:vAlign w:val="center"/>
            <w:hideMark/>
          </w:tcPr>
          <w:p w:rsidR="001C3316" w:rsidRPr="00B8325F" w:rsidRDefault="001C3316">
            <w:pPr>
              <w:ind w:left="-108"/>
              <w:jc w:val="center"/>
              <w:rPr>
                <w:rStyle w:val="item-fieldvalue"/>
                <w:rFonts w:ascii="Times New Roman" w:eastAsia="Arial Unicode MS" w:hAnsi="Times New Roman" w:cs="Arial Unicode MS"/>
                <w:color w:val="000000"/>
                <w:sz w:val="18"/>
                <w:szCs w:val="18"/>
              </w:rPr>
            </w:pPr>
            <w:r w:rsidRPr="00B8325F">
              <w:rPr>
                <w:rStyle w:val="item-fieldvalue"/>
                <w:rFonts w:ascii="Times New Roman" w:hAnsi="Times New Roman" w:cs="Times New Roman"/>
                <w:sz w:val="18"/>
                <w:szCs w:val="18"/>
              </w:rPr>
              <w:t xml:space="preserve">Dolny Kanał </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left="-108"/>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dobry stan</w:t>
            </w:r>
          </w:p>
        </w:tc>
        <w:tc>
          <w:tcPr>
            <w:tcW w:w="2976"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dobry stan chemiczny</w:t>
            </w:r>
          </w:p>
        </w:tc>
      </w:tr>
    </w:tbl>
    <w:p w:rsidR="001C3316" w:rsidRPr="00B8325F" w:rsidRDefault="001C3316" w:rsidP="001C3316">
      <w:pPr>
        <w:jc w:val="both"/>
        <w:rPr>
          <w:rFonts w:ascii="Times New Roman" w:eastAsia="Arial Unicode MS" w:hAnsi="Times New Roman" w:cs="Times New Roman"/>
          <w:color w:val="000000"/>
          <w:sz w:val="20"/>
          <w:szCs w:val="20"/>
        </w:rPr>
      </w:pPr>
      <w:r w:rsidRPr="00B8325F">
        <w:rPr>
          <w:rFonts w:ascii="Times New Roman" w:hAnsi="Times New Roman" w:cs="Times New Roman"/>
          <w:sz w:val="20"/>
          <w:szCs w:val="20"/>
        </w:rPr>
        <w:t>Źródło: Rozporządzenie Rady Ministrów z dnia 18 października 2016r. w sprawie Planu gospodarowania wodami na obszarze dorzecza Wisły</w:t>
      </w:r>
    </w:p>
    <w:p w:rsidR="001C3316" w:rsidRPr="00B8325F" w:rsidRDefault="001C3316" w:rsidP="001C3316">
      <w:pPr>
        <w:pStyle w:val="Legenda"/>
        <w:spacing w:after="0"/>
        <w:jc w:val="both"/>
        <w:rPr>
          <w:rFonts w:ascii="Times New Roman" w:hAnsi="Times New Roman" w:cs="Times New Roman"/>
          <w:b w:val="0"/>
          <w:color w:val="auto"/>
          <w:sz w:val="20"/>
          <w:szCs w:val="20"/>
        </w:rPr>
      </w:pPr>
      <w:bookmarkStart w:id="93" w:name="_Toc64287085"/>
      <w:bookmarkStart w:id="94" w:name="_Toc21982980"/>
      <w:bookmarkStart w:id="95" w:name="_Toc3122024"/>
      <w:bookmarkStart w:id="96" w:name="_Toc64547585"/>
      <w:bookmarkStart w:id="97" w:name="_Toc79591679"/>
      <w:bookmarkStart w:id="98" w:name="_Toc126612735"/>
      <w:r w:rsidRPr="00B8325F">
        <w:rPr>
          <w:rFonts w:ascii="Times New Roman" w:hAnsi="Times New Roman" w:cs="Times New Roman"/>
          <w:color w:val="auto"/>
          <w:sz w:val="20"/>
          <w:szCs w:val="20"/>
        </w:rPr>
        <w:t xml:space="preserve">Tabela </w:t>
      </w:r>
      <w:r w:rsidR="009E0ED9" w:rsidRPr="00B8325F">
        <w:rPr>
          <w:rFonts w:ascii="Times New Roman" w:hAnsi="Times New Roman" w:cs="Times New Roman"/>
          <w:color w:val="auto"/>
          <w:sz w:val="20"/>
          <w:szCs w:val="20"/>
        </w:rPr>
        <w:fldChar w:fldCharType="begin"/>
      </w:r>
      <w:r w:rsidRPr="00B8325F">
        <w:rPr>
          <w:rFonts w:ascii="Times New Roman" w:hAnsi="Times New Roman" w:cs="Times New Roman"/>
          <w:color w:val="auto"/>
          <w:sz w:val="20"/>
          <w:szCs w:val="20"/>
        </w:rPr>
        <w:instrText xml:space="preserve"> SEQ Tabela \* ARABIC </w:instrText>
      </w:r>
      <w:r w:rsidR="009E0ED9" w:rsidRPr="00B8325F">
        <w:rPr>
          <w:rFonts w:ascii="Times New Roman" w:hAnsi="Times New Roman" w:cs="Times New Roman"/>
          <w:color w:val="auto"/>
          <w:sz w:val="20"/>
          <w:szCs w:val="20"/>
        </w:rPr>
        <w:fldChar w:fldCharType="separate"/>
      </w:r>
      <w:r w:rsidRPr="00B8325F">
        <w:rPr>
          <w:rFonts w:ascii="Times New Roman" w:hAnsi="Times New Roman" w:cs="Times New Roman"/>
          <w:noProof/>
          <w:color w:val="auto"/>
          <w:sz w:val="20"/>
          <w:szCs w:val="20"/>
        </w:rPr>
        <w:t>2</w:t>
      </w:r>
      <w:r w:rsidR="009E0ED9" w:rsidRPr="00B8325F">
        <w:rPr>
          <w:rFonts w:ascii="Times New Roman" w:hAnsi="Times New Roman" w:cs="Times New Roman"/>
          <w:color w:val="auto"/>
          <w:sz w:val="20"/>
          <w:szCs w:val="20"/>
        </w:rPr>
        <w:fldChar w:fldCharType="end"/>
      </w:r>
      <w:r w:rsidRPr="00B8325F">
        <w:rPr>
          <w:rFonts w:ascii="Times New Roman" w:hAnsi="Times New Roman" w:cs="Times New Roman"/>
          <w:color w:val="auto"/>
          <w:sz w:val="20"/>
          <w:szCs w:val="20"/>
        </w:rPr>
        <w:t xml:space="preserve">. </w:t>
      </w:r>
      <w:r w:rsidRPr="00B8325F">
        <w:rPr>
          <w:rFonts w:ascii="Times New Roman" w:hAnsi="Times New Roman" w:cs="Times New Roman"/>
          <w:b w:val="0"/>
          <w:color w:val="auto"/>
          <w:sz w:val="20"/>
          <w:szCs w:val="20"/>
        </w:rPr>
        <w:t xml:space="preserve">Ocena ryzyka nieosiągnięcia celów środowiskowych dla JCWP rzecznych znajdujących się </w:t>
      </w:r>
      <w:bookmarkEnd w:id="93"/>
      <w:bookmarkEnd w:id="94"/>
      <w:bookmarkEnd w:id="95"/>
      <w:r w:rsidR="00B8325F">
        <w:rPr>
          <w:rFonts w:ascii="Times New Roman" w:hAnsi="Times New Roman" w:cs="Times New Roman"/>
          <w:b w:val="0"/>
          <w:color w:val="auto"/>
          <w:sz w:val="20"/>
          <w:szCs w:val="20"/>
        </w:rPr>
        <w:br/>
      </w:r>
      <w:r w:rsidRPr="00B8325F">
        <w:rPr>
          <w:rFonts w:ascii="Times New Roman" w:hAnsi="Times New Roman" w:cs="Times New Roman"/>
          <w:b w:val="0"/>
          <w:color w:val="auto"/>
          <w:sz w:val="20"/>
          <w:szCs w:val="20"/>
        </w:rPr>
        <w:t xml:space="preserve">w najbliższym sąsiedztwie obszaru </w:t>
      </w:r>
      <w:bookmarkEnd w:id="96"/>
      <w:proofErr w:type="spellStart"/>
      <w:r w:rsidRPr="00B8325F">
        <w:rPr>
          <w:rFonts w:ascii="Times New Roman" w:hAnsi="Times New Roman" w:cs="Times New Roman"/>
          <w:b w:val="0"/>
          <w:color w:val="auto"/>
          <w:sz w:val="20"/>
          <w:szCs w:val="20"/>
        </w:rPr>
        <w:t>mpzp</w:t>
      </w:r>
      <w:bookmarkEnd w:id="97"/>
      <w:bookmarkEnd w:id="98"/>
      <w:proofErr w:type="spellEnd"/>
    </w:p>
    <w:tbl>
      <w:tblPr>
        <w:tblW w:w="9720"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1"/>
        <w:gridCol w:w="1700"/>
        <w:gridCol w:w="1700"/>
        <w:gridCol w:w="1102"/>
        <w:gridCol w:w="1058"/>
        <w:gridCol w:w="2939"/>
      </w:tblGrid>
      <w:tr w:rsidR="001C3316" w:rsidRPr="00B8325F" w:rsidTr="001C3316">
        <w:trPr>
          <w:trHeight w:val="824"/>
        </w:trPr>
        <w:tc>
          <w:tcPr>
            <w:tcW w:w="1222"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hanging="20"/>
              <w:jc w:val="center"/>
              <w:rPr>
                <w:rFonts w:ascii="Times New Roman" w:hAnsi="Times New Roman" w:cs="Times New Roman"/>
                <w:sz w:val="18"/>
                <w:szCs w:val="18"/>
              </w:rPr>
            </w:pPr>
            <w:r w:rsidRPr="00B8325F">
              <w:rPr>
                <w:rFonts w:ascii="Times New Roman" w:hAnsi="Times New Roman" w:cs="Times New Roman"/>
                <w:sz w:val="18"/>
                <w:szCs w:val="18"/>
              </w:rPr>
              <w:t>Kod JCWP</w:t>
            </w:r>
          </w:p>
        </w:tc>
        <w:tc>
          <w:tcPr>
            <w:tcW w:w="1701"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left="34" w:firstLine="0"/>
              <w:jc w:val="center"/>
              <w:rPr>
                <w:rFonts w:ascii="Times New Roman" w:hAnsi="Times New Roman" w:cs="Times New Roman"/>
                <w:sz w:val="18"/>
                <w:szCs w:val="18"/>
              </w:rPr>
            </w:pPr>
            <w:r w:rsidRPr="00B8325F">
              <w:rPr>
                <w:rFonts w:ascii="Times New Roman" w:hAnsi="Times New Roman" w:cs="Times New Roman"/>
                <w:sz w:val="18"/>
                <w:szCs w:val="18"/>
              </w:rPr>
              <w:t>Nazwa JCWP</w:t>
            </w:r>
          </w:p>
        </w:tc>
        <w:tc>
          <w:tcPr>
            <w:tcW w:w="1701" w:type="dxa"/>
            <w:tcBorders>
              <w:top w:val="single" w:sz="4" w:space="0" w:color="000000"/>
              <w:left w:val="single" w:sz="4" w:space="0" w:color="000000"/>
              <w:bottom w:val="single" w:sz="4" w:space="0" w:color="000000"/>
              <w:right w:val="single" w:sz="4" w:space="0" w:color="auto"/>
            </w:tcBorders>
            <w:shd w:val="clear" w:color="auto" w:fill="B8CCE4"/>
            <w:vAlign w:val="center"/>
            <w:hideMark/>
          </w:tcPr>
          <w:p w:rsidR="001C3316" w:rsidRPr="00B8325F" w:rsidRDefault="001C3316">
            <w:pPr>
              <w:pStyle w:val="Teksttreci0"/>
              <w:shd w:val="clear" w:color="auto" w:fill="auto"/>
              <w:spacing w:line="276" w:lineRule="auto"/>
              <w:ind w:left="34" w:firstLine="0"/>
              <w:rPr>
                <w:rFonts w:ascii="Times New Roman" w:hAnsi="Times New Roman" w:cs="Times New Roman"/>
                <w:sz w:val="18"/>
                <w:szCs w:val="18"/>
              </w:rPr>
            </w:pPr>
            <w:r w:rsidRPr="00B8325F">
              <w:rPr>
                <w:rFonts w:ascii="Times New Roman" w:hAnsi="Times New Roman" w:cs="Times New Roman"/>
                <w:sz w:val="18"/>
                <w:szCs w:val="18"/>
              </w:rPr>
              <w:t>Czy JCWP jest monitorowana?</w:t>
            </w:r>
          </w:p>
        </w:tc>
        <w:tc>
          <w:tcPr>
            <w:tcW w:w="1103" w:type="dxa"/>
            <w:tcBorders>
              <w:top w:val="single" w:sz="4" w:space="0" w:color="000000"/>
              <w:left w:val="single" w:sz="4" w:space="0" w:color="auto"/>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left="34" w:firstLine="0"/>
              <w:jc w:val="center"/>
              <w:rPr>
                <w:rFonts w:ascii="Times New Roman" w:hAnsi="Times New Roman" w:cs="Times New Roman"/>
                <w:b/>
                <w:sz w:val="18"/>
                <w:szCs w:val="18"/>
              </w:rPr>
            </w:pPr>
            <w:r w:rsidRPr="00B8325F">
              <w:rPr>
                <w:rStyle w:val="item-fieldname"/>
                <w:rFonts w:ascii="Times New Roman" w:hAnsi="Times New Roman" w:cs="Times New Roman"/>
                <w:sz w:val="18"/>
                <w:szCs w:val="18"/>
              </w:rPr>
              <w:t>Stan JCW</w:t>
            </w:r>
          </w:p>
        </w:tc>
        <w:tc>
          <w:tcPr>
            <w:tcW w:w="1059"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firstLine="0"/>
              <w:jc w:val="center"/>
              <w:rPr>
                <w:rFonts w:ascii="Times New Roman" w:hAnsi="Times New Roman" w:cs="Times New Roman"/>
                <w:b/>
                <w:sz w:val="18"/>
                <w:szCs w:val="18"/>
              </w:rPr>
            </w:pPr>
            <w:r w:rsidRPr="00B8325F">
              <w:rPr>
                <w:rStyle w:val="item-fieldname"/>
                <w:rFonts w:ascii="Times New Roman" w:hAnsi="Times New Roman" w:cs="Times New Roman"/>
                <w:sz w:val="18"/>
                <w:szCs w:val="18"/>
              </w:rPr>
              <w:t>Aktualny stan lub potencjał JCW</w:t>
            </w:r>
          </w:p>
        </w:tc>
        <w:tc>
          <w:tcPr>
            <w:tcW w:w="2941"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left="164" w:hanging="164"/>
              <w:jc w:val="center"/>
              <w:rPr>
                <w:rFonts w:ascii="Times New Roman" w:hAnsi="Times New Roman" w:cs="Times New Roman"/>
                <w:sz w:val="18"/>
                <w:szCs w:val="18"/>
              </w:rPr>
            </w:pPr>
            <w:r w:rsidRPr="00B8325F">
              <w:rPr>
                <w:rStyle w:val="item-fieldname"/>
                <w:rFonts w:ascii="Times New Roman" w:hAnsi="Times New Roman" w:cs="Times New Roman"/>
                <w:sz w:val="18"/>
                <w:szCs w:val="18"/>
              </w:rPr>
              <w:t>Ocena ryzyka nieosiągnięcia celów środowiskowych</w:t>
            </w:r>
          </w:p>
        </w:tc>
      </w:tr>
      <w:tr w:rsidR="001C3316" w:rsidRPr="00B8325F" w:rsidTr="001C3316">
        <w:trPr>
          <w:trHeight w:val="792"/>
        </w:trPr>
        <w:tc>
          <w:tcPr>
            <w:tcW w:w="1222"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hanging="20"/>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RW200017291629</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left="-108"/>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Górny Kanał do Strugi Łysomickiej</w:t>
            </w:r>
          </w:p>
        </w:tc>
        <w:tc>
          <w:tcPr>
            <w:tcW w:w="1701" w:type="dxa"/>
            <w:tcBorders>
              <w:top w:val="single" w:sz="4" w:space="0" w:color="000000"/>
              <w:left w:val="single" w:sz="4" w:space="0" w:color="000000"/>
              <w:bottom w:val="single" w:sz="4" w:space="0" w:color="000000"/>
              <w:right w:val="single" w:sz="4" w:space="0" w:color="auto"/>
            </w:tcBorders>
            <w:vAlign w:val="center"/>
            <w:hideMark/>
          </w:tcPr>
          <w:p w:rsidR="001C3316" w:rsidRPr="00B8325F" w:rsidRDefault="001C3316">
            <w:pPr>
              <w:pStyle w:val="Teksttreci0"/>
              <w:shd w:val="clear" w:color="auto" w:fill="auto"/>
              <w:spacing w:line="276" w:lineRule="auto"/>
              <w:ind w:firstLine="0"/>
              <w:rPr>
                <w:rFonts w:ascii="Times New Roman" w:hAnsi="Times New Roman" w:cs="Times New Roman"/>
                <w:sz w:val="18"/>
                <w:szCs w:val="18"/>
              </w:rPr>
            </w:pPr>
            <w:r w:rsidRPr="00B8325F">
              <w:rPr>
                <w:rFonts w:ascii="Times New Roman" w:hAnsi="Times New Roman" w:cs="Times New Roman"/>
                <w:sz w:val="18"/>
                <w:szCs w:val="18"/>
              </w:rPr>
              <w:t>monitorowana</w:t>
            </w:r>
          </w:p>
        </w:tc>
        <w:tc>
          <w:tcPr>
            <w:tcW w:w="1103" w:type="dxa"/>
            <w:tcBorders>
              <w:top w:val="single" w:sz="4" w:space="0" w:color="000000"/>
              <w:left w:val="single" w:sz="4" w:space="0" w:color="auto"/>
              <w:bottom w:val="single" w:sz="4" w:space="0" w:color="000000"/>
              <w:right w:val="single" w:sz="4" w:space="0" w:color="000000"/>
            </w:tcBorders>
            <w:vAlign w:val="center"/>
            <w:hideMark/>
          </w:tcPr>
          <w:p w:rsidR="001C3316" w:rsidRPr="00B8325F" w:rsidRDefault="001C3316">
            <w:pPr>
              <w:pStyle w:val="Teksttreci0"/>
              <w:spacing w:line="276" w:lineRule="auto"/>
              <w:ind w:firstLine="0"/>
              <w:jc w:val="center"/>
              <w:rPr>
                <w:rFonts w:ascii="Times New Roman" w:hAnsi="Times New Roman" w:cs="Times New Roman"/>
                <w:sz w:val="18"/>
                <w:szCs w:val="18"/>
              </w:rPr>
            </w:pPr>
            <w:r w:rsidRPr="00B8325F">
              <w:rPr>
                <w:rFonts w:ascii="Times New Roman" w:hAnsi="Times New Roman" w:cs="Times New Roman"/>
                <w:sz w:val="18"/>
                <w:szCs w:val="18"/>
              </w:rPr>
              <w:t>SZCW</w:t>
            </w:r>
          </w:p>
        </w:tc>
        <w:tc>
          <w:tcPr>
            <w:tcW w:w="1059"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pStyle w:val="Teksttreci0"/>
              <w:shd w:val="clear" w:color="auto" w:fill="auto"/>
              <w:spacing w:line="276" w:lineRule="auto"/>
              <w:ind w:left="34" w:right="6" w:firstLine="0"/>
              <w:jc w:val="center"/>
              <w:rPr>
                <w:rFonts w:ascii="Times New Roman" w:hAnsi="Times New Roman" w:cs="Times New Roman"/>
                <w:sz w:val="18"/>
                <w:szCs w:val="18"/>
              </w:rPr>
            </w:pPr>
            <w:r w:rsidRPr="00B8325F">
              <w:rPr>
                <w:rFonts w:ascii="Times New Roman" w:hAnsi="Times New Roman" w:cs="Times New Roman"/>
                <w:sz w:val="18"/>
                <w:szCs w:val="18"/>
              </w:rPr>
              <w:t>zły</w:t>
            </w:r>
          </w:p>
        </w:tc>
        <w:tc>
          <w:tcPr>
            <w:tcW w:w="2941"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pStyle w:val="Teksttreci0"/>
              <w:shd w:val="clear" w:color="auto" w:fill="auto"/>
              <w:spacing w:line="276" w:lineRule="auto"/>
              <w:ind w:left="164" w:hanging="164"/>
              <w:jc w:val="center"/>
              <w:rPr>
                <w:rFonts w:ascii="Times New Roman" w:hAnsi="Times New Roman" w:cs="Times New Roman"/>
                <w:sz w:val="18"/>
                <w:szCs w:val="18"/>
              </w:rPr>
            </w:pPr>
            <w:r w:rsidRPr="00B8325F">
              <w:rPr>
                <w:rFonts w:ascii="Times New Roman" w:hAnsi="Times New Roman" w:cs="Times New Roman"/>
                <w:sz w:val="18"/>
                <w:szCs w:val="18"/>
              </w:rPr>
              <w:t>zagrożona</w:t>
            </w:r>
          </w:p>
        </w:tc>
      </w:tr>
      <w:tr w:rsidR="001C3316" w:rsidRPr="00B8325F" w:rsidTr="001C3316">
        <w:trPr>
          <w:trHeight w:val="906"/>
        </w:trPr>
        <w:tc>
          <w:tcPr>
            <w:tcW w:w="1222"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hanging="20"/>
              <w:jc w:val="center"/>
              <w:rPr>
                <w:rStyle w:val="item-fieldvalue"/>
                <w:rFonts w:ascii="Times New Roman" w:eastAsia="Arial Unicode MS" w:hAnsi="Times New Roman" w:cs="Arial Unicode MS"/>
                <w:color w:val="000000"/>
                <w:sz w:val="18"/>
                <w:szCs w:val="18"/>
              </w:rPr>
            </w:pPr>
            <w:r w:rsidRPr="00B8325F">
              <w:rPr>
                <w:rStyle w:val="item-fieldvalue"/>
                <w:rFonts w:ascii="Times New Roman" w:hAnsi="Times New Roman" w:cs="Times New Roman"/>
                <w:sz w:val="18"/>
                <w:szCs w:val="18"/>
              </w:rPr>
              <w:t>RW20001729166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left="-108"/>
              <w:jc w:val="center"/>
              <w:rPr>
                <w:rStyle w:val="item-fieldvalue"/>
                <w:rFonts w:ascii="Times New Roman" w:eastAsia="Arial Unicode MS" w:hAnsi="Times New Roman" w:cs="Arial Unicode MS"/>
                <w:color w:val="000000"/>
                <w:sz w:val="18"/>
                <w:szCs w:val="18"/>
              </w:rPr>
            </w:pPr>
            <w:r w:rsidRPr="00B8325F">
              <w:rPr>
                <w:rStyle w:val="item-fieldvalue"/>
                <w:rFonts w:ascii="Times New Roman" w:hAnsi="Times New Roman" w:cs="Times New Roman"/>
                <w:sz w:val="18"/>
                <w:szCs w:val="18"/>
              </w:rPr>
              <w:t xml:space="preserve">Dolny Kanał </w:t>
            </w:r>
          </w:p>
        </w:tc>
        <w:tc>
          <w:tcPr>
            <w:tcW w:w="1701" w:type="dxa"/>
            <w:tcBorders>
              <w:top w:val="single" w:sz="4" w:space="0" w:color="000000"/>
              <w:left w:val="single" w:sz="4" w:space="0" w:color="000000"/>
              <w:bottom w:val="single" w:sz="4" w:space="0" w:color="000000"/>
              <w:right w:val="single" w:sz="4" w:space="0" w:color="auto"/>
            </w:tcBorders>
            <w:vAlign w:val="center"/>
            <w:hideMark/>
          </w:tcPr>
          <w:p w:rsidR="001C3316" w:rsidRPr="00B8325F" w:rsidRDefault="001C3316">
            <w:pPr>
              <w:pStyle w:val="Teksttreci0"/>
              <w:shd w:val="clear" w:color="auto" w:fill="auto"/>
              <w:spacing w:line="276" w:lineRule="auto"/>
              <w:ind w:firstLine="0"/>
              <w:rPr>
                <w:rFonts w:ascii="Times New Roman" w:hAnsi="Times New Roman" w:cs="Times New Roman"/>
                <w:sz w:val="18"/>
                <w:szCs w:val="18"/>
              </w:rPr>
            </w:pPr>
            <w:r w:rsidRPr="00B8325F">
              <w:rPr>
                <w:rFonts w:ascii="Times New Roman" w:hAnsi="Times New Roman" w:cs="Times New Roman"/>
                <w:sz w:val="18"/>
                <w:szCs w:val="18"/>
              </w:rPr>
              <w:t>monitorowana</w:t>
            </w:r>
          </w:p>
        </w:tc>
        <w:tc>
          <w:tcPr>
            <w:tcW w:w="1103" w:type="dxa"/>
            <w:tcBorders>
              <w:top w:val="single" w:sz="4" w:space="0" w:color="000000"/>
              <w:left w:val="single" w:sz="4" w:space="0" w:color="auto"/>
              <w:bottom w:val="single" w:sz="4" w:space="0" w:color="000000"/>
              <w:right w:val="single" w:sz="4" w:space="0" w:color="000000"/>
            </w:tcBorders>
            <w:vAlign w:val="center"/>
            <w:hideMark/>
          </w:tcPr>
          <w:p w:rsidR="001C3316" w:rsidRPr="00B8325F" w:rsidRDefault="001C3316">
            <w:pPr>
              <w:pStyle w:val="Teksttreci0"/>
              <w:spacing w:line="276" w:lineRule="auto"/>
              <w:ind w:firstLine="0"/>
              <w:jc w:val="center"/>
              <w:rPr>
                <w:rFonts w:ascii="Times New Roman" w:hAnsi="Times New Roman" w:cs="Times New Roman"/>
                <w:sz w:val="18"/>
                <w:szCs w:val="18"/>
              </w:rPr>
            </w:pPr>
            <w:r w:rsidRPr="00B8325F">
              <w:rPr>
                <w:rFonts w:ascii="Times New Roman" w:hAnsi="Times New Roman" w:cs="Times New Roman"/>
                <w:sz w:val="18"/>
                <w:szCs w:val="18"/>
              </w:rPr>
              <w:t>SZCW</w:t>
            </w:r>
          </w:p>
        </w:tc>
        <w:tc>
          <w:tcPr>
            <w:tcW w:w="1059"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pStyle w:val="Teksttreci0"/>
              <w:shd w:val="clear" w:color="auto" w:fill="auto"/>
              <w:spacing w:line="276" w:lineRule="auto"/>
              <w:ind w:left="34" w:right="6" w:firstLine="0"/>
              <w:jc w:val="center"/>
              <w:rPr>
                <w:rFonts w:ascii="Times New Roman" w:hAnsi="Times New Roman" w:cs="Times New Roman"/>
                <w:sz w:val="18"/>
                <w:szCs w:val="18"/>
              </w:rPr>
            </w:pPr>
            <w:r w:rsidRPr="00B8325F">
              <w:rPr>
                <w:rFonts w:ascii="Times New Roman" w:hAnsi="Times New Roman" w:cs="Times New Roman"/>
                <w:sz w:val="18"/>
                <w:szCs w:val="18"/>
              </w:rPr>
              <w:t>zły</w:t>
            </w:r>
          </w:p>
        </w:tc>
        <w:tc>
          <w:tcPr>
            <w:tcW w:w="2941"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pStyle w:val="Teksttreci0"/>
              <w:shd w:val="clear" w:color="auto" w:fill="auto"/>
              <w:spacing w:line="276" w:lineRule="auto"/>
              <w:ind w:left="164" w:hanging="164"/>
              <w:jc w:val="center"/>
              <w:rPr>
                <w:rFonts w:ascii="Times New Roman" w:hAnsi="Times New Roman" w:cs="Times New Roman"/>
                <w:sz w:val="18"/>
                <w:szCs w:val="18"/>
              </w:rPr>
            </w:pPr>
            <w:r w:rsidRPr="00B8325F">
              <w:rPr>
                <w:rFonts w:ascii="Times New Roman" w:hAnsi="Times New Roman" w:cs="Times New Roman"/>
                <w:sz w:val="18"/>
                <w:szCs w:val="18"/>
              </w:rPr>
              <w:t>zagrożona</w:t>
            </w:r>
          </w:p>
        </w:tc>
      </w:tr>
    </w:tbl>
    <w:p w:rsidR="001C3316" w:rsidRPr="00B8325F" w:rsidRDefault="001C3316" w:rsidP="001C3316">
      <w:pPr>
        <w:jc w:val="both"/>
        <w:rPr>
          <w:rFonts w:ascii="Times New Roman" w:eastAsia="Arial Unicode MS" w:hAnsi="Times New Roman" w:cs="Times New Roman"/>
          <w:color w:val="000000"/>
          <w:sz w:val="20"/>
          <w:szCs w:val="20"/>
        </w:rPr>
      </w:pPr>
      <w:r w:rsidRPr="00B8325F">
        <w:rPr>
          <w:rFonts w:ascii="Times New Roman" w:hAnsi="Times New Roman" w:cs="Times New Roman"/>
          <w:sz w:val="20"/>
          <w:szCs w:val="20"/>
        </w:rPr>
        <w:t>Źródło: Rozporządzenie Rady Ministrów z dnia 18 października 2016r. w sprawie Planu gospodarowania wodami na obszarze dorzecza Wisły</w:t>
      </w:r>
    </w:p>
    <w:p w:rsidR="001C3316" w:rsidRPr="00B8325F" w:rsidRDefault="001C3316" w:rsidP="001C3316">
      <w:pPr>
        <w:pStyle w:val="Legenda"/>
        <w:spacing w:after="0"/>
        <w:jc w:val="both"/>
        <w:rPr>
          <w:rFonts w:ascii="Times New Roman" w:hAnsi="Times New Roman" w:cs="Times New Roman"/>
          <w:color w:val="auto"/>
          <w:sz w:val="20"/>
          <w:szCs w:val="20"/>
        </w:rPr>
      </w:pPr>
      <w:bookmarkStart w:id="99" w:name="_Toc79591680"/>
      <w:bookmarkStart w:id="100" w:name="_Toc64547586"/>
      <w:bookmarkStart w:id="101" w:name="_Toc64287086"/>
      <w:bookmarkStart w:id="102" w:name="_Toc21982981"/>
      <w:bookmarkStart w:id="103" w:name="_Toc3122025"/>
      <w:bookmarkStart w:id="104" w:name="_Toc126612736"/>
      <w:r w:rsidRPr="00B8325F">
        <w:rPr>
          <w:rFonts w:ascii="Times New Roman" w:hAnsi="Times New Roman" w:cs="Times New Roman"/>
          <w:color w:val="auto"/>
          <w:sz w:val="20"/>
          <w:szCs w:val="20"/>
        </w:rPr>
        <w:t xml:space="preserve">Tabela </w:t>
      </w:r>
      <w:r w:rsidR="009E0ED9" w:rsidRPr="00B8325F">
        <w:rPr>
          <w:rFonts w:ascii="Times New Roman" w:hAnsi="Times New Roman" w:cs="Times New Roman"/>
          <w:color w:val="auto"/>
          <w:sz w:val="20"/>
          <w:szCs w:val="20"/>
        </w:rPr>
        <w:fldChar w:fldCharType="begin"/>
      </w:r>
      <w:r w:rsidRPr="00B8325F">
        <w:rPr>
          <w:rFonts w:ascii="Times New Roman" w:hAnsi="Times New Roman" w:cs="Times New Roman"/>
          <w:color w:val="auto"/>
          <w:sz w:val="20"/>
          <w:szCs w:val="20"/>
        </w:rPr>
        <w:instrText xml:space="preserve"> SEQ Tabela \* ARABIC </w:instrText>
      </w:r>
      <w:r w:rsidR="009E0ED9" w:rsidRPr="00B8325F">
        <w:rPr>
          <w:rFonts w:ascii="Times New Roman" w:hAnsi="Times New Roman" w:cs="Times New Roman"/>
          <w:color w:val="auto"/>
          <w:sz w:val="20"/>
          <w:szCs w:val="20"/>
        </w:rPr>
        <w:fldChar w:fldCharType="separate"/>
      </w:r>
      <w:r w:rsidRPr="00B8325F">
        <w:rPr>
          <w:rFonts w:ascii="Times New Roman" w:hAnsi="Times New Roman" w:cs="Times New Roman"/>
          <w:noProof/>
          <w:color w:val="auto"/>
          <w:sz w:val="20"/>
          <w:szCs w:val="20"/>
        </w:rPr>
        <w:t>3</w:t>
      </w:r>
      <w:r w:rsidR="009E0ED9" w:rsidRPr="00B8325F">
        <w:rPr>
          <w:rFonts w:ascii="Times New Roman" w:hAnsi="Times New Roman" w:cs="Times New Roman"/>
          <w:color w:val="auto"/>
          <w:sz w:val="20"/>
          <w:szCs w:val="20"/>
        </w:rPr>
        <w:fldChar w:fldCharType="end"/>
      </w:r>
      <w:r w:rsidRPr="00B8325F">
        <w:rPr>
          <w:rFonts w:ascii="Times New Roman" w:hAnsi="Times New Roman" w:cs="Times New Roman"/>
          <w:color w:val="auto"/>
          <w:sz w:val="20"/>
          <w:szCs w:val="20"/>
        </w:rPr>
        <w:t xml:space="preserve"> </w:t>
      </w:r>
      <w:r w:rsidRPr="00B8325F">
        <w:rPr>
          <w:rFonts w:ascii="Times New Roman" w:hAnsi="Times New Roman" w:cs="Times New Roman"/>
          <w:b w:val="0"/>
          <w:color w:val="auto"/>
          <w:sz w:val="20"/>
          <w:szCs w:val="20"/>
        </w:rPr>
        <w:t>Zestawienie JCWP rzeczny w sąsiedztwie obszaru opracowania ze wskazaniem odstępstw oraz  ich uzasadnienie</w:t>
      </w:r>
      <w:bookmarkEnd w:id="99"/>
      <w:bookmarkEnd w:id="100"/>
      <w:bookmarkEnd w:id="101"/>
      <w:bookmarkEnd w:id="102"/>
      <w:bookmarkEnd w:id="103"/>
      <w:bookmarkEnd w:id="104"/>
    </w:p>
    <w:tbl>
      <w:tblPr>
        <w:tblStyle w:val="Tabela-Siatka"/>
        <w:tblW w:w="9705" w:type="dxa"/>
        <w:tblLayout w:type="fixed"/>
        <w:tblLook w:val="04A0" w:firstRow="1" w:lastRow="0" w:firstColumn="1" w:lastColumn="0" w:noHBand="0" w:noVBand="1"/>
      </w:tblPr>
      <w:tblGrid>
        <w:gridCol w:w="1385"/>
        <w:gridCol w:w="992"/>
        <w:gridCol w:w="1425"/>
        <w:gridCol w:w="1276"/>
        <w:gridCol w:w="4627"/>
      </w:tblGrid>
      <w:tr w:rsidR="001C3316" w:rsidRPr="00B8325F" w:rsidTr="001C3316">
        <w:trPr>
          <w:trHeight w:val="772"/>
        </w:trPr>
        <w:tc>
          <w:tcPr>
            <w:tcW w:w="1384"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Kod JCWP</w:t>
            </w:r>
          </w:p>
        </w:tc>
        <w:tc>
          <w:tcPr>
            <w:tcW w:w="992"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tabs>
                <w:tab w:val="left" w:pos="41"/>
              </w:tabs>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Odstępstwo</w:t>
            </w:r>
          </w:p>
        </w:tc>
        <w:tc>
          <w:tcPr>
            <w:tcW w:w="1425"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ind w:left="47" w:hanging="47"/>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Typ odstępstwa</w:t>
            </w:r>
          </w:p>
        </w:tc>
        <w:tc>
          <w:tcPr>
            <w:tcW w:w="1276"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ind w:firstLine="34"/>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Termin osiągnięcia dobrego stanu</w:t>
            </w:r>
          </w:p>
        </w:tc>
        <w:tc>
          <w:tcPr>
            <w:tcW w:w="4627" w:type="dxa"/>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rsidR="001C3316" w:rsidRPr="00B8325F" w:rsidRDefault="001C3316">
            <w:pPr>
              <w:ind w:left="33"/>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Uzasadnienie odstępstwa</w:t>
            </w:r>
          </w:p>
        </w:tc>
      </w:tr>
      <w:tr w:rsidR="001C3316" w:rsidRPr="00B8325F" w:rsidTr="001C3316">
        <w:trPr>
          <w:trHeight w:val="836"/>
        </w:trPr>
        <w:tc>
          <w:tcPr>
            <w:tcW w:w="1384"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hanging="20"/>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RW200017291629</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tak</w:t>
            </w:r>
          </w:p>
        </w:tc>
        <w:tc>
          <w:tcPr>
            <w:tcW w:w="1425" w:type="dxa"/>
            <w:tcBorders>
              <w:top w:val="single" w:sz="4" w:space="0" w:color="000000"/>
              <w:left w:val="single" w:sz="4" w:space="0" w:color="000000"/>
              <w:bottom w:val="single" w:sz="4" w:space="0" w:color="000000"/>
              <w:right w:val="single" w:sz="4" w:space="0" w:color="000000"/>
            </w:tcBorders>
            <w:vAlign w:val="center"/>
          </w:tcPr>
          <w:p w:rsidR="001C3316" w:rsidRPr="00B8325F" w:rsidRDefault="001C3316">
            <w:pPr>
              <w:tabs>
                <w:tab w:val="left" w:pos="176"/>
              </w:tabs>
              <w:ind w:left="34"/>
              <w:jc w:val="center"/>
              <w:rPr>
                <w:rFonts w:ascii="Times New Roman" w:eastAsia="Arial Unicode MS" w:hAnsi="Times New Roman" w:cs="Times New Roman"/>
                <w:color w:val="000000"/>
                <w:sz w:val="18"/>
                <w:szCs w:val="18"/>
              </w:rPr>
            </w:pPr>
          </w:p>
          <w:p w:rsidR="001C3316" w:rsidRPr="00B8325F" w:rsidRDefault="001C3316">
            <w:pPr>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przedłużenie terminu</w:t>
            </w:r>
          </w:p>
          <w:p w:rsidR="001C3316" w:rsidRPr="00B8325F" w:rsidRDefault="001C3316">
            <w:pPr>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osiągnięcia celu:</w:t>
            </w:r>
          </w:p>
          <w:p w:rsidR="001C3316" w:rsidRPr="00B8325F" w:rsidRDefault="001C3316">
            <w:pPr>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 brak możliwości</w:t>
            </w:r>
          </w:p>
          <w:p w:rsidR="001C3316" w:rsidRPr="00B8325F" w:rsidRDefault="001C3316">
            <w:pPr>
              <w:tabs>
                <w:tab w:val="left" w:pos="176"/>
              </w:tabs>
              <w:ind w:left="34"/>
              <w:jc w:val="center"/>
              <w:rPr>
                <w:rFonts w:ascii="Times New Roman" w:eastAsia="Arial Unicode MS" w:hAnsi="Times New Roman" w:cs="Times New Roman"/>
                <w:color w:val="000000"/>
                <w:sz w:val="18"/>
                <w:szCs w:val="18"/>
              </w:rPr>
            </w:pPr>
            <w:r w:rsidRPr="00B8325F">
              <w:rPr>
                <w:rFonts w:ascii="Times New Roman" w:eastAsia="Calibri" w:hAnsi="Times New Roman" w:cs="Times New Roman"/>
                <w:sz w:val="18"/>
                <w:szCs w:val="18"/>
              </w:rPr>
              <w:t>technicznych</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firstLine="34"/>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2027</w:t>
            </w:r>
          </w:p>
        </w:tc>
        <w:tc>
          <w:tcPr>
            <w:tcW w:w="4627"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autoSpaceDE w:val="0"/>
              <w:autoSpaceDN w:val="0"/>
              <w:adjustRightInd w:val="0"/>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 xml:space="preserve">Brak możliwości technicznych. </w:t>
            </w:r>
            <w:r w:rsidRPr="00B8325F">
              <w:rPr>
                <w:rFonts w:ascii="Times New Roman" w:eastAsia="ArialMT" w:hAnsi="Times New Roman" w:cs="Times New Roman"/>
                <w:sz w:val="18"/>
                <w:szCs w:val="18"/>
              </w:rPr>
              <w:t xml:space="preserve">W zlewni JCWP </w:t>
            </w:r>
            <w:r w:rsidRPr="00B8325F">
              <w:rPr>
                <w:rFonts w:ascii="Times New Roman" w:eastAsia="Calibri" w:hAnsi="Times New Roman" w:cs="Times New Roman"/>
                <w:sz w:val="18"/>
                <w:szCs w:val="18"/>
              </w:rPr>
              <w:t xml:space="preserve">występuje presja rolnicza. </w:t>
            </w:r>
            <w:r w:rsidRPr="00B8325F">
              <w:rPr>
                <w:rFonts w:ascii="Times New Roman" w:eastAsia="ArialMT" w:hAnsi="Times New Roman" w:cs="Times New Roman"/>
                <w:sz w:val="18"/>
                <w:szCs w:val="18"/>
              </w:rPr>
              <w:t xml:space="preserve">W </w:t>
            </w:r>
            <w:r w:rsidRPr="00B8325F">
              <w:rPr>
                <w:rFonts w:ascii="Times New Roman" w:eastAsia="Calibri" w:hAnsi="Times New Roman" w:cs="Times New Roman"/>
                <w:sz w:val="18"/>
                <w:szCs w:val="18"/>
              </w:rPr>
              <w:t>programie działań zaplanowano</w:t>
            </w:r>
          </w:p>
          <w:p w:rsidR="001C3316" w:rsidRPr="00B8325F" w:rsidRDefault="001C3316">
            <w:pPr>
              <w:autoSpaceDE w:val="0"/>
              <w:autoSpaceDN w:val="0"/>
              <w:adjustRightInd w:val="0"/>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wszystkie możliwe działania mające na celu ograniczenie tej presji tak, aby możliwe było osiągnięcie</w:t>
            </w:r>
          </w:p>
          <w:p w:rsidR="001C3316" w:rsidRPr="00B8325F" w:rsidRDefault="001C3316">
            <w:pPr>
              <w:autoSpaceDE w:val="0"/>
              <w:autoSpaceDN w:val="0"/>
              <w:adjustRightInd w:val="0"/>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 xml:space="preserve">wskaźników </w:t>
            </w:r>
            <w:r w:rsidRPr="00B8325F">
              <w:rPr>
                <w:rFonts w:ascii="Times New Roman" w:eastAsia="ArialMT" w:hAnsi="Times New Roman" w:cs="Times New Roman"/>
                <w:sz w:val="18"/>
                <w:szCs w:val="18"/>
              </w:rPr>
              <w:t xml:space="preserve">zgodnych z </w:t>
            </w:r>
            <w:r w:rsidRPr="00B8325F">
              <w:rPr>
                <w:rFonts w:ascii="Times New Roman" w:eastAsia="Calibri" w:hAnsi="Times New Roman" w:cs="Times New Roman"/>
                <w:sz w:val="18"/>
                <w:szCs w:val="18"/>
              </w:rPr>
              <w:t xml:space="preserve">wartościami dobrego stanu. </w:t>
            </w:r>
            <w:r w:rsidRPr="00B8325F">
              <w:rPr>
                <w:rFonts w:ascii="Times New Roman" w:eastAsia="ArialMT" w:hAnsi="Times New Roman" w:cs="Times New Roman"/>
                <w:sz w:val="18"/>
                <w:szCs w:val="18"/>
              </w:rPr>
              <w:t xml:space="preserve">Z </w:t>
            </w:r>
            <w:r w:rsidRPr="00B8325F">
              <w:rPr>
                <w:rFonts w:ascii="Times New Roman" w:eastAsia="Calibri" w:hAnsi="Times New Roman" w:cs="Times New Roman"/>
                <w:sz w:val="18"/>
                <w:szCs w:val="18"/>
              </w:rPr>
              <w:t>uwagi jednak na czas niezbędny dla wdrożenia</w:t>
            </w:r>
          </w:p>
          <w:p w:rsidR="001C3316" w:rsidRPr="00B8325F" w:rsidRDefault="001C3316">
            <w:pPr>
              <w:autoSpaceDE w:val="0"/>
              <w:autoSpaceDN w:val="0"/>
              <w:adjustRightInd w:val="0"/>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 xml:space="preserve">działań, </w:t>
            </w:r>
            <w:r w:rsidRPr="00B8325F">
              <w:rPr>
                <w:rFonts w:ascii="Times New Roman" w:eastAsia="ArialMT" w:hAnsi="Times New Roman" w:cs="Times New Roman"/>
                <w:sz w:val="18"/>
                <w:szCs w:val="18"/>
              </w:rPr>
              <w:t xml:space="preserve">a </w:t>
            </w:r>
            <w:r w:rsidRPr="00B8325F">
              <w:rPr>
                <w:rFonts w:ascii="Times New Roman" w:eastAsia="Calibri" w:hAnsi="Times New Roman" w:cs="Times New Roman"/>
                <w:sz w:val="18"/>
                <w:szCs w:val="18"/>
              </w:rPr>
              <w:t>także okres niezbędny aby wdrożone działania przyniosły wymierne efekty, dobry stan będzie mógł</w:t>
            </w:r>
          </w:p>
          <w:p w:rsidR="001C3316" w:rsidRPr="00B8325F" w:rsidRDefault="001C3316">
            <w:pPr>
              <w:ind w:left="33"/>
              <w:jc w:val="center"/>
              <w:rPr>
                <w:rFonts w:ascii="Times New Roman" w:eastAsia="ArialMT" w:hAnsi="Times New Roman" w:cs="Times New Roman"/>
                <w:color w:val="000000"/>
                <w:sz w:val="18"/>
                <w:szCs w:val="18"/>
              </w:rPr>
            </w:pPr>
            <w:r w:rsidRPr="00B8325F">
              <w:rPr>
                <w:rFonts w:ascii="Times New Roman" w:eastAsia="Calibri" w:hAnsi="Times New Roman" w:cs="Times New Roman"/>
                <w:sz w:val="18"/>
                <w:szCs w:val="18"/>
              </w:rPr>
              <w:t>być osiągnięty do roku 2027.</w:t>
            </w:r>
          </w:p>
        </w:tc>
      </w:tr>
      <w:tr w:rsidR="001C3316" w:rsidRPr="00B8325F" w:rsidTr="001C3316">
        <w:trPr>
          <w:trHeight w:val="2242"/>
        </w:trPr>
        <w:tc>
          <w:tcPr>
            <w:tcW w:w="1384"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hanging="20"/>
              <w:jc w:val="center"/>
              <w:rPr>
                <w:rStyle w:val="item-fieldvalue"/>
                <w:rFonts w:ascii="Times New Roman" w:eastAsia="Arial Unicode MS" w:hAnsi="Times New Roman" w:cs="Arial Unicode MS"/>
                <w:color w:val="000000"/>
                <w:sz w:val="18"/>
                <w:szCs w:val="18"/>
              </w:rPr>
            </w:pPr>
            <w:r w:rsidRPr="00B8325F">
              <w:rPr>
                <w:rStyle w:val="item-fieldvalue"/>
                <w:rFonts w:ascii="Times New Roman" w:hAnsi="Times New Roman" w:cs="Times New Roman"/>
                <w:sz w:val="18"/>
                <w:szCs w:val="18"/>
              </w:rPr>
              <w:t>RW20001729166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tak</w:t>
            </w:r>
          </w:p>
        </w:tc>
        <w:tc>
          <w:tcPr>
            <w:tcW w:w="1425"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jc w:val="center"/>
              <w:rPr>
                <w:rFonts w:ascii="Times New Roman" w:eastAsia="Calibri" w:hAnsi="Times New Roman" w:cs="Times New Roman"/>
                <w:color w:val="000000"/>
                <w:sz w:val="18"/>
                <w:szCs w:val="18"/>
              </w:rPr>
            </w:pPr>
            <w:r w:rsidRPr="00B8325F">
              <w:rPr>
                <w:rFonts w:ascii="Times New Roman" w:eastAsia="Calibri" w:hAnsi="Times New Roman" w:cs="Times New Roman"/>
                <w:sz w:val="18"/>
                <w:szCs w:val="18"/>
              </w:rPr>
              <w:t>przedłużenie terminu</w:t>
            </w:r>
          </w:p>
          <w:p w:rsidR="001C3316" w:rsidRPr="00B8325F" w:rsidRDefault="001C3316">
            <w:pPr>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osiągnięcia celu:</w:t>
            </w:r>
          </w:p>
          <w:p w:rsidR="001C3316" w:rsidRPr="00B8325F" w:rsidRDefault="001C3316">
            <w:pPr>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 brak możliwości</w:t>
            </w:r>
          </w:p>
          <w:p w:rsidR="001C3316" w:rsidRPr="00B8325F" w:rsidRDefault="001C3316">
            <w:pPr>
              <w:tabs>
                <w:tab w:val="left" w:pos="176"/>
              </w:tabs>
              <w:ind w:left="34"/>
              <w:jc w:val="center"/>
              <w:rPr>
                <w:rFonts w:ascii="Times New Roman" w:eastAsia="Arial Unicode MS" w:hAnsi="Times New Roman" w:cs="Times New Roman"/>
                <w:color w:val="000000"/>
                <w:sz w:val="18"/>
                <w:szCs w:val="18"/>
              </w:rPr>
            </w:pPr>
            <w:r w:rsidRPr="00B8325F">
              <w:rPr>
                <w:rFonts w:ascii="Times New Roman" w:eastAsia="Calibri" w:hAnsi="Times New Roman" w:cs="Times New Roman"/>
                <w:sz w:val="18"/>
                <w:szCs w:val="18"/>
              </w:rPr>
              <w:t>technicznych</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ind w:firstLine="34"/>
              <w:jc w:val="center"/>
              <w:rPr>
                <w:rFonts w:ascii="Times New Roman" w:eastAsia="Arial Unicode MS" w:hAnsi="Times New Roman" w:cs="Times New Roman"/>
                <w:color w:val="000000"/>
                <w:sz w:val="18"/>
                <w:szCs w:val="18"/>
              </w:rPr>
            </w:pPr>
            <w:r w:rsidRPr="00B8325F">
              <w:rPr>
                <w:rFonts w:ascii="Times New Roman" w:hAnsi="Times New Roman" w:cs="Times New Roman"/>
                <w:sz w:val="18"/>
                <w:szCs w:val="18"/>
              </w:rPr>
              <w:t>2021</w:t>
            </w:r>
          </w:p>
        </w:tc>
        <w:tc>
          <w:tcPr>
            <w:tcW w:w="4627" w:type="dxa"/>
            <w:tcBorders>
              <w:top w:val="single" w:sz="4" w:space="0" w:color="000000"/>
              <w:left w:val="single" w:sz="4" w:space="0" w:color="000000"/>
              <w:bottom w:val="single" w:sz="4" w:space="0" w:color="000000"/>
              <w:right w:val="single" w:sz="4" w:space="0" w:color="000000"/>
            </w:tcBorders>
            <w:vAlign w:val="center"/>
            <w:hideMark/>
          </w:tcPr>
          <w:p w:rsidR="001C3316" w:rsidRPr="00B8325F" w:rsidRDefault="001C3316">
            <w:pPr>
              <w:jc w:val="center"/>
              <w:rPr>
                <w:rFonts w:ascii="Times New Roman" w:eastAsia="Calibri" w:hAnsi="Times New Roman" w:cs="Times New Roman"/>
                <w:color w:val="000000"/>
                <w:sz w:val="18"/>
                <w:szCs w:val="18"/>
              </w:rPr>
            </w:pPr>
            <w:r w:rsidRPr="00B8325F">
              <w:rPr>
                <w:rFonts w:ascii="Times New Roman" w:eastAsia="Calibri" w:hAnsi="Times New Roman" w:cs="Times New Roman"/>
                <w:sz w:val="18"/>
                <w:szCs w:val="18"/>
              </w:rPr>
              <w:t>Brak możliwości technicznych. W zlewni JCWP występuje presja komunalna. W programie działań</w:t>
            </w:r>
          </w:p>
          <w:p w:rsidR="001C3316" w:rsidRPr="00B8325F" w:rsidRDefault="001C3316">
            <w:pPr>
              <w:jc w:val="center"/>
              <w:rPr>
                <w:rFonts w:ascii="Times New Roman" w:eastAsia="Calibri" w:hAnsi="Times New Roman" w:cs="Times New Roman"/>
                <w:sz w:val="18"/>
                <w:szCs w:val="18"/>
              </w:rPr>
            </w:pPr>
            <w:r w:rsidRPr="00B8325F">
              <w:rPr>
                <w:rFonts w:ascii="Times New Roman" w:eastAsia="Calibri" w:hAnsi="Times New Roman" w:cs="Times New Roman"/>
                <w:sz w:val="18"/>
                <w:szCs w:val="18"/>
              </w:rPr>
              <w:t>zaplanowano działania podstawowe, obejmujące uporządkowanie gospodarki ściekowej, które są</w:t>
            </w:r>
          </w:p>
          <w:p w:rsidR="001C3316" w:rsidRPr="00B8325F" w:rsidRDefault="001C3316">
            <w:pPr>
              <w:jc w:val="center"/>
              <w:rPr>
                <w:rFonts w:ascii="Times New Roman" w:eastAsia="Calibri" w:hAnsi="Times New Roman" w:cs="Times New Roman"/>
                <w:color w:val="000000"/>
                <w:sz w:val="18"/>
                <w:szCs w:val="18"/>
              </w:rPr>
            </w:pPr>
            <w:r w:rsidRPr="00B8325F">
              <w:rPr>
                <w:rFonts w:ascii="Times New Roman" w:eastAsia="Calibri" w:hAnsi="Times New Roman" w:cs="Times New Roman"/>
                <w:sz w:val="18"/>
                <w:szCs w:val="18"/>
              </w:rPr>
              <w:t>wystarczające, aby zredukować tą presję w zakresie wystarczającym dla osiągnięcia dobrego stanu. Z uwagi jednak na czas niezbędny dla wdrożenia działań, a także okres niezbędny aby wdrożone działania przyniosły wymierne efekty, dobry stan będzie mógł być osiągnięty do roku 2021.</w:t>
            </w:r>
          </w:p>
        </w:tc>
      </w:tr>
    </w:tbl>
    <w:p w:rsidR="001C3316" w:rsidRPr="00B8325F" w:rsidRDefault="001C3316" w:rsidP="001C3316">
      <w:pPr>
        <w:jc w:val="both"/>
        <w:rPr>
          <w:rFonts w:eastAsia="Arial Unicode MS"/>
          <w:color w:val="000000"/>
          <w:sz w:val="20"/>
          <w:szCs w:val="20"/>
        </w:rPr>
      </w:pPr>
      <w:r w:rsidRPr="00B8325F">
        <w:rPr>
          <w:rFonts w:ascii="Times New Roman" w:hAnsi="Times New Roman" w:cs="Times New Roman"/>
          <w:sz w:val="20"/>
          <w:szCs w:val="20"/>
        </w:rPr>
        <w:t>Źródło: Rozporządzenie Rady Ministrów z dnia 18 października 2016r. w sprawie Planu gospodarowania wodami na obszarze dorzecza Wisły</w:t>
      </w:r>
      <w:bookmarkEnd w:id="86"/>
    </w:p>
    <w:p w:rsidR="00812E94" w:rsidRPr="00B8325F" w:rsidRDefault="00812E94" w:rsidP="00A00DCD">
      <w:pPr>
        <w:pStyle w:val="Nagwek2"/>
        <w:numPr>
          <w:ilvl w:val="1"/>
          <w:numId w:val="1"/>
        </w:numPr>
        <w:spacing w:after="120"/>
        <w:ind w:left="788" w:hanging="431"/>
        <w:rPr>
          <w:rFonts w:ascii="Times New Roman" w:hAnsi="Times New Roman" w:cs="Times New Roman"/>
          <w:color w:val="auto"/>
          <w:sz w:val="22"/>
          <w:szCs w:val="22"/>
        </w:rPr>
      </w:pPr>
      <w:bookmarkStart w:id="105" w:name="_Toc126612660"/>
      <w:r w:rsidRPr="00B8325F">
        <w:rPr>
          <w:rFonts w:ascii="Times New Roman" w:hAnsi="Times New Roman" w:cs="Times New Roman"/>
          <w:color w:val="auto"/>
          <w:sz w:val="22"/>
          <w:szCs w:val="22"/>
        </w:rPr>
        <w:t xml:space="preserve">Wody </w:t>
      </w:r>
      <w:r w:rsidR="00B74C4F" w:rsidRPr="00B8325F">
        <w:rPr>
          <w:rFonts w:ascii="Times New Roman" w:hAnsi="Times New Roman" w:cs="Times New Roman"/>
          <w:color w:val="auto"/>
          <w:sz w:val="22"/>
          <w:szCs w:val="22"/>
        </w:rPr>
        <w:t>podziemne</w:t>
      </w:r>
      <w:bookmarkEnd w:id="105"/>
    </w:p>
    <w:p w:rsidR="001C3316" w:rsidRPr="00B8325F" w:rsidRDefault="001C3316" w:rsidP="001C3316">
      <w:pPr>
        <w:pStyle w:val="Tekstpodstawowywcity2"/>
        <w:spacing w:after="0" w:line="360" w:lineRule="auto"/>
        <w:ind w:left="0" w:firstLine="567"/>
        <w:jc w:val="both"/>
        <w:rPr>
          <w:sz w:val="22"/>
          <w:szCs w:val="22"/>
        </w:rPr>
      </w:pPr>
      <w:r w:rsidRPr="00B8325F">
        <w:rPr>
          <w:sz w:val="22"/>
          <w:szCs w:val="22"/>
        </w:rPr>
        <w:t xml:space="preserve">Na terenie gminy Zławieś Wielka, podobnie jak na trenie całego byłego województwa toruńskiego występują trzy piętra wód podziemnych: czwartorzędowe, trzeciorzędowe i kredowe.  Wody pietra </w:t>
      </w:r>
      <w:r w:rsidRPr="00B8325F">
        <w:rPr>
          <w:sz w:val="22"/>
          <w:szCs w:val="22"/>
        </w:rPr>
        <w:lastRenderedPageBreak/>
        <w:t>kredowego występują w szczelinowych utworach marglistych i wapiennych kredy górnej. Wodoprzewodność systemu kredowego jest na ogół niewielka, uzależniona od gęstości szczelin i spękań. Piętro użytkowane jest jedynie w obrębie Przysieka. Wody trzeciorzędowe, na które składają się trzy poziomy wodonośne, nie są użytkowane ze względu na małą miąższość i ograniczony zasięg.</w:t>
      </w:r>
    </w:p>
    <w:p w:rsidR="001C3316" w:rsidRPr="00B8325F" w:rsidRDefault="001C3316" w:rsidP="001C3316">
      <w:pPr>
        <w:pStyle w:val="Tekstpodstawowywcity2"/>
        <w:spacing w:after="0" w:line="360" w:lineRule="auto"/>
        <w:ind w:left="0" w:firstLine="567"/>
        <w:jc w:val="both"/>
        <w:rPr>
          <w:sz w:val="22"/>
          <w:szCs w:val="22"/>
        </w:rPr>
      </w:pPr>
      <w:r w:rsidRPr="00B8325F">
        <w:rPr>
          <w:sz w:val="22"/>
          <w:szCs w:val="22"/>
        </w:rPr>
        <w:tab/>
        <w:t>Największe zasoby oraz największe znaczenie użytkowe mają wody piętra czwartorzędowego. Poziom ten charakteryzuje się różną miąższością zależną od odległości od Wisły (</w:t>
      </w:r>
      <w:smartTag w:uri="urn:schemas-microsoft-com:office:smarttags" w:element="metricconverter">
        <w:smartTagPr>
          <w:attr w:name="ProductID" w:val="44 m"/>
        </w:smartTagPr>
        <w:r w:rsidRPr="00B8325F">
          <w:rPr>
            <w:sz w:val="22"/>
            <w:szCs w:val="22"/>
          </w:rPr>
          <w:t>44 m</w:t>
        </w:r>
      </w:smartTag>
      <w:r w:rsidRPr="00B8325F">
        <w:rPr>
          <w:sz w:val="22"/>
          <w:szCs w:val="22"/>
        </w:rPr>
        <w:t xml:space="preserve"> w jej bezpośrednim sąsiedztwie do </w:t>
      </w:r>
      <w:smartTag w:uri="urn:schemas-microsoft-com:office:smarttags" w:element="metricconverter">
        <w:smartTagPr>
          <w:attr w:name="ProductID" w:val="8,4 m"/>
        </w:smartTagPr>
        <w:r w:rsidRPr="00B8325F">
          <w:rPr>
            <w:sz w:val="22"/>
            <w:szCs w:val="22"/>
          </w:rPr>
          <w:t>8,4 m</w:t>
        </w:r>
      </w:smartTag>
      <w:r w:rsidRPr="00B8325F">
        <w:rPr>
          <w:sz w:val="22"/>
          <w:szCs w:val="22"/>
        </w:rPr>
        <w:t xml:space="preserve"> </w:t>
      </w:r>
      <w:smartTag w:uri="urn:schemas-microsoft-com:office:smarttags" w:element="metricconverter">
        <w:smartTagPr>
          <w:attr w:name="ProductID" w:val="3 km"/>
        </w:smartTagPr>
        <w:r w:rsidRPr="00B8325F">
          <w:rPr>
            <w:sz w:val="22"/>
            <w:szCs w:val="22"/>
          </w:rPr>
          <w:t>3 km</w:t>
        </w:r>
      </w:smartTag>
      <w:r w:rsidRPr="00B8325F">
        <w:rPr>
          <w:sz w:val="22"/>
          <w:szCs w:val="22"/>
        </w:rPr>
        <w:t xml:space="preserve"> od jej brzegu). Zwierciadło wody w obrębie doliny występuje na głębokości 1-</w:t>
      </w:r>
      <w:smartTag w:uri="urn:schemas-microsoft-com:office:smarttags" w:element="metricconverter">
        <w:smartTagPr>
          <w:attr w:name="ProductID" w:val="5 m"/>
        </w:smartTagPr>
        <w:r w:rsidRPr="00B8325F">
          <w:rPr>
            <w:sz w:val="22"/>
            <w:szCs w:val="22"/>
          </w:rPr>
          <w:t>5 m</w:t>
        </w:r>
      </w:smartTag>
      <w:r w:rsidRPr="00B8325F">
        <w:rPr>
          <w:sz w:val="22"/>
          <w:szCs w:val="22"/>
        </w:rPr>
        <w:t xml:space="preserve"> </w:t>
      </w:r>
      <w:proofErr w:type="spellStart"/>
      <w:r w:rsidRPr="00B8325F">
        <w:rPr>
          <w:sz w:val="22"/>
          <w:szCs w:val="22"/>
        </w:rPr>
        <w:t>ppt</w:t>
      </w:r>
      <w:proofErr w:type="spellEnd"/>
      <w:r w:rsidRPr="00B8325F">
        <w:rPr>
          <w:sz w:val="22"/>
          <w:szCs w:val="22"/>
        </w:rPr>
        <w:t xml:space="preserve"> (przy średnim spadku hydraulicznym rzędu 1-2 %), w obrębie wysoczyzny poziom czwartorzędowy występuje na głębokości 40-</w:t>
      </w:r>
      <w:smartTag w:uri="urn:schemas-microsoft-com:office:smarttags" w:element="metricconverter">
        <w:smartTagPr>
          <w:attr w:name="ProductID" w:val="60 m"/>
        </w:smartTagPr>
        <w:r w:rsidRPr="00B8325F">
          <w:rPr>
            <w:sz w:val="22"/>
            <w:szCs w:val="22"/>
          </w:rPr>
          <w:t>60 m</w:t>
        </w:r>
      </w:smartTag>
      <w:r w:rsidRPr="00B8325F">
        <w:rPr>
          <w:sz w:val="22"/>
          <w:szCs w:val="22"/>
        </w:rPr>
        <w:t xml:space="preserve"> </w:t>
      </w:r>
      <w:proofErr w:type="spellStart"/>
      <w:r w:rsidRPr="00B8325F">
        <w:rPr>
          <w:sz w:val="22"/>
          <w:szCs w:val="22"/>
        </w:rPr>
        <w:t>ppt</w:t>
      </w:r>
      <w:proofErr w:type="spellEnd"/>
      <w:r w:rsidRPr="00B8325F">
        <w:rPr>
          <w:sz w:val="22"/>
          <w:szCs w:val="22"/>
        </w:rPr>
        <w:t xml:space="preserve"> przy wydajności rzędu 40-65 m³/h.</w:t>
      </w:r>
    </w:p>
    <w:p w:rsidR="001C3316" w:rsidRPr="00B8325F" w:rsidRDefault="001C3316" w:rsidP="001C3316">
      <w:pPr>
        <w:spacing w:after="0" w:line="360" w:lineRule="auto"/>
        <w:ind w:firstLine="567"/>
        <w:jc w:val="both"/>
        <w:rPr>
          <w:rFonts w:ascii="Times New Roman" w:hAnsi="Times New Roman" w:cs="Times New Roman"/>
          <w:b/>
          <w:u w:val="single"/>
        </w:rPr>
      </w:pPr>
    </w:p>
    <w:p w:rsidR="001C3316" w:rsidRPr="00B8325F" w:rsidRDefault="001C3316" w:rsidP="001C3316">
      <w:pPr>
        <w:spacing w:after="0" w:line="360" w:lineRule="auto"/>
        <w:jc w:val="both"/>
        <w:rPr>
          <w:rFonts w:ascii="Times New Roman" w:hAnsi="Times New Roman" w:cs="Times New Roman"/>
          <w:b/>
          <w:u w:val="single"/>
        </w:rPr>
      </w:pPr>
      <w:r w:rsidRPr="00B8325F">
        <w:rPr>
          <w:rFonts w:ascii="Times New Roman" w:hAnsi="Times New Roman" w:cs="Times New Roman"/>
          <w:b/>
          <w:u w:val="single"/>
        </w:rPr>
        <w:t>Jednolite części wód podziemnych (</w:t>
      </w:r>
      <w:proofErr w:type="spellStart"/>
      <w:r w:rsidRPr="00B8325F">
        <w:rPr>
          <w:rFonts w:ascii="Times New Roman" w:hAnsi="Times New Roman" w:cs="Times New Roman"/>
          <w:b/>
          <w:u w:val="single"/>
        </w:rPr>
        <w:t>JCWPd</w:t>
      </w:r>
      <w:proofErr w:type="spellEnd"/>
      <w:r w:rsidRPr="00B8325F">
        <w:rPr>
          <w:rFonts w:ascii="Times New Roman" w:hAnsi="Times New Roman" w:cs="Times New Roman"/>
          <w:b/>
          <w:u w:val="single"/>
        </w:rPr>
        <w:t>)</w:t>
      </w:r>
    </w:p>
    <w:p w:rsidR="001C3316" w:rsidRPr="00B8325F" w:rsidRDefault="001C3316" w:rsidP="001C3316">
      <w:pPr>
        <w:spacing w:after="0" w:line="360" w:lineRule="auto"/>
        <w:ind w:firstLine="567"/>
        <w:jc w:val="both"/>
        <w:rPr>
          <w:rFonts w:ascii="Times New Roman" w:hAnsi="Times New Roman" w:cs="Times New Roman"/>
          <w:b/>
          <w:u w:val="single"/>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ab/>
        <w:t xml:space="preserve">Zgodnie z definicją podaną w Ramowej Dyrektywie Wodnej, </w:t>
      </w:r>
      <w:r w:rsidRPr="00B8325F">
        <w:rPr>
          <w:rFonts w:ascii="Times New Roman" w:hAnsi="Times New Roman" w:cs="Times New Roman"/>
          <w:b/>
        </w:rPr>
        <w:t xml:space="preserve">jednolite części wód podziemnych </w:t>
      </w:r>
      <w:r w:rsidRPr="00B8325F">
        <w:rPr>
          <w:rFonts w:ascii="Times New Roman" w:hAnsi="Times New Roman" w:cs="Times New Roman"/>
        </w:rPr>
        <w:t>- (</w:t>
      </w:r>
      <w:proofErr w:type="spellStart"/>
      <w:r w:rsidRPr="00B8325F">
        <w:rPr>
          <w:rFonts w:ascii="Times New Roman" w:hAnsi="Times New Roman" w:cs="Times New Roman"/>
        </w:rPr>
        <w:t>groundwaterbodies</w:t>
      </w:r>
      <w:proofErr w:type="spellEnd"/>
      <w:r w:rsidRPr="00B8325F">
        <w:rPr>
          <w:rFonts w:ascii="Times New Roman" w:hAnsi="Times New Roman" w:cs="Times New Roman"/>
        </w:rPr>
        <w:t xml:space="preserve">) obejmują te wody podziemne, które występują w warstwach wodonośnych </w:t>
      </w:r>
      <w:r w:rsidRPr="00B8325F">
        <w:rPr>
          <w:rFonts w:ascii="Times New Roman" w:hAnsi="Times New Roman" w:cs="Times New Roman"/>
        </w:rPr>
        <w:br/>
        <w:t xml:space="preserve">o porowatości i przepuszczalności, umożliwiających pobór znaczący w zaopatrzeniu ludności w wodę lub przepływ o natężeniu znaczącym dla kształtowania pożądanego stanu wód powierzchniowych </w:t>
      </w:r>
      <w:r w:rsidRPr="00B8325F">
        <w:rPr>
          <w:rFonts w:ascii="Times New Roman" w:hAnsi="Times New Roman" w:cs="Times New Roman"/>
        </w:rPr>
        <w:br/>
        <w:t>i ekosystemów lądowych.</w:t>
      </w:r>
    </w:p>
    <w:p w:rsidR="001C3316" w:rsidRPr="00B8325F" w:rsidRDefault="001C3316" w:rsidP="001C3316">
      <w:pPr>
        <w:spacing w:after="0" w:line="360" w:lineRule="auto"/>
        <w:ind w:firstLine="567"/>
        <w:jc w:val="both"/>
        <w:rPr>
          <w:rFonts w:ascii="Times New Roman" w:hAnsi="Times New Roman" w:cs="Times New Roman"/>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ab/>
        <w:t xml:space="preserve">Znaczący przepływ wód podziemnych wg RDW jest to taki przepływ, którego nie osiągnięcie na granicy </w:t>
      </w:r>
      <w:proofErr w:type="spellStart"/>
      <w:r w:rsidRPr="00B8325F">
        <w:rPr>
          <w:rFonts w:ascii="Times New Roman" w:hAnsi="Times New Roman" w:cs="Times New Roman"/>
        </w:rPr>
        <w:t>JCWPd</w:t>
      </w:r>
      <w:proofErr w:type="spellEnd"/>
      <w:r w:rsidRPr="00B8325F">
        <w:rPr>
          <w:rFonts w:ascii="Times New Roman" w:hAnsi="Times New Roman" w:cs="Times New Roman"/>
        </w:rPr>
        <w:t xml:space="preserve"> z wodami powierzchniowym lub z ekosystemem lądowym powodowałoby znaczące pogorszenie ekologicznej lub chemicznej jakości wód powierzchniowych lub znaczną szkodę dla bezpośrednio zależnego od wód podziemnych ekosystemu lądowego. Pobór wód podziemnych znaczący w zaopatrzeniu ludności w wodę do spożycia jest to pobór wynoszący średnio ponad 10 m³/d albo pobór zaopatrujący co najmniej 50 osób.</w:t>
      </w:r>
    </w:p>
    <w:p w:rsidR="001C3316" w:rsidRPr="00B8325F" w:rsidRDefault="001C3316" w:rsidP="001C3316">
      <w:pPr>
        <w:spacing w:after="0" w:line="360" w:lineRule="auto"/>
        <w:ind w:firstLine="567"/>
        <w:jc w:val="both"/>
        <w:rPr>
          <w:rFonts w:ascii="Times New Roman" w:hAnsi="Times New Roman" w:cs="Times New Roman"/>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 xml:space="preserve">Celem środowiskowym dla </w:t>
      </w:r>
      <w:proofErr w:type="spellStart"/>
      <w:r w:rsidRPr="00B8325F">
        <w:rPr>
          <w:rFonts w:ascii="Times New Roman" w:hAnsi="Times New Roman" w:cs="Times New Roman"/>
        </w:rPr>
        <w:t>JCWPd</w:t>
      </w:r>
      <w:proofErr w:type="spellEnd"/>
      <w:r w:rsidRPr="00B8325F">
        <w:rPr>
          <w:rFonts w:ascii="Times New Roman" w:hAnsi="Times New Roman" w:cs="Times New Roman"/>
        </w:rPr>
        <w:t xml:space="preserve"> jest dobry stan ilościowy i chemiczny, charakteryzowany wartościami wskaźników zgodnie z rozporządzeniem o ocenie wód podziemnych. Stan ilościowy obrazuje wpływ poboru wody na części wód podziemnych. Natomiast stan chemiczny odnosi się do parametrów fizykochemicznych wód podziemnych (zarówno traktowanych jako zanieczyszczenia, jak i skażenie). Określenie celów środowiskowych dla wód podziemnych zostało wykonane na podstawie corocznych wyników oceny stanu obejmujące stan chemiczny i ilościowy opracowany w ramach PMŚ. </w:t>
      </w:r>
    </w:p>
    <w:p w:rsidR="001C3316" w:rsidRPr="00B8325F" w:rsidRDefault="001C3316" w:rsidP="001C3316">
      <w:pPr>
        <w:spacing w:after="0" w:line="360" w:lineRule="auto"/>
        <w:ind w:firstLine="567"/>
        <w:jc w:val="both"/>
        <w:rPr>
          <w:rFonts w:ascii="Times New Roman" w:hAnsi="Times New Roman" w:cs="Times New Roman"/>
          <w:i/>
          <w:u w:val="single"/>
        </w:rPr>
      </w:pPr>
    </w:p>
    <w:p w:rsidR="001C3316" w:rsidRPr="00B8325F" w:rsidRDefault="001C3316" w:rsidP="001C3316">
      <w:pPr>
        <w:spacing w:after="0" w:line="360" w:lineRule="auto"/>
        <w:ind w:firstLine="567"/>
        <w:jc w:val="both"/>
        <w:rPr>
          <w:rFonts w:ascii="Times New Roman" w:hAnsi="Times New Roman" w:cs="Times New Roman"/>
          <w:i/>
          <w:u w:val="single"/>
        </w:rPr>
      </w:pPr>
      <w:r w:rsidRPr="00B8325F">
        <w:rPr>
          <w:rFonts w:ascii="Times New Roman" w:hAnsi="Times New Roman" w:cs="Times New Roman"/>
          <w:i/>
          <w:u w:val="single"/>
        </w:rPr>
        <w:t>Celem środowiskowym dla jednolitych części wód podziemnych jest:</w:t>
      </w:r>
    </w:p>
    <w:p w:rsidR="001C3316" w:rsidRPr="00B8325F" w:rsidRDefault="001C3316" w:rsidP="00C65308">
      <w:pPr>
        <w:numPr>
          <w:ilvl w:val="0"/>
          <w:numId w:val="20"/>
        </w:numPr>
        <w:spacing w:after="0" w:line="360" w:lineRule="auto"/>
        <w:ind w:left="567" w:hanging="283"/>
        <w:jc w:val="both"/>
        <w:rPr>
          <w:rFonts w:ascii="Times New Roman" w:hAnsi="Times New Roman" w:cs="Times New Roman"/>
        </w:rPr>
      </w:pPr>
      <w:r w:rsidRPr="00B8325F">
        <w:rPr>
          <w:rFonts w:ascii="Times New Roman" w:hAnsi="Times New Roman" w:cs="Times New Roman"/>
        </w:rPr>
        <w:t>zapobieganie dopływowi lub ograniczanie dopływu zanieczyszczeń do wód podziemnych,</w:t>
      </w:r>
    </w:p>
    <w:p w:rsidR="001C3316" w:rsidRPr="00B8325F" w:rsidRDefault="001C3316" w:rsidP="00C65308">
      <w:pPr>
        <w:numPr>
          <w:ilvl w:val="0"/>
          <w:numId w:val="20"/>
        </w:numPr>
        <w:spacing w:after="0" w:line="360" w:lineRule="auto"/>
        <w:ind w:left="567" w:hanging="283"/>
        <w:jc w:val="both"/>
        <w:rPr>
          <w:rFonts w:ascii="Times New Roman" w:hAnsi="Times New Roman" w:cs="Times New Roman"/>
        </w:rPr>
      </w:pPr>
      <w:r w:rsidRPr="00B8325F">
        <w:rPr>
          <w:rFonts w:ascii="Times New Roman" w:hAnsi="Times New Roman" w:cs="Times New Roman"/>
        </w:rPr>
        <w:t>zapobieganie pogorszenia się stanu części wód podziemnych (z zastrzeżeniami wymienionymi w RDW),</w:t>
      </w:r>
    </w:p>
    <w:p w:rsidR="001C3316" w:rsidRPr="00B8325F" w:rsidRDefault="001C3316" w:rsidP="00C65308">
      <w:pPr>
        <w:numPr>
          <w:ilvl w:val="0"/>
          <w:numId w:val="20"/>
        </w:numPr>
        <w:spacing w:after="0" w:line="360" w:lineRule="auto"/>
        <w:ind w:left="567" w:hanging="283"/>
        <w:jc w:val="both"/>
        <w:rPr>
          <w:rFonts w:ascii="Times New Roman" w:hAnsi="Times New Roman" w:cs="Times New Roman"/>
        </w:rPr>
      </w:pPr>
      <w:r w:rsidRPr="00B8325F">
        <w:rPr>
          <w:rFonts w:ascii="Times New Roman" w:hAnsi="Times New Roman" w:cs="Times New Roman"/>
        </w:rPr>
        <w:t>zapewnienie równowagi pomiędzy poborem, a zasilaniem wód podziemnych,</w:t>
      </w:r>
    </w:p>
    <w:p w:rsidR="001C3316" w:rsidRPr="00B8325F" w:rsidRDefault="001C3316" w:rsidP="00C65308">
      <w:pPr>
        <w:numPr>
          <w:ilvl w:val="0"/>
          <w:numId w:val="20"/>
        </w:numPr>
        <w:spacing w:after="0" w:line="360" w:lineRule="auto"/>
        <w:ind w:left="567" w:hanging="283"/>
        <w:jc w:val="both"/>
        <w:rPr>
          <w:rFonts w:ascii="Times New Roman" w:hAnsi="Times New Roman" w:cs="Times New Roman"/>
        </w:rPr>
      </w:pPr>
      <w:r w:rsidRPr="00B8325F">
        <w:rPr>
          <w:rFonts w:ascii="Times New Roman" w:hAnsi="Times New Roman" w:cs="Times New Roman"/>
        </w:rPr>
        <w:lastRenderedPageBreak/>
        <w:t>wdrożenie działań niezbędnych dla odwrócenia znaczącego i utrzymującego się rosnącego trendu stężenia każdego zanieczyszczenia powstałego na skutek działalności człowieka.</w:t>
      </w:r>
    </w:p>
    <w:p w:rsidR="001C3316" w:rsidRPr="00B8325F" w:rsidRDefault="001C3316" w:rsidP="001C3316">
      <w:pPr>
        <w:spacing w:after="0" w:line="360" w:lineRule="auto"/>
        <w:ind w:firstLine="567"/>
        <w:jc w:val="both"/>
        <w:rPr>
          <w:rFonts w:ascii="Times New Roman" w:hAnsi="Times New Roman" w:cs="Times New Roman"/>
        </w:rPr>
      </w:pPr>
    </w:p>
    <w:p w:rsidR="001C3316" w:rsidRPr="00B8325F" w:rsidRDefault="001C3316" w:rsidP="001C3316">
      <w:pPr>
        <w:pStyle w:val="Bezodstpw"/>
        <w:spacing w:line="360" w:lineRule="auto"/>
        <w:ind w:firstLine="567"/>
        <w:jc w:val="both"/>
        <w:rPr>
          <w:rFonts w:ascii="Times New Roman" w:hAnsi="Times New Roman" w:cs="Times New Roman"/>
          <w:b/>
          <w:i/>
          <w:u w:val="single"/>
        </w:rPr>
      </w:pPr>
      <w:r w:rsidRPr="00B8325F">
        <w:rPr>
          <w:rFonts w:ascii="Times New Roman" w:hAnsi="Times New Roman" w:cs="Times New Roman"/>
          <w:b/>
          <w:i/>
          <w:u w:val="single"/>
        </w:rPr>
        <w:t>Odstępstwa od osiągnięcia celów środowiskowych (derogacje)</w:t>
      </w: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 xml:space="preserve">Dyrektywa przewiduje odstępstwa od założonych celów środowiskowych, jeżeli ich osiągnięcie dla danej części wód w ustalonym terminie nie będzie możliwe z określonych przyczyn. </w:t>
      </w:r>
    </w:p>
    <w:p w:rsidR="001C3316" w:rsidRPr="00B8325F" w:rsidRDefault="001C3316" w:rsidP="001C3316">
      <w:pPr>
        <w:spacing w:after="0" w:line="360" w:lineRule="auto"/>
        <w:ind w:firstLine="567"/>
        <w:jc w:val="both"/>
        <w:rPr>
          <w:rFonts w:ascii="Times New Roman" w:hAnsi="Times New Roman" w:cs="Times New Roman"/>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 xml:space="preserve">W myśl art. 4 RDW, odstępstwa zdefiniowane są następująco: </w:t>
      </w:r>
    </w:p>
    <w:p w:rsidR="001C3316" w:rsidRPr="00B8325F" w:rsidRDefault="001C3316" w:rsidP="00C65308">
      <w:pPr>
        <w:pStyle w:val="Akapitzlist"/>
        <w:numPr>
          <w:ilvl w:val="0"/>
          <w:numId w:val="21"/>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odstępstwa czasowe – dobry stan wód może zostać osiągnięty do roku 2021 lub najpóźniej do 2027 (art. 4.4 RDW), </w:t>
      </w:r>
    </w:p>
    <w:p w:rsidR="001C3316" w:rsidRPr="00B8325F" w:rsidRDefault="001C3316" w:rsidP="00C65308">
      <w:pPr>
        <w:pStyle w:val="Akapitzlist"/>
        <w:numPr>
          <w:ilvl w:val="0"/>
          <w:numId w:val="21"/>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ustalenie celów mniej rygorystycznych (art. 4.5 RDW), </w:t>
      </w:r>
    </w:p>
    <w:p w:rsidR="001C3316" w:rsidRPr="00B8325F" w:rsidRDefault="001C3316" w:rsidP="00C65308">
      <w:pPr>
        <w:pStyle w:val="Akapitzlist"/>
        <w:numPr>
          <w:ilvl w:val="0"/>
          <w:numId w:val="21"/>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czasowe pogorszenie stanu wód (art. 4.6 RDW),</w:t>
      </w:r>
    </w:p>
    <w:p w:rsidR="001C3316" w:rsidRPr="00B8325F" w:rsidRDefault="001C3316" w:rsidP="00C65308">
      <w:pPr>
        <w:pStyle w:val="Akapitzlist"/>
        <w:numPr>
          <w:ilvl w:val="0"/>
          <w:numId w:val="21"/>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nieosiągnięcie celów ze względu na realizację nowych inwestycji (art. 4.7 RDW).</w:t>
      </w:r>
    </w:p>
    <w:p w:rsidR="001C3316" w:rsidRPr="00B8325F" w:rsidRDefault="001C3316" w:rsidP="001C3316">
      <w:pPr>
        <w:pStyle w:val="Bezodstpw"/>
        <w:spacing w:line="360" w:lineRule="auto"/>
        <w:ind w:firstLine="567"/>
        <w:jc w:val="both"/>
        <w:rPr>
          <w:rFonts w:ascii="Times New Roman" w:eastAsia="Times New Roman" w:hAnsi="Times New Roman" w:cs="Times New Roman"/>
          <w:i/>
          <w:u w:val="single"/>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 xml:space="preserve">Odstępstwa czasowe, czyli przedłużenie terminu realizacji zadań RDW do 2021 lub 2027 roku, można wyznaczyć dla części wód ze względu na: </w:t>
      </w:r>
    </w:p>
    <w:p w:rsidR="001C3316" w:rsidRPr="00B8325F" w:rsidRDefault="001C3316" w:rsidP="00C65308">
      <w:pPr>
        <w:pStyle w:val="Akapitzlist"/>
        <w:numPr>
          <w:ilvl w:val="0"/>
          <w:numId w:val="22"/>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brak możliwości technicznych wdrażania działań, </w:t>
      </w:r>
    </w:p>
    <w:p w:rsidR="001C3316" w:rsidRPr="00B8325F" w:rsidRDefault="001C3316" w:rsidP="00C65308">
      <w:pPr>
        <w:pStyle w:val="Akapitzlist"/>
        <w:numPr>
          <w:ilvl w:val="0"/>
          <w:numId w:val="22"/>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dysproporcjonalne koszty wdrożenia działań, </w:t>
      </w:r>
    </w:p>
    <w:p w:rsidR="001C3316" w:rsidRPr="00B8325F" w:rsidRDefault="001C3316" w:rsidP="00C65308">
      <w:pPr>
        <w:pStyle w:val="Akapitzlist"/>
        <w:numPr>
          <w:ilvl w:val="0"/>
          <w:numId w:val="22"/>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warunki naturalne niepozwalające na poprawę stanu części wód. </w:t>
      </w:r>
    </w:p>
    <w:p w:rsidR="001C3316" w:rsidRPr="00B8325F" w:rsidRDefault="001C3316" w:rsidP="001C3316">
      <w:pPr>
        <w:spacing w:after="0" w:line="360" w:lineRule="auto"/>
        <w:ind w:firstLine="567"/>
        <w:jc w:val="both"/>
        <w:rPr>
          <w:rFonts w:ascii="Times New Roman" w:eastAsia="Arial Unicode MS" w:hAnsi="Times New Roman" w:cs="Times New Roman"/>
          <w:color w:val="000000"/>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 xml:space="preserve">Dążenie do osiągnięcia celów mniej rygorystycznych jest możliwe dla tych części wód, które zostały zmienione w wyniku działalności człowieka w taki sposób, że doprowadzenie ich do stanu (potencjału) dobrego jest niemożliwe ze względu na: </w:t>
      </w:r>
    </w:p>
    <w:p w:rsidR="001C3316" w:rsidRPr="00B8325F" w:rsidRDefault="001C3316" w:rsidP="00C65308">
      <w:pPr>
        <w:pStyle w:val="Akapitzlist"/>
        <w:numPr>
          <w:ilvl w:val="0"/>
          <w:numId w:val="23"/>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brak możliwości technicznych wdrożenia działań, </w:t>
      </w:r>
    </w:p>
    <w:p w:rsidR="001C3316" w:rsidRPr="00B8325F" w:rsidRDefault="001C3316" w:rsidP="00C65308">
      <w:pPr>
        <w:pStyle w:val="Akapitzlist"/>
        <w:numPr>
          <w:ilvl w:val="0"/>
          <w:numId w:val="23"/>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dysproporcjonalne koszty wdrożenia działań. </w:t>
      </w:r>
    </w:p>
    <w:p w:rsidR="001C3316" w:rsidRPr="00B8325F" w:rsidRDefault="001C3316" w:rsidP="001C3316">
      <w:pPr>
        <w:spacing w:after="0" w:line="360" w:lineRule="auto"/>
        <w:ind w:firstLine="567"/>
        <w:jc w:val="both"/>
        <w:rPr>
          <w:rFonts w:ascii="Times New Roman" w:eastAsia="Arial Unicode MS" w:hAnsi="Times New Roman" w:cs="Times New Roman"/>
          <w:color w:val="000000"/>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 xml:space="preserve">RDW dopuszcza wyznaczenie derogacji dla jednolitych części wód również w sytuacji, gdy osiągnięcie celów jest niemożliwe w wyniku: </w:t>
      </w:r>
    </w:p>
    <w:p w:rsidR="001C3316" w:rsidRPr="00B8325F" w:rsidRDefault="001C3316" w:rsidP="00C65308">
      <w:pPr>
        <w:pStyle w:val="Akapitzlist"/>
        <w:numPr>
          <w:ilvl w:val="0"/>
          <w:numId w:val="24"/>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nowych zmian w charakterystykach fizycznych jednolitych części wód, </w:t>
      </w:r>
    </w:p>
    <w:p w:rsidR="001C3316" w:rsidRPr="00B8325F" w:rsidRDefault="001C3316" w:rsidP="00C65308">
      <w:pPr>
        <w:pStyle w:val="Akapitzlist"/>
        <w:numPr>
          <w:ilvl w:val="0"/>
          <w:numId w:val="24"/>
        </w:numPr>
        <w:autoSpaceDE w:val="0"/>
        <w:autoSpaceDN w:val="0"/>
        <w:adjustRightInd w:val="0"/>
        <w:spacing w:after="0" w:line="360" w:lineRule="auto"/>
        <w:ind w:left="993" w:hanging="426"/>
        <w:contextualSpacing/>
        <w:jc w:val="both"/>
        <w:rPr>
          <w:rFonts w:ascii="Times New Roman" w:eastAsia="Calibri" w:hAnsi="Times New Roman" w:cs="Times New Roman"/>
          <w:color w:val="000000"/>
        </w:rPr>
      </w:pPr>
      <w:r w:rsidRPr="00B8325F">
        <w:rPr>
          <w:rFonts w:ascii="Times New Roman" w:eastAsia="Calibri" w:hAnsi="Times New Roman" w:cs="Times New Roman"/>
          <w:color w:val="000000"/>
        </w:rPr>
        <w:t xml:space="preserve">nowych form zrównoważonej działalności gospodarczej człowieka. </w:t>
      </w:r>
    </w:p>
    <w:p w:rsidR="001C3316" w:rsidRPr="00B8325F" w:rsidRDefault="001C3316" w:rsidP="001C3316">
      <w:pPr>
        <w:pStyle w:val="Tekstpodstawowywcity2"/>
        <w:spacing w:after="0" w:line="360" w:lineRule="auto"/>
        <w:ind w:left="0" w:firstLine="567"/>
        <w:jc w:val="both"/>
        <w:rPr>
          <w:sz w:val="22"/>
          <w:szCs w:val="22"/>
        </w:rPr>
      </w:pPr>
    </w:p>
    <w:p w:rsidR="001C3316" w:rsidRPr="00B8325F" w:rsidRDefault="001C3316" w:rsidP="001C3316">
      <w:pPr>
        <w:spacing w:after="0" w:line="360" w:lineRule="auto"/>
        <w:ind w:firstLine="567"/>
        <w:jc w:val="both"/>
        <w:rPr>
          <w:rFonts w:ascii="Times New Roman" w:hAnsi="Times New Roman" w:cs="Times New Roman"/>
        </w:rPr>
      </w:pPr>
      <w:r w:rsidRPr="00B8325F">
        <w:rPr>
          <w:rFonts w:ascii="Times New Roman" w:hAnsi="Times New Roman" w:cs="Times New Roman"/>
        </w:rPr>
        <w:t>Teren opracowania położony jest w obszarze jednolitej części wód podziemnych (</w:t>
      </w:r>
      <w:proofErr w:type="spellStart"/>
      <w:r w:rsidRPr="00B8325F">
        <w:rPr>
          <w:rFonts w:ascii="Times New Roman" w:hAnsi="Times New Roman" w:cs="Times New Roman"/>
        </w:rPr>
        <w:t>JCWPd</w:t>
      </w:r>
      <w:proofErr w:type="spellEnd"/>
      <w:r w:rsidRPr="00B8325F">
        <w:rPr>
          <w:rFonts w:ascii="Times New Roman" w:hAnsi="Times New Roman" w:cs="Times New Roman"/>
        </w:rPr>
        <w:t xml:space="preserve"> nr 39) oznaczonym europejskim kodem: PLGW200039, tj. zaliczany do regionu Dolnej Wisły. </w:t>
      </w:r>
    </w:p>
    <w:p w:rsidR="001C3316" w:rsidRDefault="001C3316" w:rsidP="001C3316">
      <w:pPr>
        <w:spacing w:after="0" w:line="240" w:lineRule="auto"/>
        <w:ind w:firstLine="567"/>
        <w:jc w:val="both"/>
        <w:rPr>
          <w:rFonts w:ascii="Times New Roman" w:hAnsi="Times New Roman" w:cs="Times New Roman"/>
          <w:sz w:val="20"/>
          <w:szCs w:val="20"/>
        </w:rPr>
      </w:pPr>
    </w:p>
    <w:p w:rsidR="00B8325F" w:rsidRDefault="00B8325F" w:rsidP="001C3316">
      <w:pPr>
        <w:spacing w:after="0" w:line="240" w:lineRule="auto"/>
        <w:ind w:firstLine="567"/>
        <w:jc w:val="both"/>
        <w:rPr>
          <w:rFonts w:ascii="Times New Roman" w:hAnsi="Times New Roman" w:cs="Times New Roman"/>
          <w:sz w:val="20"/>
          <w:szCs w:val="20"/>
        </w:rPr>
      </w:pPr>
    </w:p>
    <w:p w:rsidR="00B8325F" w:rsidRDefault="00B8325F" w:rsidP="001C3316">
      <w:pPr>
        <w:spacing w:after="0" w:line="240" w:lineRule="auto"/>
        <w:ind w:firstLine="567"/>
        <w:jc w:val="both"/>
        <w:rPr>
          <w:rFonts w:ascii="Times New Roman" w:hAnsi="Times New Roman" w:cs="Times New Roman"/>
          <w:sz w:val="20"/>
          <w:szCs w:val="20"/>
        </w:rPr>
      </w:pPr>
    </w:p>
    <w:p w:rsidR="00B8325F" w:rsidRDefault="00B8325F" w:rsidP="001C3316">
      <w:pPr>
        <w:spacing w:after="0" w:line="240" w:lineRule="auto"/>
        <w:ind w:firstLine="567"/>
        <w:jc w:val="both"/>
        <w:rPr>
          <w:rFonts w:ascii="Times New Roman" w:hAnsi="Times New Roman" w:cs="Times New Roman"/>
          <w:sz w:val="20"/>
          <w:szCs w:val="20"/>
        </w:rPr>
      </w:pPr>
    </w:p>
    <w:p w:rsidR="00B8325F" w:rsidRPr="00B8325F" w:rsidRDefault="00B8325F" w:rsidP="001C3316">
      <w:pPr>
        <w:spacing w:after="0" w:line="240" w:lineRule="auto"/>
        <w:ind w:firstLine="567"/>
        <w:jc w:val="both"/>
        <w:rPr>
          <w:rFonts w:ascii="Times New Roman" w:hAnsi="Times New Roman" w:cs="Times New Roman"/>
          <w:sz w:val="20"/>
          <w:szCs w:val="20"/>
        </w:rPr>
      </w:pPr>
    </w:p>
    <w:p w:rsidR="001C3316" w:rsidRPr="00B8325F" w:rsidRDefault="001C3316" w:rsidP="001C3316">
      <w:pPr>
        <w:pStyle w:val="Legenda"/>
        <w:spacing w:after="0"/>
        <w:jc w:val="both"/>
        <w:rPr>
          <w:rFonts w:ascii="Times New Roman" w:hAnsi="Times New Roman" w:cs="Times New Roman"/>
          <w:b w:val="0"/>
          <w:color w:val="auto"/>
          <w:sz w:val="20"/>
          <w:szCs w:val="20"/>
        </w:rPr>
      </w:pPr>
      <w:bookmarkStart w:id="106" w:name="_Toc21982982"/>
      <w:bookmarkStart w:id="107" w:name="_Toc79591681"/>
      <w:bookmarkStart w:id="108" w:name="_Toc64547587"/>
      <w:bookmarkStart w:id="109" w:name="_Toc64287087"/>
      <w:bookmarkStart w:id="110" w:name="_Toc126612737"/>
      <w:r w:rsidRPr="00B8325F">
        <w:rPr>
          <w:rFonts w:ascii="Times New Roman" w:hAnsi="Times New Roman" w:cs="Times New Roman"/>
          <w:color w:val="auto"/>
          <w:sz w:val="20"/>
          <w:szCs w:val="20"/>
        </w:rPr>
        <w:lastRenderedPageBreak/>
        <w:t xml:space="preserve">Tabela </w:t>
      </w:r>
      <w:r w:rsidR="009E0ED9" w:rsidRPr="00B8325F">
        <w:rPr>
          <w:rFonts w:ascii="Times New Roman" w:hAnsi="Times New Roman" w:cs="Times New Roman"/>
          <w:color w:val="auto"/>
          <w:sz w:val="20"/>
          <w:szCs w:val="20"/>
        </w:rPr>
        <w:fldChar w:fldCharType="begin"/>
      </w:r>
      <w:r w:rsidRPr="00B8325F">
        <w:rPr>
          <w:rFonts w:ascii="Times New Roman" w:hAnsi="Times New Roman" w:cs="Times New Roman"/>
          <w:color w:val="auto"/>
          <w:sz w:val="20"/>
          <w:szCs w:val="20"/>
        </w:rPr>
        <w:instrText xml:space="preserve"> SEQ Tabela \* ARABIC </w:instrText>
      </w:r>
      <w:r w:rsidR="009E0ED9" w:rsidRPr="00B8325F">
        <w:rPr>
          <w:rFonts w:ascii="Times New Roman" w:hAnsi="Times New Roman" w:cs="Times New Roman"/>
          <w:color w:val="auto"/>
          <w:sz w:val="20"/>
          <w:szCs w:val="20"/>
        </w:rPr>
        <w:fldChar w:fldCharType="separate"/>
      </w:r>
      <w:r w:rsidR="00B8325F">
        <w:rPr>
          <w:rFonts w:ascii="Times New Roman" w:hAnsi="Times New Roman" w:cs="Times New Roman"/>
          <w:noProof/>
          <w:color w:val="auto"/>
          <w:sz w:val="20"/>
          <w:szCs w:val="20"/>
        </w:rPr>
        <w:t>4</w:t>
      </w:r>
      <w:r w:rsidR="009E0ED9" w:rsidRPr="00B8325F">
        <w:rPr>
          <w:rFonts w:ascii="Times New Roman" w:hAnsi="Times New Roman" w:cs="Times New Roman"/>
          <w:color w:val="auto"/>
          <w:sz w:val="20"/>
          <w:szCs w:val="20"/>
        </w:rPr>
        <w:fldChar w:fldCharType="end"/>
      </w:r>
      <w:r w:rsidRPr="00B8325F">
        <w:rPr>
          <w:rFonts w:ascii="Times New Roman" w:hAnsi="Times New Roman" w:cs="Times New Roman"/>
          <w:color w:val="auto"/>
          <w:sz w:val="20"/>
          <w:szCs w:val="20"/>
        </w:rPr>
        <w:t xml:space="preserve">. </w:t>
      </w:r>
      <w:r w:rsidRPr="00B8325F">
        <w:rPr>
          <w:rFonts w:ascii="Times New Roman" w:hAnsi="Times New Roman" w:cs="Times New Roman"/>
          <w:b w:val="0"/>
          <w:color w:val="auto"/>
          <w:sz w:val="20"/>
          <w:szCs w:val="20"/>
        </w:rPr>
        <w:t xml:space="preserve">Ocena ryzyka nieosiągnięcia celów środowiskowych dla </w:t>
      </w:r>
      <w:proofErr w:type="spellStart"/>
      <w:r w:rsidRPr="00B8325F">
        <w:rPr>
          <w:rFonts w:ascii="Times New Roman" w:hAnsi="Times New Roman" w:cs="Times New Roman"/>
          <w:b w:val="0"/>
          <w:color w:val="auto"/>
          <w:sz w:val="20"/>
          <w:szCs w:val="20"/>
        </w:rPr>
        <w:t>JCWPd</w:t>
      </w:r>
      <w:proofErr w:type="spellEnd"/>
      <w:r w:rsidRPr="00B8325F">
        <w:rPr>
          <w:rFonts w:ascii="Times New Roman" w:hAnsi="Times New Roman" w:cs="Times New Roman"/>
          <w:b w:val="0"/>
          <w:color w:val="auto"/>
          <w:sz w:val="20"/>
          <w:szCs w:val="20"/>
        </w:rPr>
        <w:t xml:space="preserve"> znajdujących się na terenie </w:t>
      </w:r>
      <w:bookmarkEnd w:id="106"/>
      <w:r w:rsidRPr="00B8325F">
        <w:rPr>
          <w:rFonts w:ascii="Times New Roman" w:hAnsi="Times New Roman" w:cs="Times New Roman"/>
          <w:b w:val="0"/>
          <w:color w:val="auto"/>
          <w:sz w:val="20"/>
          <w:szCs w:val="20"/>
        </w:rPr>
        <w:t>opracowania</w:t>
      </w:r>
      <w:bookmarkEnd w:id="107"/>
      <w:bookmarkEnd w:id="108"/>
      <w:bookmarkEnd w:id="109"/>
      <w:bookmarkEnd w:id="110"/>
    </w:p>
    <w:tbl>
      <w:tblPr>
        <w:tblW w:w="9870"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65"/>
        <w:gridCol w:w="1701"/>
        <w:gridCol w:w="1559"/>
        <w:gridCol w:w="1418"/>
        <w:gridCol w:w="3827"/>
      </w:tblGrid>
      <w:tr w:rsidR="001C3316" w:rsidRPr="00B8325F" w:rsidTr="001C3316">
        <w:trPr>
          <w:trHeight w:val="1103"/>
        </w:trPr>
        <w:tc>
          <w:tcPr>
            <w:tcW w:w="1364"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left="-20" w:firstLine="20"/>
              <w:jc w:val="center"/>
              <w:rPr>
                <w:rFonts w:ascii="Times New Roman" w:hAnsi="Times New Roman" w:cs="Times New Roman"/>
                <w:sz w:val="18"/>
                <w:szCs w:val="18"/>
              </w:rPr>
            </w:pPr>
            <w:r w:rsidRPr="00B8325F">
              <w:rPr>
                <w:rFonts w:ascii="Times New Roman" w:hAnsi="Times New Roman" w:cs="Times New Roman"/>
                <w:sz w:val="18"/>
                <w:szCs w:val="18"/>
              </w:rPr>
              <w:t xml:space="preserve">Kod </w:t>
            </w:r>
            <w:proofErr w:type="spellStart"/>
            <w:r w:rsidRPr="00B8325F">
              <w:rPr>
                <w:rFonts w:ascii="Times New Roman" w:hAnsi="Times New Roman" w:cs="Times New Roman"/>
                <w:sz w:val="18"/>
                <w:szCs w:val="18"/>
              </w:rPr>
              <w:t>JCWPd</w:t>
            </w:r>
            <w:proofErr w:type="spellEnd"/>
          </w:p>
        </w:tc>
        <w:tc>
          <w:tcPr>
            <w:tcW w:w="1701" w:type="dxa"/>
            <w:tcBorders>
              <w:top w:val="single" w:sz="4" w:space="0" w:color="000000"/>
              <w:left w:val="single" w:sz="4" w:space="0" w:color="000000"/>
              <w:bottom w:val="single" w:sz="4" w:space="0" w:color="000000"/>
              <w:right w:val="single" w:sz="4" w:space="0" w:color="auto"/>
            </w:tcBorders>
            <w:shd w:val="clear" w:color="auto" w:fill="B8CCE4"/>
            <w:vAlign w:val="center"/>
            <w:hideMark/>
          </w:tcPr>
          <w:p w:rsidR="001C3316" w:rsidRPr="00B8325F" w:rsidRDefault="001C3316">
            <w:pPr>
              <w:pStyle w:val="Teksttreci0"/>
              <w:shd w:val="clear" w:color="auto" w:fill="auto"/>
              <w:spacing w:line="276" w:lineRule="auto"/>
              <w:ind w:left="34" w:hanging="34"/>
              <w:jc w:val="center"/>
              <w:rPr>
                <w:rFonts w:ascii="Times New Roman" w:hAnsi="Times New Roman" w:cs="Times New Roman"/>
                <w:sz w:val="18"/>
                <w:szCs w:val="18"/>
              </w:rPr>
            </w:pPr>
            <w:r w:rsidRPr="00B8325F">
              <w:rPr>
                <w:rFonts w:ascii="Times New Roman" w:hAnsi="Times New Roman" w:cs="Times New Roman"/>
                <w:sz w:val="18"/>
                <w:szCs w:val="18"/>
              </w:rPr>
              <w:t>Czy JCWP jest monitorowana?</w:t>
            </w:r>
          </w:p>
        </w:tc>
        <w:tc>
          <w:tcPr>
            <w:tcW w:w="1559" w:type="dxa"/>
            <w:tcBorders>
              <w:top w:val="single" w:sz="4" w:space="0" w:color="000000"/>
              <w:left w:val="single" w:sz="4" w:space="0" w:color="auto"/>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left="34" w:firstLine="18"/>
              <w:jc w:val="center"/>
              <w:rPr>
                <w:rFonts w:ascii="Times New Roman" w:hAnsi="Times New Roman" w:cs="Times New Roman"/>
                <w:b/>
                <w:sz w:val="18"/>
                <w:szCs w:val="18"/>
              </w:rPr>
            </w:pPr>
            <w:r w:rsidRPr="00B8325F">
              <w:rPr>
                <w:rStyle w:val="item-fieldname"/>
                <w:rFonts w:ascii="Times New Roman" w:hAnsi="Times New Roman" w:cs="Times New Roman"/>
                <w:sz w:val="18"/>
                <w:szCs w:val="18"/>
              </w:rPr>
              <w:t>Stan ilościowy</w:t>
            </w:r>
          </w:p>
        </w:tc>
        <w:tc>
          <w:tcPr>
            <w:tcW w:w="14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firstLine="0"/>
              <w:jc w:val="center"/>
              <w:rPr>
                <w:rFonts w:ascii="Times New Roman" w:hAnsi="Times New Roman" w:cs="Times New Roman"/>
                <w:b/>
                <w:sz w:val="18"/>
                <w:szCs w:val="18"/>
              </w:rPr>
            </w:pPr>
            <w:r w:rsidRPr="00B8325F">
              <w:rPr>
                <w:rStyle w:val="item-fieldname"/>
                <w:rFonts w:ascii="Times New Roman" w:hAnsi="Times New Roman" w:cs="Times New Roman"/>
                <w:sz w:val="18"/>
                <w:szCs w:val="18"/>
              </w:rPr>
              <w:t>Stan chemiczny</w:t>
            </w:r>
          </w:p>
        </w:tc>
        <w:tc>
          <w:tcPr>
            <w:tcW w:w="3827"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rsidR="001C3316" w:rsidRPr="00B8325F" w:rsidRDefault="001C3316">
            <w:pPr>
              <w:pStyle w:val="Teksttreci0"/>
              <w:shd w:val="clear" w:color="auto" w:fill="auto"/>
              <w:spacing w:line="276" w:lineRule="auto"/>
              <w:ind w:left="164" w:hanging="164"/>
              <w:jc w:val="center"/>
              <w:rPr>
                <w:rFonts w:ascii="Times New Roman" w:hAnsi="Times New Roman" w:cs="Times New Roman"/>
                <w:sz w:val="18"/>
                <w:szCs w:val="18"/>
              </w:rPr>
            </w:pPr>
            <w:r w:rsidRPr="00B8325F">
              <w:rPr>
                <w:rStyle w:val="item-fieldname"/>
                <w:rFonts w:ascii="Times New Roman" w:hAnsi="Times New Roman" w:cs="Times New Roman"/>
                <w:sz w:val="18"/>
                <w:szCs w:val="18"/>
              </w:rPr>
              <w:t>Ocena ryzyka nieosiągnięcia celów środowiskowych</w:t>
            </w:r>
          </w:p>
        </w:tc>
      </w:tr>
      <w:tr w:rsidR="001C3316" w:rsidRPr="00B8325F" w:rsidTr="001C3316">
        <w:trPr>
          <w:trHeight w:val="567"/>
        </w:trPr>
        <w:tc>
          <w:tcPr>
            <w:tcW w:w="136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1C3316" w:rsidRPr="00B8325F" w:rsidRDefault="001C3316">
            <w:pPr>
              <w:pStyle w:val="Teksttreci0"/>
              <w:shd w:val="clear" w:color="auto" w:fill="auto"/>
              <w:spacing w:line="276" w:lineRule="auto"/>
              <w:ind w:left="-20" w:firstLine="20"/>
              <w:jc w:val="center"/>
              <w:rPr>
                <w:rFonts w:ascii="Times New Roman" w:hAnsi="Times New Roman" w:cs="Times New Roman"/>
                <w:sz w:val="18"/>
                <w:szCs w:val="18"/>
              </w:rPr>
            </w:pPr>
            <w:r w:rsidRPr="00B8325F">
              <w:rPr>
                <w:rStyle w:val="item-fieldvalue"/>
                <w:rFonts w:ascii="Times New Roman" w:hAnsi="Times New Roman" w:cs="Times New Roman"/>
                <w:sz w:val="18"/>
                <w:szCs w:val="18"/>
              </w:rPr>
              <w:t>PLGW200039</w:t>
            </w:r>
          </w:p>
        </w:tc>
        <w:tc>
          <w:tcPr>
            <w:tcW w:w="1701" w:type="dxa"/>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rsidR="001C3316" w:rsidRPr="00B8325F" w:rsidRDefault="001C3316">
            <w:pPr>
              <w:pStyle w:val="Teksttreci0"/>
              <w:shd w:val="clear" w:color="auto" w:fill="auto"/>
              <w:spacing w:line="276" w:lineRule="auto"/>
              <w:ind w:hanging="34"/>
              <w:jc w:val="center"/>
              <w:rPr>
                <w:rFonts w:ascii="Times New Roman" w:hAnsi="Times New Roman" w:cs="Times New Roman"/>
                <w:sz w:val="18"/>
                <w:szCs w:val="18"/>
              </w:rPr>
            </w:pPr>
            <w:r w:rsidRPr="00B8325F">
              <w:rPr>
                <w:rFonts w:ascii="Times New Roman" w:hAnsi="Times New Roman" w:cs="Times New Roman"/>
                <w:sz w:val="18"/>
                <w:szCs w:val="18"/>
              </w:rPr>
              <w:t>monitorowana</w:t>
            </w:r>
          </w:p>
        </w:tc>
        <w:tc>
          <w:tcPr>
            <w:tcW w:w="1559"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1C3316" w:rsidRPr="00B8325F" w:rsidRDefault="001C3316">
            <w:pPr>
              <w:pStyle w:val="Teksttreci0"/>
              <w:spacing w:line="276" w:lineRule="auto"/>
              <w:ind w:firstLine="18"/>
              <w:jc w:val="center"/>
              <w:rPr>
                <w:rFonts w:ascii="Times New Roman" w:hAnsi="Times New Roman" w:cs="Times New Roman"/>
                <w:sz w:val="18"/>
                <w:szCs w:val="18"/>
              </w:rPr>
            </w:pPr>
            <w:r w:rsidRPr="00B8325F">
              <w:rPr>
                <w:rFonts w:ascii="Times New Roman" w:hAnsi="Times New Roman" w:cs="Times New Roman"/>
                <w:sz w:val="18"/>
                <w:szCs w:val="18"/>
              </w:rPr>
              <w:t>dobry</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1C3316" w:rsidRPr="00B8325F" w:rsidRDefault="001C3316">
            <w:pPr>
              <w:pStyle w:val="Teksttreci0"/>
              <w:shd w:val="clear" w:color="auto" w:fill="auto"/>
              <w:spacing w:line="276" w:lineRule="auto"/>
              <w:ind w:left="34" w:right="6" w:firstLine="0"/>
              <w:jc w:val="center"/>
              <w:rPr>
                <w:rFonts w:ascii="Times New Roman" w:hAnsi="Times New Roman" w:cs="Times New Roman"/>
                <w:sz w:val="18"/>
                <w:szCs w:val="18"/>
              </w:rPr>
            </w:pPr>
            <w:r w:rsidRPr="00B8325F">
              <w:rPr>
                <w:rFonts w:ascii="Times New Roman" w:hAnsi="Times New Roman" w:cs="Times New Roman"/>
                <w:sz w:val="18"/>
                <w:szCs w:val="18"/>
              </w:rPr>
              <w:t>dobry</w:t>
            </w:r>
          </w:p>
        </w:tc>
        <w:tc>
          <w:tcPr>
            <w:tcW w:w="38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1C3316" w:rsidRPr="00B8325F" w:rsidRDefault="001C3316">
            <w:pPr>
              <w:pStyle w:val="Teksttreci0"/>
              <w:shd w:val="clear" w:color="auto" w:fill="auto"/>
              <w:spacing w:line="276" w:lineRule="auto"/>
              <w:ind w:left="164" w:hanging="164"/>
              <w:jc w:val="center"/>
              <w:rPr>
                <w:rFonts w:ascii="Times New Roman" w:hAnsi="Times New Roman" w:cs="Times New Roman"/>
                <w:sz w:val="18"/>
                <w:szCs w:val="18"/>
              </w:rPr>
            </w:pPr>
            <w:r w:rsidRPr="00B8325F">
              <w:rPr>
                <w:rFonts w:ascii="Times New Roman" w:hAnsi="Times New Roman" w:cs="Times New Roman"/>
                <w:sz w:val="18"/>
                <w:szCs w:val="18"/>
              </w:rPr>
              <w:t>niezagrożona</w:t>
            </w:r>
          </w:p>
        </w:tc>
      </w:tr>
    </w:tbl>
    <w:p w:rsidR="001C3316" w:rsidRPr="00DA1074" w:rsidRDefault="001C3316" w:rsidP="001C3316">
      <w:pPr>
        <w:jc w:val="both"/>
        <w:rPr>
          <w:rFonts w:ascii="Times New Roman" w:eastAsia="Arial Unicode MS" w:hAnsi="Times New Roman" w:cs="Times New Roman"/>
          <w:color w:val="000000"/>
          <w:sz w:val="20"/>
          <w:szCs w:val="20"/>
        </w:rPr>
      </w:pPr>
      <w:r w:rsidRPr="00B8325F">
        <w:rPr>
          <w:rFonts w:ascii="Times New Roman" w:hAnsi="Times New Roman" w:cs="Times New Roman"/>
          <w:sz w:val="20"/>
          <w:szCs w:val="20"/>
        </w:rPr>
        <w:t xml:space="preserve">Źródło: Rozporządzenie Rady Ministrów z dnia 18 października 2016r. w sprawie Planu gospodarowania wodami na obszarze </w:t>
      </w:r>
      <w:r w:rsidRPr="00DA1074">
        <w:rPr>
          <w:rFonts w:ascii="Times New Roman" w:hAnsi="Times New Roman" w:cs="Times New Roman"/>
          <w:sz w:val="20"/>
          <w:szCs w:val="20"/>
        </w:rPr>
        <w:t>dorzecza Wisły</w:t>
      </w:r>
    </w:p>
    <w:p w:rsidR="001C3316" w:rsidRPr="00341229" w:rsidRDefault="001C3316" w:rsidP="00DA1074">
      <w:pPr>
        <w:spacing w:line="360" w:lineRule="auto"/>
        <w:jc w:val="both"/>
        <w:rPr>
          <w:rFonts w:ascii="Times New Roman" w:hAnsi="Times New Roman" w:cs="Times New Roman"/>
          <w:highlight w:val="yellow"/>
        </w:rPr>
      </w:pPr>
      <w:r w:rsidRPr="00DA1074">
        <w:rPr>
          <w:rFonts w:ascii="Times New Roman" w:hAnsi="Times New Roman" w:cs="Times New Roman"/>
        </w:rPr>
        <w:t>Wydajność potencjalna studni wierconej na terenie opracowania wynosi  50- 70 m</w:t>
      </w:r>
      <w:r w:rsidRPr="00DA1074">
        <w:rPr>
          <w:rFonts w:ascii="Times New Roman" w:hAnsi="Times New Roman" w:cs="Times New Roman"/>
          <w:vertAlign w:val="superscript"/>
        </w:rPr>
        <w:t>3</w:t>
      </w:r>
      <w:r w:rsidRPr="00DA1074">
        <w:rPr>
          <w:rFonts w:ascii="Times New Roman" w:hAnsi="Times New Roman" w:cs="Times New Roman"/>
        </w:rPr>
        <w:t>/h.</w:t>
      </w:r>
      <w:r w:rsidR="00DA1074" w:rsidRPr="00DA1074">
        <w:rPr>
          <w:rFonts w:ascii="Times New Roman" w:hAnsi="Times New Roman" w:cs="Times New Roman"/>
        </w:rPr>
        <w:t xml:space="preserve"> Teren </w:t>
      </w:r>
      <w:proofErr w:type="spellStart"/>
      <w:r w:rsidR="00DA1074" w:rsidRPr="00DA1074">
        <w:rPr>
          <w:rFonts w:ascii="Times New Roman" w:hAnsi="Times New Roman" w:cs="Times New Roman"/>
        </w:rPr>
        <w:t>mpzp</w:t>
      </w:r>
      <w:proofErr w:type="spellEnd"/>
      <w:r w:rsidR="00DA1074" w:rsidRPr="00DA1074">
        <w:rPr>
          <w:rFonts w:ascii="Times New Roman" w:hAnsi="Times New Roman" w:cs="Times New Roman"/>
        </w:rPr>
        <w:t xml:space="preserve"> położony jest w jednostce hydrogeologicznej 7aQIII/</w:t>
      </w:r>
      <w:proofErr w:type="spellStart"/>
      <w:r w:rsidR="00DA1074" w:rsidRPr="00DA1074">
        <w:rPr>
          <w:rFonts w:ascii="Times New Roman" w:hAnsi="Times New Roman" w:cs="Times New Roman"/>
        </w:rPr>
        <w:t>Tr</w:t>
      </w:r>
      <w:proofErr w:type="spellEnd"/>
      <w:r w:rsidR="00DA1074" w:rsidRPr="00DA1074">
        <w:rPr>
          <w:rFonts w:ascii="Times New Roman" w:hAnsi="Times New Roman" w:cs="Times New Roman"/>
        </w:rPr>
        <w:t>/Cr3</w:t>
      </w:r>
      <w:r w:rsidR="00DA1074">
        <w:rPr>
          <w:rFonts w:ascii="Times New Roman" w:hAnsi="Times New Roman" w:cs="Times New Roman"/>
        </w:rPr>
        <w:t>.</w:t>
      </w:r>
    </w:p>
    <w:p w:rsidR="001C3316" w:rsidRPr="00DA1074" w:rsidRDefault="00DA1074" w:rsidP="001C3316">
      <w:pPr>
        <w:pStyle w:val="Teksttreci1"/>
        <w:shd w:val="clear" w:color="auto" w:fill="auto"/>
        <w:spacing w:after="0" w:line="276" w:lineRule="auto"/>
        <w:ind w:right="23" w:firstLine="0"/>
        <w:rPr>
          <w:rFonts w:ascii="Times New Roman" w:hAnsi="Times New Roman" w:cs="Times New Roman"/>
          <w:sz w:val="24"/>
          <w:szCs w:val="24"/>
        </w:rPr>
      </w:pPr>
      <w:r w:rsidRPr="00DA1074">
        <w:rPr>
          <w:noProof/>
          <w:lang w:eastAsia="pl-PL"/>
        </w:rPr>
        <w:drawing>
          <wp:inline distT="0" distB="0" distL="0" distR="0">
            <wp:extent cx="5916930" cy="4678045"/>
            <wp:effectExtent l="19050" t="19050" r="26670" b="27305"/>
            <wp:docPr id="1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9"/>
                    <pic:cNvPicPr>
                      <a:picLocks noChangeAspect="1"/>
                    </pic:cNvPicPr>
                  </pic:nvPicPr>
                  <pic:blipFill>
                    <a:blip r:embed="rId31" cstate="print"/>
                    <a:srcRect l="16650" t="27213" r="39421" b="11091"/>
                    <a:stretch>
                      <a:fillRect/>
                    </a:stretch>
                  </pic:blipFill>
                  <pic:spPr bwMode="auto">
                    <a:xfrm>
                      <a:off x="0" y="0"/>
                      <a:ext cx="5916930" cy="4678045"/>
                    </a:xfrm>
                    <a:prstGeom prst="rect">
                      <a:avLst/>
                    </a:prstGeom>
                    <a:noFill/>
                    <a:ln w="3175">
                      <a:solidFill>
                        <a:schemeClr val="tx1"/>
                      </a:solidFill>
                      <a:miter lim="800000"/>
                      <a:headEnd/>
                      <a:tailEnd/>
                    </a:ln>
                  </pic:spPr>
                </pic:pic>
              </a:graphicData>
            </a:graphic>
          </wp:inline>
        </w:drawing>
      </w:r>
    </w:p>
    <w:p w:rsidR="001C3316" w:rsidRPr="00DA1074" w:rsidRDefault="001C3316" w:rsidP="001C3316">
      <w:pPr>
        <w:pStyle w:val="Bezodstpw"/>
        <w:jc w:val="both"/>
        <w:rPr>
          <w:rFonts w:ascii="Times New Roman" w:hAnsi="Times New Roman" w:cs="Times New Roman"/>
          <w:i/>
          <w:iCs/>
          <w:sz w:val="20"/>
          <w:szCs w:val="20"/>
        </w:rPr>
      </w:pPr>
      <w:bookmarkStart w:id="111" w:name="_Toc64547575"/>
      <w:bookmarkStart w:id="112" w:name="_Toc79591671"/>
      <w:bookmarkStart w:id="113" w:name="_Toc126612712"/>
      <w:r w:rsidRPr="00DA1074">
        <w:rPr>
          <w:rFonts w:ascii="Times New Roman" w:hAnsi="Times New Roman" w:cs="Times New Roman"/>
          <w:b/>
          <w:i/>
          <w:iCs/>
          <w:sz w:val="20"/>
          <w:szCs w:val="20"/>
        </w:rPr>
        <w:t xml:space="preserve">Rysunek </w:t>
      </w:r>
      <w:r w:rsidR="009E0ED9" w:rsidRPr="00DA1074">
        <w:rPr>
          <w:rFonts w:ascii="Times New Roman" w:hAnsi="Times New Roman" w:cs="Times New Roman"/>
          <w:i/>
          <w:iCs/>
          <w:sz w:val="20"/>
          <w:szCs w:val="20"/>
        </w:rPr>
        <w:fldChar w:fldCharType="begin"/>
      </w:r>
      <w:r w:rsidRPr="00DA1074">
        <w:rPr>
          <w:rFonts w:ascii="Times New Roman" w:hAnsi="Times New Roman" w:cs="Times New Roman"/>
          <w:b/>
          <w:i/>
          <w:iCs/>
          <w:sz w:val="20"/>
          <w:szCs w:val="20"/>
        </w:rPr>
        <w:instrText xml:space="preserve"> SEQ Rysunek \* ARABIC </w:instrText>
      </w:r>
      <w:r w:rsidR="009E0ED9" w:rsidRPr="00DA1074">
        <w:rPr>
          <w:rFonts w:ascii="Times New Roman" w:hAnsi="Times New Roman" w:cs="Times New Roman"/>
          <w:i/>
          <w:iCs/>
          <w:sz w:val="20"/>
          <w:szCs w:val="20"/>
        </w:rPr>
        <w:fldChar w:fldCharType="separate"/>
      </w:r>
      <w:r w:rsidR="00DA1074" w:rsidRPr="00DA1074">
        <w:rPr>
          <w:rFonts w:ascii="Times New Roman" w:hAnsi="Times New Roman" w:cs="Times New Roman"/>
          <w:b/>
          <w:i/>
          <w:iCs/>
          <w:noProof/>
          <w:sz w:val="20"/>
          <w:szCs w:val="20"/>
        </w:rPr>
        <w:t>16</w:t>
      </w:r>
      <w:r w:rsidR="009E0ED9" w:rsidRPr="00DA1074">
        <w:rPr>
          <w:rFonts w:ascii="Times New Roman" w:hAnsi="Times New Roman" w:cs="Times New Roman"/>
          <w:i/>
          <w:iCs/>
          <w:sz w:val="20"/>
          <w:szCs w:val="20"/>
        </w:rPr>
        <w:fldChar w:fldCharType="end"/>
      </w:r>
      <w:r w:rsidRPr="00DA1074">
        <w:rPr>
          <w:rFonts w:ascii="Times New Roman" w:hAnsi="Times New Roman" w:cs="Times New Roman"/>
          <w:b/>
          <w:i/>
          <w:iCs/>
          <w:sz w:val="20"/>
          <w:szCs w:val="20"/>
        </w:rPr>
        <w:t>.</w:t>
      </w:r>
      <w:r w:rsidRPr="00DA1074">
        <w:rPr>
          <w:rFonts w:ascii="Times New Roman" w:hAnsi="Times New Roman" w:cs="Times New Roman"/>
          <w:i/>
          <w:iCs/>
          <w:sz w:val="20"/>
          <w:szCs w:val="20"/>
        </w:rPr>
        <w:t xml:space="preserve"> Mapa występowania GZWP oraz </w:t>
      </w:r>
      <w:proofErr w:type="spellStart"/>
      <w:r w:rsidRPr="00DA1074">
        <w:rPr>
          <w:rFonts w:ascii="Times New Roman" w:hAnsi="Times New Roman" w:cs="Times New Roman"/>
          <w:i/>
          <w:iCs/>
          <w:sz w:val="20"/>
          <w:szCs w:val="20"/>
        </w:rPr>
        <w:t>JCWPd</w:t>
      </w:r>
      <w:proofErr w:type="spellEnd"/>
      <w:r w:rsidRPr="00DA1074">
        <w:rPr>
          <w:rFonts w:ascii="Times New Roman" w:hAnsi="Times New Roman" w:cs="Times New Roman"/>
          <w:i/>
          <w:iCs/>
          <w:sz w:val="20"/>
          <w:szCs w:val="20"/>
        </w:rPr>
        <w:t xml:space="preserve"> wraz z zaznaczonym obszarem </w:t>
      </w:r>
      <w:bookmarkEnd w:id="111"/>
      <w:proofErr w:type="spellStart"/>
      <w:r w:rsidRPr="00DA1074">
        <w:rPr>
          <w:rFonts w:ascii="Times New Roman" w:hAnsi="Times New Roman" w:cs="Times New Roman"/>
          <w:i/>
          <w:iCs/>
          <w:sz w:val="20"/>
          <w:szCs w:val="20"/>
        </w:rPr>
        <w:t>mpzp</w:t>
      </w:r>
      <w:bookmarkEnd w:id="112"/>
      <w:bookmarkEnd w:id="113"/>
      <w:proofErr w:type="spellEnd"/>
    </w:p>
    <w:p w:rsidR="001C3316" w:rsidRPr="00DA1074" w:rsidRDefault="001C3316" w:rsidP="001C3316">
      <w:pPr>
        <w:pStyle w:val="Bezodstpw"/>
        <w:jc w:val="both"/>
        <w:rPr>
          <w:rFonts w:ascii="Times New Roman" w:hAnsi="Times New Roman" w:cs="Times New Roman"/>
          <w:i/>
          <w:iCs/>
          <w:sz w:val="20"/>
          <w:szCs w:val="20"/>
        </w:rPr>
      </w:pPr>
      <w:r w:rsidRPr="00DA1074">
        <w:rPr>
          <w:rFonts w:ascii="Times New Roman" w:hAnsi="Times New Roman" w:cs="Times New Roman"/>
          <w:i/>
          <w:iCs/>
          <w:sz w:val="20"/>
          <w:szCs w:val="20"/>
        </w:rPr>
        <w:t>Źródło: http://www.smorp.pl/imap/</w:t>
      </w:r>
    </w:p>
    <w:p w:rsidR="00DA1074" w:rsidRDefault="00DA1074" w:rsidP="00DA1074">
      <w:pPr>
        <w:spacing w:after="0" w:line="360" w:lineRule="auto"/>
        <w:ind w:firstLine="567"/>
        <w:jc w:val="both"/>
        <w:rPr>
          <w:rFonts w:ascii="Times New Roman" w:hAnsi="Times New Roman" w:cs="Times New Roman"/>
          <w:highlight w:val="yellow"/>
        </w:rPr>
      </w:pPr>
    </w:p>
    <w:p w:rsidR="00DA1074" w:rsidRPr="00DA1074" w:rsidRDefault="00DA1074" w:rsidP="00DA1074">
      <w:pPr>
        <w:spacing w:after="0" w:line="360" w:lineRule="auto"/>
        <w:ind w:firstLine="567"/>
        <w:jc w:val="both"/>
        <w:rPr>
          <w:rFonts w:ascii="Times New Roman" w:eastAsia="Arial Unicode MS" w:hAnsi="Times New Roman" w:cs="Times New Roman"/>
        </w:rPr>
      </w:pPr>
      <w:r w:rsidRPr="00DA1074">
        <w:rPr>
          <w:rFonts w:ascii="Times New Roman" w:hAnsi="Times New Roman" w:cs="Times New Roman"/>
        </w:rPr>
        <w:t xml:space="preserve">Teren objęty opracowaniem zlokalizowany  jest w granicach występowania Głównego Zbiornika Wód Podziemnych Nr 141 - Zbiornik rzeki dolna Wisła (ID 1303). Całkowita powierzchnia zbiornika wynosi 354 km², z czego 230 km² znajduje się w Obszarze Najwyższej Ochrony GPZW (ONO), a 124 km² w Obszarze Wysokiej Ochrony (OWO) – brak ochronnych warstw nieprzepuszczalnych. „Zbiornik Dolnej Wisły” stanowi aktualną i przyszłą rezerwę czystej wody pitnej. Jego szacunkowe zasoby </w:t>
      </w:r>
      <w:r w:rsidRPr="00DA1074">
        <w:rPr>
          <w:rFonts w:ascii="Times New Roman" w:hAnsi="Times New Roman" w:cs="Times New Roman"/>
        </w:rPr>
        <w:lastRenderedPageBreak/>
        <w:t>dyspozycyjne wynoszą 84 tys. m³/d, a średnia głębokość ujęcia głębinowego na obszarze zbiornika wynosi 40 m.</w:t>
      </w:r>
    </w:p>
    <w:p w:rsidR="001C3316" w:rsidRPr="00DA1074" w:rsidRDefault="001C3316" w:rsidP="001C3316">
      <w:pPr>
        <w:pStyle w:val="Teksttreci1"/>
        <w:shd w:val="clear" w:color="auto" w:fill="auto"/>
        <w:spacing w:before="0" w:after="0" w:line="360" w:lineRule="auto"/>
        <w:ind w:right="23" w:firstLine="0"/>
        <w:rPr>
          <w:rFonts w:ascii="Times New Roman" w:hAnsi="Times New Roman"/>
          <w:b/>
          <w:sz w:val="24"/>
          <w:szCs w:val="24"/>
          <w:u w:val="single"/>
        </w:rPr>
      </w:pPr>
    </w:p>
    <w:p w:rsidR="001C3316" w:rsidRPr="00DA1074" w:rsidRDefault="001C3316" w:rsidP="001C3316">
      <w:pPr>
        <w:pStyle w:val="Teksttreci1"/>
        <w:shd w:val="clear" w:color="auto" w:fill="auto"/>
        <w:spacing w:before="0" w:after="0" w:line="360" w:lineRule="auto"/>
        <w:ind w:right="23" w:firstLine="0"/>
        <w:rPr>
          <w:rFonts w:ascii="Times New Roman" w:hAnsi="Times New Roman" w:cs="Times New Roman"/>
          <w:b/>
          <w:sz w:val="22"/>
          <w:szCs w:val="22"/>
          <w:u w:val="single"/>
        </w:rPr>
      </w:pPr>
      <w:r w:rsidRPr="00DA1074">
        <w:rPr>
          <w:rFonts w:ascii="Times New Roman" w:hAnsi="Times New Roman" w:cs="Times New Roman"/>
          <w:b/>
          <w:sz w:val="22"/>
          <w:szCs w:val="22"/>
          <w:u w:val="single"/>
        </w:rPr>
        <w:t xml:space="preserve">Schemat krążenia wody w </w:t>
      </w:r>
      <w:proofErr w:type="spellStart"/>
      <w:r w:rsidRPr="00DA1074">
        <w:rPr>
          <w:rFonts w:ascii="Times New Roman" w:hAnsi="Times New Roman" w:cs="Times New Roman"/>
          <w:b/>
          <w:sz w:val="22"/>
          <w:szCs w:val="22"/>
          <w:u w:val="single"/>
        </w:rPr>
        <w:t>JCWPd</w:t>
      </w:r>
      <w:proofErr w:type="spellEnd"/>
      <w:r w:rsidRPr="00DA1074">
        <w:rPr>
          <w:rFonts w:ascii="Times New Roman" w:hAnsi="Times New Roman" w:cs="Times New Roman"/>
          <w:b/>
          <w:sz w:val="22"/>
          <w:szCs w:val="22"/>
          <w:u w:val="single"/>
        </w:rPr>
        <w:t xml:space="preserve"> nr 39</w:t>
      </w:r>
    </w:p>
    <w:p w:rsidR="001C3316" w:rsidRPr="00DA1074" w:rsidRDefault="001C3316" w:rsidP="001C3316">
      <w:pPr>
        <w:pStyle w:val="Teksttreci1"/>
        <w:shd w:val="clear" w:color="auto" w:fill="auto"/>
        <w:spacing w:before="0" w:after="0" w:line="360" w:lineRule="auto"/>
        <w:ind w:right="23" w:firstLine="567"/>
        <w:rPr>
          <w:rFonts w:ascii="Times New Roman" w:hAnsi="Times New Roman" w:cs="Times New Roman"/>
          <w:sz w:val="22"/>
          <w:szCs w:val="22"/>
        </w:rPr>
      </w:pPr>
    </w:p>
    <w:p w:rsidR="001C3316" w:rsidRPr="00DA1074" w:rsidRDefault="001C3316" w:rsidP="001C3316">
      <w:pPr>
        <w:autoSpaceDE w:val="0"/>
        <w:autoSpaceDN w:val="0"/>
        <w:adjustRightInd w:val="0"/>
        <w:spacing w:after="0" w:line="360" w:lineRule="auto"/>
        <w:ind w:firstLine="567"/>
        <w:jc w:val="both"/>
        <w:rPr>
          <w:rFonts w:ascii="Times New Roman" w:eastAsia="Calibri" w:hAnsi="Times New Roman" w:cs="Times New Roman"/>
        </w:rPr>
      </w:pPr>
      <w:r w:rsidRPr="00DA1074">
        <w:rPr>
          <w:rFonts w:ascii="Times New Roman" w:eastAsia="Calibri" w:hAnsi="Times New Roman" w:cs="Times New Roman"/>
        </w:rPr>
        <w:t xml:space="preserve">W wydzielonych kompleksach i poziomach wodonośnych </w:t>
      </w:r>
      <w:proofErr w:type="spellStart"/>
      <w:r w:rsidRPr="00DA1074">
        <w:rPr>
          <w:rFonts w:ascii="Times New Roman" w:eastAsia="Calibri" w:hAnsi="Times New Roman" w:cs="Times New Roman"/>
        </w:rPr>
        <w:t>JCWPd</w:t>
      </w:r>
      <w:proofErr w:type="spellEnd"/>
      <w:r w:rsidRPr="00DA1074">
        <w:rPr>
          <w:rFonts w:ascii="Times New Roman" w:eastAsia="Calibri" w:hAnsi="Times New Roman" w:cs="Times New Roman"/>
        </w:rPr>
        <w:t xml:space="preserve"> 39 można wyodrębnić dwa systemy krążenia wód podziemnych związane z regionalnymi bazami drenażu: system doliny Wisły oraz system Żuław Wiślanych. Z tego względu zlewnia Drwęcy ma charakter otwarty - w północnej części odprowadza wody w kierunku Żuław Wiślanych, a z pozostałej części w kierunku doliny Wisły. Oba systemy krążenia wód mają wspólne obszary zasilania i powiązane są licznymi kontaktami i przepływami zachodzącymi między poziomami wodonośnymi. Charakterystyczną cechą opisanego systemu jest niestała granica zlewni podziemnych w profilu pionowym. Wraz z głębokości „przesuwa" się ona </w:t>
      </w:r>
      <w:r w:rsidR="00E43C7E" w:rsidRPr="00DA1074">
        <w:rPr>
          <w:rFonts w:ascii="Times New Roman" w:eastAsia="Calibri" w:hAnsi="Times New Roman" w:cs="Times New Roman"/>
        </w:rPr>
        <w:br/>
      </w:r>
      <w:r w:rsidRPr="00DA1074">
        <w:rPr>
          <w:rFonts w:ascii="Times New Roman" w:eastAsia="Calibri" w:hAnsi="Times New Roman" w:cs="Times New Roman"/>
        </w:rPr>
        <w:t xml:space="preserve">w kierunku południowym (aż do Wzgórz Dylewskich). W efekcie zlewnia podziemna Żuław Wiślanych w głębokich poziomach wodonośnych (miocen, oligocen) obejmuje prawie połowę obszaru zlewni topograficznej Drwęcy (patrz schemat krążenia wód). </w:t>
      </w:r>
    </w:p>
    <w:p w:rsidR="001C3316" w:rsidRPr="00DA1074" w:rsidRDefault="001C3316" w:rsidP="001C3316">
      <w:pPr>
        <w:autoSpaceDE w:val="0"/>
        <w:autoSpaceDN w:val="0"/>
        <w:adjustRightInd w:val="0"/>
        <w:spacing w:after="0" w:line="360" w:lineRule="auto"/>
        <w:ind w:firstLine="567"/>
        <w:jc w:val="both"/>
        <w:rPr>
          <w:rFonts w:ascii="Times New Roman" w:eastAsia="Calibri" w:hAnsi="Times New Roman" w:cs="Times New Roman"/>
        </w:rPr>
      </w:pPr>
      <w:r w:rsidRPr="00DA1074">
        <w:rPr>
          <w:rFonts w:ascii="Times New Roman" w:eastAsia="Calibri" w:hAnsi="Times New Roman" w:cs="Times New Roman"/>
        </w:rPr>
        <w:t xml:space="preserve">Płytkie poziomy wód gruntowych są zasilane przez infiltrację bezpośrednią oraz w dolinach rzek poprzez dopływ lateralny. Bazą drenaży tych wód jest system hydrograficzny (Drwęca wraz </w:t>
      </w:r>
      <w:r w:rsidR="00E43C7E" w:rsidRPr="00DA1074">
        <w:rPr>
          <w:rFonts w:ascii="Times New Roman" w:eastAsia="Calibri" w:hAnsi="Times New Roman" w:cs="Times New Roman"/>
        </w:rPr>
        <w:br/>
      </w:r>
      <w:r w:rsidRPr="00DA1074">
        <w:rPr>
          <w:rFonts w:ascii="Times New Roman" w:eastAsia="Calibri" w:hAnsi="Times New Roman" w:cs="Times New Roman"/>
        </w:rPr>
        <w:t xml:space="preserve">z dopływami, system Jezioraka i związanego z nim Kanału Elbląskiego oraz Wisła). </w:t>
      </w:r>
    </w:p>
    <w:p w:rsidR="001C3316" w:rsidRPr="00DA1074" w:rsidRDefault="001C3316" w:rsidP="001C3316">
      <w:pPr>
        <w:autoSpaceDE w:val="0"/>
        <w:autoSpaceDN w:val="0"/>
        <w:adjustRightInd w:val="0"/>
        <w:spacing w:after="0" w:line="360" w:lineRule="auto"/>
        <w:ind w:firstLine="567"/>
        <w:jc w:val="both"/>
        <w:rPr>
          <w:rFonts w:ascii="Times New Roman" w:eastAsia="Calibri" w:hAnsi="Times New Roman" w:cs="Times New Roman"/>
        </w:rPr>
      </w:pPr>
      <w:r w:rsidRPr="00DA1074">
        <w:rPr>
          <w:rFonts w:ascii="Times New Roman" w:eastAsia="Calibri" w:hAnsi="Times New Roman" w:cs="Times New Roman"/>
        </w:rPr>
        <w:t xml:space="preserve">Również wody pierwszego poziomu </w:t>
      </w:r>
      <w:proofErr w:type="spellStart"/>
      <w:r w:rsidRPr="00DA1074">
        <w:rPr>
          <w:rFonts w:ascii="Times New Roman" w:eastAsia="Calibri" w:hAnsi="Times New Roman" w:cs="Times New Roman"/>
        </w:rPr>
        <w:t>międzymorenowego</w:t>
      </w:r>
      <w:proofErr w:type="spellEnd"/>
      <w:r w:rsidRPr="00DA1074">
        <w:rPr>
          <w:rFonts w:ascii="Times New Roman" w:eastAsia="Calibri" w:hAnsi="Times New Roman" w:cs="Times New Roman"/>
        </w:rPr>
        <w:t xml:space="preserve"> zasilane są infiltracją bezpośrednią oraz poprzez utwory </w:t>
      </w:r>
      <w:proofErr w:type="spellStart"/>
      <w:r w:rsidRPr="00DA1074">
        <w:rPr>
          <w:rFonts w:ascii="Times New Roman" w:eastAsia="Calibri" w:hAnsi="Times New Roman" w:cs="Times New Roman"/>
        </w:rPr>
        <w:t>słaboprzepuszczalne</w:t>
      </w:r>
      <w:proofErr w:type="spellEnd"/>
      <w:r w:rsidRPr="00DA1074">
        <w:rPr>
          <w:rFonts w:ascii="Times New Roman" w:eastAsia="Calibri" w:hAnsi="Times New Roman" w:cs="Times New Roman"/>
        </w:rPr>
        <w:t xml:space="preserve"> pokrywające wysoczyznę morenowa. Głównymi obszarami zasilania są: Pojezierze Iławskie, Pojezierze Dobrzyńskie oraz Wzgórza Dylewskie. Główna bazą drenażu jest Drwęca wraz z dopływami, system Jezioraka oraz Wisła. Znaczna część wód przesącza się do głębszych poziomów wodonośnych. Płytkie wody gruntowe wraz z wodami pierwszego poziomu wodonośnego biorą udział w lokalnym systemie krążenia. Jak wykazały badania izotopowe przeprowadzone w rejonie GZWP 210 ich wiek na ogół nie przekracza kilkadziesiąt lat. </w:t>
      </w:r>
    </w:p>
    <w:p w:rsidR="001C3316" w:rsidRPr="00DA1074" w:rsidRDefault="001C3316" w:rsidP="001C3316">
      <w:pPr>
        <w:autoSpaceDE w:val="0"/>
        <w:autoSpaceDN w:val="0"/>
        <w:adjustRightInd w:val="0"/>
        <w:spacing w:after="0" w:line="360" w:lineRule="auto"/>
        <w:ind w:firstLine="567"/>
        <w:jc w:val="both"/>
        <w:rPr>
          <w:rFonts w:ascii="Times New Roman" w:eastAsia="Calibri" w:hAnsi="Times New Roman" w:cs="Times New Roman"/>
        </w:rPr>
      </w:pPr>
      <w:r w:rsidRPr="00DA1074">
        <w:rPr>
          <w:rFonts w:ascii="Times New Roman" w:eastAsia="Calibri" w:hAnsi="Times New Roman" w:cs="Times New Roman"/>
        </w:rPr>
        <w:t>W pośrednim systemie obiegu wód biorą udział głębsze poziomy miedzy morenowe (</w:t>
      </w:r>
      <w:proofErr w:type="spellStart"/>
      <w:r w:rsidRPr="00DA1074">
        <w:rPr>
          <w:rFonts w:ascii="Times New Roman" w:eastAsia="Calibri" w:hAnsi="Times New Roman" w:cs="Times New Roman"/>
        </w:rPr>
        <w:t>Qm</w:t>
      </w:r>
      <w:proofErr w:type="spellEnd"/>
      <w:r w:rsidRPr="00DA1074">
        <w:rPr>
          <w:rFonts w:ascii="Times New Roman" w:eastAsia="Calibri" w:hAnsi="Times New Roman" w:cs="Times New Roman"/>
        </w:rPr>
        <w:t xml:space="preserve">-II, </w:t>
      </w:r>
      <w:proofErr w:type="spellStart"/>
      <w:r w:rsidRPr="00DA1074">
        <w:rPr>
          <w:rFonts w:ascii="Times New Roman" w:eastAsia="Calibri" w:hAnsi="Times New Roman" w:cs="Times New Roman"/>
        </w:rPr>
        <w:t>Qm</w:t>
      </w:r>
      <w:proofErr w:type="spellEnd"/>
      <w:r w:rsidRPr="00DA1074">
        <w:rPr>
          <w:rFonts w:ascii="Times New Roman" w:eastAsia="Calibri" w:hAnsi="Times New Roman" w:cs="Times New Roman"/>
        </w:rPr>
        <w:t xml:space="preserve">-III) oraz plioceński i mioceński poziom wodonośny. Zasilane są pośrednio poprzez przesączanie z płytszych poziomów wodonośnych. Bazą drenażu stanowi dolina Drwęcy wraz z dolinami większych dopływów, dolina Wisły oraz Żuławy Wiślane. Znaczna część wód z tych poziomów w strefach drenażu „wraca" z powrotem do płytszych poziomów wodonośnych. </w:t>
      </w:r>
    </w:p>
    <w:p w:rsidR="001C3316" w:rsidRPr="009835DE" w:rsidRDefault="001C3316" w:rsidP="009835DE">
      <w:pPr>
        <w:pStyle w:val="Teksttreci1"/>
        <w:shd w:val="clear" w:color="auto" w:fill="auto"/>
        <w:spacing w:before="0" w:after="0" w:line="360" w:lineRule="auto"/>
        <w:ind w:right="23" w:firstLine="567"/>
        <w:rPr>
          <w:rFonts w:ascii="Times New Roman" w:eastAsia="Calibri" w:hAnsi="Times New Roman" w:cs="Times New Roman"/>
          <w:sz w:val="22"/>
          <w:szCs w:val="22"/>
        </w:rPr>
      </w:pPr>
      <w:proofErr w:type="spellStart"/>
      <w:r w:rsidRPr="00DA1074">
        <w:rPr>
          <w:rFonts w:ascii="Times New Roman" w:eastAsia="Calibri" w:hAnsi="Times New Roman" w:cs="Times New Roman"/>
          <w:sz w:val="22"/>
          <w:szCs w:val="22"/>
        </w:rPr>
        <w:t>Paleoceńsko</w:t>
      </w:r>
      <w:proofErr w:type="spellEnd"/>
      <w:r w:rsidRPr="00DA1074">
        <w:rPr>
          <w:rFonts w:ascii="Times New Roman" w:eastAsia="Calibri" w:hAnsi="Times New Roman" w:cs="Times New Roman"/>
          <w:sz w:val="22"/>
          <w:szCs w:val="22"/>
        </w:rPr>
        <w:t xml:space="preserve">-eoceński i kredowy poziom wodonośny stanowią środowisko regionalnego obiegu wód podziemnych. Wiek tych wód przekracza kilka tysięcy lat. (wiek wód kredowych został określony na około 6 tysięcy lat). Strefy zasilania obejmują obszary pojezierne i Wzgórza Dylewskie. Regionalna baza drenażu jest położona poza granicami zlewni: dolina Wisły (Kotlina Toruńska) i Żuławy Wiślane. Tylko nieznaczna część wód regionalnego obiegu drenowana jest przez płytsze poziomy wodonośne. Dział wód podziemnych rozdzielających ten system krążenia występuje w rejonie Wzgórz Dylewskich. </w:t>
      </w:r>
    </w:p>
    <w:p w:rsidR="001C3316" w:rsidRPr="00F35B15" w:rsidRDefault="001C3316" w:rsidP="00E43C7E">
      <w:pPr>
        <w:pStyle w:val="Teksttreci1"/>
        <w:shd w:val="clear" w:color="auto" w:fill="auto"/>
        <w:spacing w:after="0" w:line="276" w:lineRule="auto"/>
        <w:ind w:right="23" w:firstLine="0"/>
        <w:rPr>
          <w:rFonts w:eastAsia="Arial Unicode MS"/>
          <w:sz w:val="24"/>
          <w:szCs w:val="24"/>
        </w:rPr>
      </w:pPr>
      <w:r w:rsidRPr="00F35B15">
        <w:rPr>
          <w:noProof/>
          <w:lang w:eastAsia="pl-PL"/>
        </w:rPr>
        <w:lastRenderedPageBreak/>
        <w:drawing>
          <wp:inline distT="0" distB="0" distL="0" distR="0">
            <wp:extent cx="5542280" cy="3084830"/>
            <wp:effectExtent l="19050" t="0" r="1270" b="0"/>
            <wp:docPr id="58"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32" cstate="print"/>
                    <a:srcRect l="12398" t="14894" r="12714" b="11118"/>
                    <a:stretch>
                      <a:fillRect/>
                    </a:stretch>
                  </pic:blipFill>
                  <pic:spPr bwMode="auto">
                    <a:xfrm>
                      <a:off x="0" y="0"/>
                      <a:ext cx="5542280" cy="3084830"/>
                    </a:xfrm>
                    <a:prstGeom prst="rect">
                      <a:avLst/>
                    </a:prstGeom>
                    <a:noFill/>
                    <a:ln w="9525">
                      <a:noFill/>
                      <a:miter lim="800000"/>
                      <a:headEnd/>
                      <a:tailEnd/>
                    </a:ln>
                  </pic:spPr>
                </pic:pic>
              </a:graphicData>
            </a:graphic>
          </wp:inline>
        </w:drawing>
      </w:r>
    </w:p>
    <w:p w:rsidR="001C3316" w:rsidRPr="00F35B15" w:rsidRDefault="001C3316" w:rsidP="001C3316">
      <w:pPr>
        <w:pStyle w:val="Legenda"/>
        <w:rPr>
          <w:rFonts w:ascii="Times New Roman" w:hAnsi="Times New Roman" w:cs="Times New Roman"/>
          <w:b w:val="0"/>
          <w:i/>
          <w:iCs/>
          <w:color w:val="auto"/>
          <w:sz w:val="20"/>
          <w:szCs w:val="20"/>
        </w:rPr>
      </w:pPr>
      <w:bookmarkStart w:id="114" w:name="_Toc64547576"/>
      <w:bookmarkStart w:id="115" w:name="_Toc64287067"/>
      <w:bookmarkStart w:id="116" w:name="_Toc33542697"/>
      <w:bookmarkStart w:id="117" w:name="_Toc79591672"/>
      <w:bookmarkStart w:id="118" w:name="_Toc126612713"/>
      <w:r w:rsidRPr="00F35B15">
        <w:rPr>
          <w:rFonts w:ascii="Times New Roman" w:hAnsi="Times New Roman" w:cs="Times New Roman"/>
          <w:i/>
          <w:iCs/>
          <w:color w:val="auto"/>
          <w:sz w:val="20"/>
          <w:szCs w:val="20"/>
        </w:rPr>
        <w:t xml:space="preserve">Rysunek </w:t>
      </w:r>
      <w:r w:rsidR="009E0ED9" w:rsidRPr="00F35B15">
        <w:rPr>
          <w:rFonts w:ascii="Times New Roman" w:hAnsi="Times New Roman" w:cs="Times New Roman"/>
          <w:i/>
          <w:iCs/>
          <w:color w:val="auto"/>
          <w:sz w:val="20"/>
          <w:szCs w:val="20"/>
        </w:rPr>
        <w:fldChar w:fldCharType="begin"/>
      </w:r>
      <w:r w:rsidRPr="00F35B15">
        <w:rPr>
          <w:rFonts w:ascii="Times New Roman" w:hAnsi="Times New Roman" w:cs="Times New Roman"/>
          <w:i/>
          <w:iCs/>
          <w:color w:val="auto"/>
          <w:sz w:val="20"/>
          <w:szCs w:val="20"/>
        </w:rPr>
        <w:instrText xml:space="preserve"> SEQ Rysunek \* ARABIC </w:instrText>
      </w:r>
      <w:r w:rsidR="009E0ED9" w:rsidRPr="00F35B15">
        <w:rPr>
          <w:rFonts w:ascii="Times New Roman" w:hAnsi="Times New Roman" w:cs="Times New Roman"/>
          <w:i/>
          <w:iCs/>
          <w:color w:val="auto"/>
          <w:sz w:val="20"/>
          <w:szCs w:val="20"/>
        </w:rPr>
        <w:fldChar w:fldCharType="separate"/>
      </w:r>
      <w:r w:rsidR="009835DE">
        <w:rPr>
          <w:rFonts w:ascii="Times New Roman" w:hAnsi="Times New Roman" w:cs="Times New Roman"/>
          <w:i/>
          <w:iCs/>
          <w:noProof/>
          <w:color w:val="auto"/>
          <w:sz w:val="20"/>
          <w:szCs w:val="20"/>
        </w:rPr>
        <w:t>17</w:t>
      </w:r>
      <w:r w:rsidR="009E0ED9" w:rsidRPr="00F35B15">
        <w:rPr>
          <w:rFonts w:ascii="Times New Roman" w:hAnsi="Times New Roman" w:cs="Times New Roman"/>
          <w:i/>
          <w:iCs/>
          <w:color w:val="auto"/>
          <w:sz w:val="20"/>
          <w:szCs w:val="20"/>
        </w:rPr>
        <w:fldChar w:fldCharType="end"/>
      </w:r>
      <w:r w:rsidRPr="00F35B15">
        <w:rPr>
          <w:rFonts w:ascii="Times New Roman" w:hAnsi="Times New Roman" w:cs="Times New Roman"/>
          <w:i/>
          <w:iCs/>
          <w:color w:val="auto"/>
          <w:sz w:val="20"/>
          <w:szCs w:val="20"/>
        </w:rPr>
        <w:t>.</w:t>
      </w:r>
      <w:r w:rsidRPr="00F35B15">
        <w:rPr>
          <w:rFonts w:ascii="Times New Roman" w:hAnsi="Times New Roman" w:cs="Times New Roman"/>
          <w:b w:val="0"/>
          <w:i/>
          <w:iCs/>
          <w:color w:val="auto"/>
          <w:sz w:val="20"/>
          <w:szCs w:val="20"/>
        </w:rPr>
        <w:t xml:space="preserve"> Schemat krążenia wód w </w:t>
      </w:r>
      <w:proofErr w:type="spellStart"/>
      <w:r w:rsidRPr="00F35B15">
        <w:rPr>
          <w:rFonts w:ascii="Times New Roman" w:hAnsi="Times New Roman" w:cs="Times New Roman"/>
          <w:b w:val="0"/>
          <w:i/>
          <w:iCs/>
          <w:color w:val="auto"/>
          <w:sz w:val="20"/>
          <w:szCs w:val="20"/>
        </w:rPr>
        <w:t>JCWPd</w:t>
      </w:r>
      <w:proofErr w:type="spellEnd"/>
      <w:r w:rsidRPr="00F35B15">
        <w:rPr>
          <w:rFonts w:ascii="Times New Roman" w:hAnsi="Times New Roman" w:cs="Times New Roman"/>
          <w:b w:val="0"/>
          <w:i/>
          <w:iCs/>
          <w:color w:val="auto"/>
          <w:sz w:val="20"/>
          <w:szCs w:val="20"/>
        </w:rPr>
        <w:t xml:space="preserve"> nr </w:t>
      </w:r>
      <w:bookmarkEnd w:id="114"/>
      <w:bookmarkEnd w:id="115"/>
      <w:bookmarkEnd w:id="116"/>
      <w:r w:rsidRPr="00F35B15">
        <w:rPr>
          <w:rFonts w:ascii="Times New Roman" w:hAnsi="Times New Roman" w:cs="Times New Roman"/>
          <w:b w:val="0"/>
          <w:i/>
          <w:iCs/>
          <w:color w:val="auto"/>
          <w:sz w:val="20"/>
          <w:szCs w:val="20"/>
        </w:rPr>
        <w:t>39</w:t>
      </w:r>
      <w:bookmarkEnd w:id="117"/>
      <w:bookmarkEnd w:id="118"/>
    </w:p>
    <w:p w:rsidR="005059FE" w:rsidRPr="00F35B15" w:rsidRDefault="005059FE" w:rsidP="005059FE">
      <w:pPr>
        <w:spacing w:after="0" w:line="240" w:lineRule="auto"/>
        <w:jc w:val="both"/>
        <w:rPr>
          <w:rFonts w:ascii="Times New Roman" w:hAnsi="Times New Roman" w:cs="Times New Roman"/>
          <w:sz w:val="20"/>
          <w:szCs w:val="20"/>
        </w:rPr>
      </w:pPr>
    </w:p>
    <w:p w:rsidR="00812E94" w:rsidRDefault="00DB18E7" w:rsidP="002E0B64">
      <w:pPr>
        <w:pStyle w:val="Nagwek2"/>
        <w:numPr>
          <w:ilvl w:val="1"/>
          <w:numId w:val="1"/>
        </w:numPr>
        <w:spacing w:after="240"/>
        <w:ind w:left="788" w:hanging="431"/>
        <w:rPr>
          <w:rFonts w:ascii="Times New Roman" w:hAnsi="Times New Roman" w:cs="Times New Roman"/>
          <w:color w:val="auto"/>
          <w:sz w:val="22"/>
          <w:szCs w:val="22"/>
        </w:rPr>
      </w:pPr>
      <w:bookmarkStart w:id="119" w:name="_Toc126612661"/>
      <w:r w:rsidRPr="00F35B15">
        <w:rPr>
          <w:rFonts w:ascii="Times New Roman" w:hAnsi="Times New Roman" w:cs="Times New Roman"/>
          <w:color w:val="auto"/>
          <w:sz w:val="22"/>
          <w:szCs w:val="22"/>
        </w:rPr>
        <w:t>Obszary zagr</w:t>
      </w:r>
      <w:r w:rsidR="0085704F" w:rsidRPr="00F35B15">
        <w:rPr>
          <w:rFonts w:ascii="Times New Roman" w:hAnsi="Times New Roman" w:cs="Times New Roman"/>
          <w:color w:val="auto"/>
          <w:sz w:val="22"/>
          <w:szCs w:val="22"/>
        </w:rPr>
        <w:t>ożone powodzią</w:t>
      </w:r>
      <w:r w:rsidR="00923803" w:rsidRPr="00F35B15">
        <w:rPr>
          <w:rFonts w:ascii="Times New Roman" w:hAnsi="Times New Roman" w:cs="Times New Roman"/>
          <w:color w:val="auto"/>
          <w:sz w:val="22"/>
          <w:szCs w:val="22"/>
        </w:rPr>
        <w:t xml:space="preserve"> i osuwaniem się mas ziemnych</w:t>
      </w:r>
      <w:bookmarkEnd w:id="119"/>
    </w:p>
    <w:p w:rsidR="003513D2" w:rsidRPr="003513D2" w:rsidRDefault="003513D2" w:rsidP="003513D2">
      <w:pPr>
        <w:spacing w:line="360" w:lineRule="auto"/>
        <w:ind w:firstLine="567"/>
        <w:jc w:val="both"/>
        <w:rPr>
          <w:rFonts w:ascii="Times New Roman" w:hAnsi="Times New Roman" w:cs="Times New Roman"/>
        </w:rPr>
      </w:pPr>
      <w:r w:rsidRPr="003513D2">
        <w:rPr>
          <w:rFonts w:ascii="Times New Roman" w:hAnsi="Times New Roman" w:cs="Times New Roman"/>
        </w:rPr>
        <w:t>Obs</w:t>
      </w:r>
      <w:r w:rsidR="00F10B2F">
        <w:rPr>
          <w:rFonts w:ascii="Times New Roman" w:hAnsi="Times New Roman" w:cs="Times New Roman"/>
        </w:rPr>
        <w:t>zar objęty  opracowaniem prognozy</w:t>
      </w:r>
      <w:r w:rsidRPr="003513D2">
        <w:rPr>
          <w:rFonts w:ascii="Times New Roman" w:hAnsi="Times New Roman" w:cs="Times New Roman"/>
        </w:rPr>
        <w:t xml:space="preserve"> zlokalizowany jest poza obszarami osuwisk, podobnie jak cały teren gminy Zławieś Wielka. </w:t>
      </w:r>
    </w:p>
    <w:p w:rsidR="003513D2" w:rsidRPr="003513D2" w:rsidRDefault="003513D2" w:rsidP="003513D2">
      <w:pPr>
        <w:spacing w:line="360" w:lineRule="auto"/>
        <w:ind w:firstLine="567"/>
        <w:jc w:val="both"/>
        <w:rPr>
          <w:rFonts w:ascii="Times New Roman" w:hAnsi="Times New Roman" w:cs="Times New Roman"/>
        </w:rPr>
      </w:pPr>
      <w:r w:rsidRPr="003513D2">
        <w:rPr>
          <w:rFonts w:ascii="Times New Roman" w:hAnsi="Times New Roman" w:cs="Times New Roman"/>
        </w:rPr>
        <w:t xml:space="preserve">Na podstawie mapy zagrożenia powodziowego, o której mowa w art. 169 ustawy z dnia 20 lipca 2017 r. Prawo wodne (Dz. U. z 2022 r., poz. 2625 z </w:t>
      </w:r>
      <w:proofErr w:type="spellStart"/>
      <w:r w:rsidRPr="003513D2">
        <w:rPr>
          <w:rFonts w:ascii="Times New Roman" w:hAnsi="Times New Roman" w:cs="Times New Roman"/>
        </w:rPr>
        <w:t>późn</w:t>
      </w:r>
      <w:proofErr w:type="spellEnd"/>
      <w:r w:rsidRPr="003513D2">
        <w:rPr>
          <w:rFonts w:ascii="Times New Roman" w:hAnsi="Times New Roman" w:cs="Times New Roman"/>
        </w:rPr>
        <w:t xml:space="preserve">. zm.) ustalono, że obszar objęty  </w:t>
      </w:r>
      <w:proofErr w:type="spellStart"/>
      <w:r w:rsidRPr="003513D2">
        <w:rPr>
          <w:rFonts w:ascii="Times New Roman" w:hAnsi="Times New Roman" w:cs="Times New Roman"/>
        </w:rPr>
        <w:t>mpzp</w:t>
      </w:r>
      <w:proofErr w:type="spellEnd"/>
      <w:r w:rsidRPr="003513D2">
        <w:rPr>
          <w:rFonts w:ascii="Times New Roman" w:hAnsi="Times New Roman" w:cs="Times New Roman"/>
        </w:rPr>
        <w:t xml:space="preserve"> zgodnie z uchwałą nr XLVII/326/2022 Rady Gminy Zławieś Wielka z dnia 31 sierpnia 2022 r. w sprawie przystąpienia do sporządzenia miejscowego planu zagospodarowania przestrzennego </w:t>
      </w:r>
      <w:r w:rsidRPr="003513D2">
        <w:rPr>
          <w:rFonts w:ascii="Times New Roman" w:hAnsi="Times New Roman" w:cs="Times New Roman"/>
          <w:bCs/>
        </w:rPr>
        <w:t xml:space="preserve">dla działki nr 122/13 położonej w miejscowości Rozgarty – gmina Zławieś Wielka </w:t>
      </w:r>
      <w:r w:rsidRPr="003513D2">
        <w:rPr>
          <w:rFonts w:ascii="Times New Roman" w:hAnsi="Times New Roman" w:cs="Times New Roman"/>
        </w:rPr>
        <w:t>znajduje się poza obszarami szczególnego zagrożenia powodzią.</w:t>
      </w:r>
    </w:p>
    <w:p w:rsidR="00812E94" w:rsidRPr="003513D2" w:rsidRDefault="00812E94" w:rsidP="008837B9">
      <w:pPr>
        <w:pStyle w:val="Nagwek2"/>
        <w:numPr>
          <w:ilvl w:val="1"/>
          <w:numId w:val="1"/>
        </w:numPr>
        <w:spacing w:before="240" w:after="120"/>
        <w:ind w:left="1134" w:hanging="708"/>
        <w:jc w:val="both"/>
        <w:rPr>
          <w:rFonts w:ascii="Times New Roman" w:hAnsi="Times New Roman" w:cs="Times New Roman"/>
          <w:color w:val="auto"/>
          <w:sz w:val="22"/>
          <w:szCs w:val="22"/>
        </w:rPr>
      </w:pPr>
      <w:bookmarkStart w:id="120" w:name="_Toc126612662"/>
      <w:r w:rsidRPr="003513D2">
        <w:rPr>
          <w:rFonts w:ascii="Times New Roman" w:hAnsi="Times New Roman" w:cs="Times New Roman"/>
          <w:color w:val="auto"/>
          <w:sz w:val="22"/>
          <w:szCs w:val="22"/>
        </w:rPr>
        <w:t>Warunki klimatyczne</w:t>
      </w:r>
      <w:r w:rsidR="009E5B2E" w:rsidRPr="003513D2">
        <w:rPr>
          <w:rFonts w:ascii="Times New Roman" w:hAnsi="Times New Roman" w:cs="Times New Roman"/>
          <w:color w:val="auto"/>
          <w:sz w:val="22"/>
          <w:szCs w:val="22"/>
        </w:rPr>
        <w:t xml:space="preserve"> i </w:t>
      </w:r>
      <w:proofErr w:type="spellStart"/>
      <w:r w:rsidR="009E5B2E" w:rsidRPr="003513D2">
        <w:rPr>
          <w:rFonts w:ascii="Times New Roman" w:hAnsi="Times New Roman" w:cs="Times New Roman"/>
          <w:color w:val="auto"/>
          <w:sz w:val="22"/>
          <w:szCs w:val="22"/>
        </w:rPr>
        <w:t>aerosanitarne</w:t>
      </w:r>
      <w:bookmarkEnd w:id="120"/>
      <w:proofErr w:type="spellEnd"/>
    </w:p>
    <w:p w:rsidR="003513D2" w:rsidRPr="003513D2" w:rsidRDefault="003513D2" w:rsidP="003513D2">
      <w:pPr>
        <w:pStyle w:val="Tekstpodstawowywcity"/>
        <w:spacing w:after="0" w:line="360" w:lineRule="auto"/>
        <w:ind w:left="0" w:firstLine="567"/>
        <w:jc w:val="both"/>
        <w:rPr>
          <w:rFonts w:ascii="Times New Roman" w:hAnsi="Times New Roman" w:cs="Times New Roman"/>
          <w:sz w:val="22"/>
          <w:szCs w:val="22"/>
        </w:rPr>
      </w:pPr>
      <w:r w:rsidRPr="003513D2">
        <w:rPr>
          <w:rFonts w:ascii="Times New Roman" w:hAnsi="Times New Roman" w:cs="Times New Roman"/>
          <w:sz w:val="22"/>
          <w:szCs w:val="22"/>
        </w:rPr>
        <w:t xml:space="preserve">Gmina Zławieś Wielka i tym samym obszar opracowania położony jest w VIII dzielnicy rolniczo-klimatycznej (wg R. Gumińskiego w ujęciu J. Kondrackiego). Charakteryzuje się ona klimatem przejściowym, z cechami klimatu kontynentalnego w okresie wiosenno-letnim (większość dni suchych i oraz gorących) oraz z cechami klimatu morskiego w okresie jesienno – zimowym (większość dni bardziej wilgotnych i mniej mroźnych). </w:t>
      </w:r>
    </w:p>
    <w:p w:rsidR="003513D2" w:rsidRPr="003513D2" w:rsidRDefault="003513D2"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Średnia roczna temperatura na tym obszarze wynosi 7,8</w:t>
      </w:r>
      <w:r w:rsidRPr="003513D2">
        <w:rPr>
          <w:rFonts w:ascii="Times New Roman" w:hAnsi="Times New Roman" w:cs="Times New Roman"/>
          <w:vertAlign w:val="superscript"/>
        </w:rPr>
        <w:t>0</w:t>
      </w:r>
      <w:r w:rsidRPr="003513D2">
        <w:rPr>
          <w:rFonts w:ascii="Times New Roman" w:hAnsi="Times New Roman" w:cs="Times New Roman"/>
        </w:rPr>
        <w:t xml:space="preserve">C. Ilość dni </w:t>
      </w:r>
      <w:proofErr w:type="spellStart"/>
      <w:r w:rsidRPr="003513D2">
        <w:rPr>
          <w:rFonts w:ascii="Times New Roman" w:hAnsi="Times New Roman" w:cs="Times New Roman"/>
        </w:rPr>
        <w:t>przymrozkowych</w:t>
      </w:r>
      <w:proofErr w:type="spellEnd"/>
      <w:r w:rsidRPr="003513D2">
        <w:rPr>
          <w:rFonts w:ascii="Times New Roman" w:hAnsi="Times New Roman" w:cs="Times New Roman"/>
        </w:rPr>
        <w:t xml:space="preserve"> w roku wynosi średnio 125, bardzo mroźnych – 29, zaś dni gorących 36. Pierwsze przymrozki występują na początku października, a kończą na początku maja. Okres trwania średnio pór roku: zima – 92 dni; wiosna – 59 dni, lato – 90 dni i jesień – 65 dni. Średnia roczna temperatura w lecie wynosi w lipcu </w:t>
      </w:r>
      <w:smartTag w:uri="urn:schemas-microsoft-com:office:smarttags" w:element="metricconverter">
        <w:smartTagPr>
          <w:attr w:name="ProductID" w:val="180C"/>
        </w:smartTagPr>
        <w:r w:rsidRPr="003513D2">
          <w:rPr>
            <w:rFonts w:ascii="Times New Roman" w:hAnsi="Times New Roman" w:cs="Times New Roman"/>
          </w:rPr>
          <w:t>18</w:t>
        </w:r>
        <w:r w:rsidRPr="003513D2">
          <w:rPr>
            <w:rFonts w:ascii="Times New Roman" w:hAnsi="Times New Roman" w:cs="Times New Roman"/>
            <w:vertAlign w:val="superscript"/>
          </w:rPr>
          <w:t>0</w:t>
        </w:r>
        <w:r w:rsidRPr="003513D2">
          <w:rPr>
            <w:rFonts w:ascii="Times New Roman" w:hAnsi="Times New Roman" w:cs="Times New Roman"/>
          </w:rPr>
          <w:t>C</w:t>
        </w:r>
      </w:smartTag>
      <w:r w:rsidRPr="003513D2">
        <w:rPr>
          <w:rFonts w:ascii="Times New Roman" w:hAnsi="Times New Roman" w:cs="Times New Roman"/>
        </w:rPr>
        <w:t>, natomiast zimą, w styczniu –3</w:t>
      </w:r>
      <w:r w:rsidRPr="003513D2">
        <w:rPr>
          <w:rFonts w:ascii="Times New Roman" w:hAnsi="Times New Roman" w:cs="Times New Roman"/>
          <w:vertAlign w:val="superscript"/>
        </w:rPr>
        <w:t>0</w:t>
      </w:r>
      <w:r w:rsidRPr="003513D2">
        <w:rPr>
          <w:rFonts w:ascii="Times New Roman" w:hAnsi="Times New Roman" w:cs="Times New Roman"/>
        </w:rPr>
        <w:t>C. Amplituda temperatur jest dosyć wysoka i wynosi 22-</w:t>
      </w:r>
      <w:smartTag w:uri="urn:schemas-microsoft-com:office:smarttags" w:element="metricconverter">
        <w:smartTagPr>
          <w:attr w:name="ProductID" w:val="230C"/>
        </w:smartTagPr>
        <w:r w:rsidRPr="003513D2">
          <w:rPr>
            <w:rFonts w:ascii="Times New Roman" w:hAnsi="Times New Roman" w:cs="Times New Roman"/>
          </w:rPr>
          <w:t>23</w:t>
        </w:r>
        <w:r w:rsidRPr="003513D2">
          <w:rPr>
            <w:rFonts w:ascii="Times New Roman" w:hAnsi="Times New Roman" w:cs="Times New Roman"/>
            <w:vertAlign w:val="superscript"/>
          </w:rPr>
          <w:t>0</w:t>
        </w:r>
        <w:r w:rsidRPr="003513D2">
          <w:rPr>
            <w:rFonts w:ascii="Times New Roman" w:hAnsi="Times New Roman" w:cs="Times New Roman"/>
          </w:rPr>
          <w:t>C</w:t>
        </w:r>
      </w:smartTag>
      <w:r w:rsidRPr="003513D2">
        <w:rPr>
          <w:rFonts w:ascii="Times New Roman" w:hAnsi="Times New Roman" w:cs="Times New Roman"/>
        </w:rPr>
        <w:t xml:space="preserve">. Wilgotność </w:t>
      </w:r>
      <w:r w:rsidRPr="003513D2">
        <w:rPr>
          <w:rFonts w:ascii="Times New Roman" w:hAnsi="Times New Roman" w:cs="Times New Roman"/>
        </w:rPr>
        <w:lastRenderedPageBreak/>
        <w:t xml:space="preserve">powietrza wynosi około 80%. Teren ten należy do obszarów gdzie występuje deficyt wody opadowej. Ilość dni z opadami wynosi 160, przy czym są to najczęściej opady słabe od 1 do </w:t>
      </w:r>
      <w:smartTag w:uri="urn:schemas-microsoft-com:office:smarttags" w:element="metricconverter">
        <w:smartTagPr>
          <w:attr w:name="ProductID" w:val="5 mm"/>
        </w:smartTagPr>
        <w:r w:rsidRPr="003513D2">
          <w:rPr>
            <w:rFonts w:ascii="Times New Roman" w:hAnsi="Times New Roman" w:cs="Times New Roman"/>
          </w:rPr>
          <w:t>5 mm</w:t>
        </w:r>
      </w:smartTag>
      <w:r w:rsidRPr="003513D2">
        <w:rPr>
          <w:rFonts w:ascii="Times New Roman" w:hAnsi="Times New Roman" w:cs="Times New Roman"/>
        </w:rPr>
        <w:t>. Udział opadów śnieżnych wynosi ok. 8%. Średnie opady atmosferyczne sięgają wartości 523 mm/ok.</w:t>
      </w:r>
      <w:r w:rsidRPr="003513D2">
        <w:rPr>
          <w:rFonts w:ascii="Times New Roman" w:hAnsi="Times New Roman" w:cs="Times New Roman"/>
          <w:color w:val="000080"/>
        </w:rPr>
        <w:t xml:space="preserve"> </w:t>
      </w:r>
      <w:r w:rsidRPr="003513D2">
        <w:rPr>
          <w:rFonts w:ascii="Times New Roman" w:hAnsi="Times New Roman" w:cs="Times New Roman"/>
        </w:rPr>
        <w:t xml:space="preserve">Największe sumy opadów występują w okresie letnim. Na obszarze tym dominują wiatry z sektora zachodniego tj. zachodnie W, południowo – zachodnie SW i północno – zachodnie NW, których łączny udział wynosi 45% ogółu. Zachodnie i wschodnie kierunki napływu mas powietrza przeważają na terenach nizinnych. Topografia terenu i układ głównych dolin rzek wymuszają napływ powietrza z kierunków zachodnich </w:t>
      </w:r>
      <w:r>
        <w:rPr>
          <w:rFonts w:ascii="Times New Roman" w:hAnsi="Times New Roman" w:cs="Times New Roman"/>
        </w:rPr>
        <w:br/>
      </w:r>
      <w:r w:rsidRPr="003513D2">
        <w:rPr>
          <w:rFonts w:ascii="Times New Roman" w:hAnsi="Times New Roman" w:cs="Times New Roman"/>
        </w:rPr>
        <w:t>i wsch</w:t>
      </w:r>
      <w:r>
        <w:rPr>
          <w:rFonts w:ascii="Times New Roman" w:hAnsi="Times New Roman" w:cs="Times New Roman"/>
        </w:rPr>
        <w:t xml:space="preserve">odnich. Najmniej wiatrów wieje </w:t>
      </w:r>
      <w:r w:rsidRPr="003513D2">
        <w:rPr>
          <w:rFonts w:ascii="Times New Roman" w:hAnsi="Times New Roman" w:cs="Times New Roman"/>
        </w:rPr>
        <w:t xml:space="preserve">z sektora północnego i południowego, których udział wynosi odpowiednio 6,7% oraz 7,8%. Okres wegetacyjny średnio trwa 212 dni. Rozpoczyna się pod koniec marca, a kończy na początku listopada. Początek wczesnej wiosny zaczyna się na przełomie kwietnia </w:t>
      </w:r>
      <w:r>
        <w:rPr>
          <w:rFonts w:ascii="Times New Roman" w:hAnsi="Times New Roman" w:cs="Times New Roman"/>
        </w:rPr>
        <w:br/>
      </w:r>
      <w:r w:rsidRPr="003513D2">
        <w:rPr>
          <w:rFonts w:ascii="Times New Roman" w:hAnsi="Times New Roman" w:cs="Times New Roman"/>
        </w:rPr>
        <w:t>i maja, natomiast wczesna jesień na początku września.</w:t>
      </w:r>
    </w:p>
    <w:p w:rsidR="003513D2" w:rsidRPr="003513D2" w:rsidRDefault="003513D2"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 xml:space="preserve">Warunki klimatu lokalnego zależą w głównej mierze od rzeźby terenu, budowy geologicznej </w:t>
      </w:r>
      <w:r>
        <w:rPr>
          <w:rFonts w:ascii="Times New Roman" w:hAnsi="Times New Roman" w:cs="Times New Roman"/>
        </w:rPr>
        <w:br/>
      </w:r>
      <w:r w:rsidRPr="003513D2">
        <w:rPr>
          <w:rFonts w:ascii="Times New Roman" w:hAnsi="Times New Roman" w:cs="Times New Roman"/>
        </w:rPr>
        <w:t xml:space="preserve">i pokrycia gruntu. Na obszarze powiatu toruńskiego nie występują znaczne różnice warunków klimatycznych, ze względu na małe urozmaicenie rzeźby terenu. Wszelkie wahania temperatur, opadów oraz siły i kierunku wiatrów są głównie spowodowane występowaniem zabudowy i obszarów leśnych. </w:t>
      </w:r>
      <w:r>
        <w:rPr>
          <w:rFonts w:ascii="Times New Roman" w:hAnsi="Times New Roman" w:cs="Times New Roman"/>
        </w:rPr>
        <w:br/>
      </w:r>
      <w:r w:rsidRPr="003513D2">
        <w:rPr>
          <w:rFonts w:ascii="Times New Roman" w:hAnsi="Times New Roman" w:cs="Times New Roman"/>
        </w:rPr>
        <w:t>W większych skupiskach zabudowy oraz terenach sąsiadujących z Toruniem i Bydgoszczą może występować zwiększone zachmurzenie oraz podwyższone temperatury powietrza (o 1-</w:t>
      </w:r>
      <w:smartTag w:uri="urn:schemas-microsoft-com:office:smarttags" w:element="metricconverter">
        <w:smartTagPr>
          <w:attr w:name="ProductID" w:val="20C"/>
        </w:smartTagPr>
        <w:r w:rsidRPr="003513D2">
          <w:rPr>
            <w:rFonts w:ascii="Times New Roman" w:hAnsi="Times New Roman" w:cs="Times New Roman"/>
          </w:rPr>
          <w:t>2</w:t>
        </w:r>
        <w:r w:rsidRPr="003513D2">
          <w:rPr>
            <w:rFonts w:ascii="Times New Roman" w:hAnsi="Times New Roman" w:cs="Times New Roman"/>
            <w:vertAlign w:val="superscript"/>
          </w:rPr>
          <w:t>0</w:t>
        </w:r>
        <w:r w:rsidRPr="003513D2">
          <w:rPr>
            <w:rFonts w:ascii="Times New Roman" w:hAnsi="Times New Roman" w:cs="Times New Roman"/>
          </w:rPr>
          <w:t>C</w:t>
        </w:r>
      </w:smartTag>
      <w:r w:rsidRPr="003513D2">
        <w:rPr>
          <w:rFonts w:ascii="Times New Roman" w:hAnsi="Times New Roman" w:cs="Times New Roman"/>
        </w:rPr>
        <w:t>). Natomiast na obszarach leśnych panuje zwiększona wilgotność i niższe amplitudy temperatury powietrza. Na terenach nieosłoniętych zwiększona jest prędkość wiatru.</w:t>
      </w:r>
    </w:p>
    <w:p w:rsidR="003513D2" w:rsidRPr="003513D2" w:rsidRDefault="003513D2" w:rsidP="003513D2">
      <w:pPr>
        <w:spacing w:after="0" w:line="360" w:lineRule="auto"/>
        <w:ind w:firstLine="567"/>
        <w:jc w:val="both"/>
        <w:rPr>
          <w:rFonts w:ascii="Times New Roman" w:eastAsia="Times New Roman" w:hAnsi="Times New Roman" w:cs="Times New Roman"/>
        </w:rPr>
      </w:pPr>
      <w:r w:rsidRPr="003513D2">
        <w:rPr>
          <w:rFonts w:ascii="Times New Roman" w:eastAsia="Times New Roman" w:hAnsi="Times New Roman" w:cs="Times New Roman"/>
        </w:rPr>
        <w:t xml:space="preserve">Klimat w tym obszarze jest łagodny, ogólnie mówiąc umiarkowanie ciepły. </w:t>
      </w:r>
      <w:r w:rsidRPr="003513D2">
        <w:rPr>
          <w:rFonts w:ascii="Times New Roman" w:eastAsia="Times New Roman" w:hAnsi="Times New Roman" w:cs="Times New Roman"/>
        </w:rPr>
        <w:br/>
        <w:t xml:space="preserve">W miejscowości Rozgarty występują znaczne opady deszczu przez cały rok. Nawet </w:t>
      </w:r>
      <w:r>
        <w:rPr>
          <w:rFonts w:ascii="Times New Roman" w:eastAsia="Times New Roman" w:hAnsi="Times New Roman" w:cs="Times New Roman"/>
        </w:rPr>
        <w:t xml:space="preserve"> </w:t>
      </w:r>
      <w:r w:rsidRPr="003513D2">
        <w:rPr>
          <w:rFonts w:ascii="Times New Roman" w:eastAsia="Times New Roman" w:hAnsi="Times New Roman" w:cs="Times New Roman"/>
        </w:rPr>
        <w:t xml:space="preserve">w najsuchsze miesiące. Klimat w tym obszarze został sklasyfikowany jako </w:t>
      </w:r>
      <w:proofErr w:type="spellStart"/>
      <w:r w:rsidRPr="003513D2">
        <w:rPr>
          <w:rFonts w:ascii="Times New Roman" w:eastAsia="Times New Roman" w:hAnsi="Times New Roman" w:cs="Times New Roman"/>
        </w:rPr>
        <w:t>Cfb</w:t>
      </w:r>
      <w:proofErr w:type="spellEnd"/>
      <w:r w:rsidRPr="003513D2">
        <w:rPr>
          <w:rFonts w:ascii="Times New Roman" w:eastAsia="Times New Roman" w:hAnsi="Times New Roman" w:cs="Times New Roman"/>
        </w:rPr>
        <w:t xml:space="preserve"> zgodnie </w:t>
      </w:r>
      <w:r>
        <w:rPr>
          <w:rFonts w:ascii="Times New Roman" w:eastAsia="Times New Roman" w:hAnsi="Times New Roman" w:cs="Times New Roman"/>
        </w:rPr>
        <w:t xml:space="preserve"> </w:t>
      </w:r>
      <w:r w:rsidRPr="003513D2">
        <w:rPr>
          <w:rFonts w:ascii="Times New Roman" w:eastAsia="Times New Roman" w:hAnsi="Times New Roman" w:cs="Times New Roman"/>
        </w:rPr>
        <w:t xml:space="preserve">z systemem </w:t>
      </w:r>
      <w:proofErr w:type="spellStart"/>
      <w:r w:rsidRPr="003513D2">
        <w:rPr>
          <w:rFonts w:ascii="Times New Roman" w:eastAsia="Times New Roman" w:hAnsi="Times New Roman" w:cs="Times New Roman"/>
        </w:rPr>
        <w:t>Köppena</w:t>
      </w:r>
      <w:proofErr w:type="spellEnd"/>
      <w:r w:rsidRPr="003513D2">
        <w:rPr>
          <w:rFonts w:ascii="Times New Roman" w:eastAsia="Times New Roman" w:hAnsi="Times New Roman" w:cs="Times New Roman"/>
        </w:rPr>
        <w:t xml:space="preserve">-Geigera. Średnioroczna temperatura wynosi 9.3 °C. w miejscowości Rozgarty. W ciągu roku, średnie opady wynoszą 643 mm. </w:t>
      </w:r>
    </w:p>
    <w:p w:rsidR="003513D2" w:rsidRPr="003513D2" w:rsidRDefault="003513D2" w:rsidP="003513D2">
      <w:pPr>
        <w:spacing w:after="0" w:line="360" w:lineRule="auto"/>
        <w:ind w:firstLine="567"/>
        <w:rPr>
          <w:rFonts w:ascii="Times New Roman" w:eastAsia="Times New Roman" w:hAnsi="Times New Roman" w:cs="Times New Roman"/>
        </w:rPr>
      </w:pPr>
      <w:r w:rsidRPr="003513D2">
        <w:rPr>
          <w:rFonts w:ascii="Times New Roman" w:eastAsia="Times New Roman" w:hAnsi="Times New Roman" w:cs="Times New Roman"/>
        </w:rPr>
        <w:t xml:space="preserve">Rozgarty znajduje się na półkuli północnej. Lato zaczyna się w Czerwiec i kończy pod koniec Wrzesień. Miesiące lata to: Czerwiec, Lipiec, Sierpień, Wrzesień. </w:t>
      </w:r>
    </w:p>
    <w:p w:rsidR="003513D2" w:rsidRPr="00341117" w:rsidRDefault="003513D2" w:rsidP="003513D2">
      <w:pPr>
        <w:autoSpaceDE w:val="0"/>
        <w:autoSpaceDN w:val="0"/>
        <w:adjustRightInd w:val="0"/>
        <w:jc w:val="both"/>
      </w:pPr>
    </w:p>
    <w:p w:rsidR="003513D2" w:rsidRPr="00341117" w:rsidRDefault="003513D2" w:rsidP="003513D2">
      <w:pPr>
        <w:pStyle w:val="Default"/>
        <w:spacing w:line="276" w:lineRule="auto"/>
        <w:jc w:val="both"/>
        <w:rPr>
          <w:rFonts w:ascii="Arial" w:hAnsi="Arial"/>
        </w:rPr>
      </w:pPr>
      <w:r w:rsidRPr="00341117">
        <w:rPr>
          <w:noProof/>
        </w:rPr>
        <w:lastRenderedPageBreak/>
        <w:drawing>
          <wp:inline distT="0" distB="0" distL="0" distR="0">
            <wp:extent cx="5772150" cy="4338531"/>
            <wp:effectExtent l="0" t="0" r="0" b="0"/>
            <wp:docPr id="1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19178" t="25014" r="38395" b="18300"/>
                    <a:stretch/>
                  </pic:blipFill>
                  <pic:spPr bwMode="auto">
                    <a:xfrm>
                      <a:off x="0" y="0"/>
                      <a:ext cx="5781928" cy="4345880"/>
                    </a:xfrm>
                    <a:prstGeom prst="rect">
                      <a:avLst/>
                    </a:prstGeom>
                    <a:ln>
                      <a:noFill/>
                    </a:ln>
                    <a:extLst>
                      <a:ext uri="{53640926-AAD7-44D8-BBD7-CCE9431645EC}">
                        <a14:shadowObscured xmlns:a14="http://schemas.microsoft.com/office/drawing/2010/main"/>
                      </a:ext>
                    </a:extLst>
                  </pic:spPr>
                </pic:pic>
              </a:graphicData>
            </a:graphic>
          </wp:inline>
        </w:drawing>
      </w:r>
    </w:p>
    <w:p w:rsidR="003513D2" w:rsidRPr="003513D2" w:rsidRDefault="003513D2" w:rsidP="003513D2">
      <w:pPr>
        <w:pStyle w:val="Legenda"/>
        <w:spacing w:after="0"/>
        <w:rPr>
          <w:rFonts w:ascii="Times New Roman" w:hAnsi="Times New Roman" w:cs="Times New Roman"/>
          <w:color w:val="auto"/>
          <w:sz w:val="20"/>
          <w:szCs w:val="20"/>
        </w:rPr>
      </w:pPr>
      <w:bookmarkStart w:id="121" w:name="_Toc33542698"/>
      <w:bookmarkStart w:id="122" w:name="_Toc33994388"/>
      <w:bookmarkStart w:id="123" w:name="_Toc126267698"/>
      <w:bookmarkStart w:id="124" w:name="_Toc126612714"/>
      <w:r w:rsidRPr="003513D2">
        <w:rPr>
          <w:rFonts w:ascii="Times New Roman" w:hAnsi="Times New Roman" w:cs="Times New Roman"/>
          <w:color w:val="auto"/>
          <w:sz w:val="20"/>
          <w:szCs w:val="20"/>
        </w:rPr>
        <w:t xml:space="preserve">Rysunek </w:t>
      </w:r>
      <w:r w:rsidRPr="003513D2">
        <w:rPr>
          <w:rFonts w:ascii="Times New Roman" w:hAnsi="Times New Roman" w:cs="Times New Roman"/>
          <w:color w:val="auto"/>
          <w:sz w:val="20"/>
          <w:szCs w:val="20"/>
        </w:rPr>
        <w:fldChar w:fldCharType="begin"/>
      </w:r>
      <w:r w:rsidRPr="003513D2">
        <w:rPr>
          <w:rFonts w:ascii="Times New Roman" w:hAnsi="Times New Roman" w:cs="Times New Roman"/>
          <w:color w:val="auto"/>
          <w:sz w:val="20"/>
          <w:szCs w:val="20"/>
        </w:rPr>
        <w:instrText xml:space="preserve"> SEQ Rysunek \* ARABIC </w:instrText>
      </w:r>
      <w:r w:rsidRPr="003513D2">
        <w:rPr>
          <w:rFonts w:ascii="Times New Roman" w:hAnsi="Times New Roman" w:cs="Times New Roman"/>
          <w:color w:val="auto"/>
          <w:sz w:val="20"/>
          <w:szCs w:val="20"/>
        </w:rPr>
        <w:fldChar w:fldCharType="separate"/>
      </w:r>
      <w:r>
        <w:rPr>
          <w:rFonts w:ascii="Times New Roman" w:hAnsi="Times New Roman" w:cs="Times New Roman"/>
          <w:noProof/>
          <w:color w:val="auto"/>
          <w:sz w:val="20"/>
          <w:szCs w:val="20"/>
        </w:rPr>
        <w:t>18</w:t>
      </w:r>
      <w:r w:rsidRPr="003513D2">
        <w:rPr>
          <w:rFonts w:ascii="Times New Roman" w:hAnsi="Times New Roman" w:cs="Times New Roman"/>
          <w:color w:val="auto"/>
          <w:sz w:val="20"/>
          <w:szCs w:val="20"/>
        </w:rPr>
        <w:fldChar w:fldCharType="end"/>
      </w:r>
      <w:r w:rsidRPr="003513D2">
        <w:rPr>
          <w:rFonts w:ascii="Times New Roman" w:hAnsi="Times New Roman" w:cs="Times New Roman"/>
          <w:color w:val="auto"/>
          <w:sz w:val="20"/>
          <w:szCs w:val="20"/>
        </w:rPr>
        <w:t xml:space="preserve">. </w:t>
      </w:r>
      <w:bookmarkEnd w:id="121"/>
      <w:proofErr w:type="spellStart"/>
      <w:r w:rsidRPr="003513D2">
        <w:rPr>
          <w:rFonts w:ascii="Times New Roman" w:hAnsi="Times New Roman" w:cs="Times New Roman"/>
          <w:b w:val="0"/>
          <w:color w:val="auto"/>
          <w:sz w:val="20"/>
          <w:szCs w:val="20"/>
        </w:rPr>
        <w:t>Klimatogram</w:t>
      </w:r>
      <w:proofErr w:type="spellEnd"/>
      <w:r w:rsidRPr="003513D2">
        <w:rPr>
          <w:rFonts w:ascii="Times New Roman" w:hAnsi="Times New Roman" w:cs="Times New Roman"/>
          <w:b w:val="0"/>
          <w:color w:val="auto"/>
          <w:sz w:val="20"/>
          <w:szCs w:val="20"/>
        </w:rPr>
        <w:t xml:space="preserve"> dla </w:t>
      </w:r>
      <w:bookmarkEnd w:id="122"/>
      <w:r w:rsidRPr="003513D2">
        <w:rPr>
          <w:rFonts w:ascii="Times New Roman" w:hAnsi="Times New Roman" w:cs="Times New Roman"/>
          <w:b w:val="0"/>
          <w:color w:val="auto"/>
          <w:sz w:val="20"/>
          <w:szCs w:val="20"/>
        </w:rPr>
        <w:t>miejscowości Rozgarty</w:t>
      </w:r>
      <w:bookmarkEnd w:id="123"/>
      <w:bookmarkEnd w:id="124"/>
    </w:p>
    <w:p w:rsidR="003513D2" w:rsidRPr="003513D2" w:rsidRDefault="003513D2" w:rsidP="003513D2">
      <w:pPr>
        <w:spacing w:after="0" w:line="240" w:lineRule="auto"/>
        <w:rPr>
          <w:rFonts w:ascii="Times New Roman" w:hAnsi="Times New Roman" w:cs="Times New Roman"/>
          <w:sz w:val="20"/>
          <w:szCs w:val="20"/>
        </w:rPr>
      </w:pPr>
      <w:r w:rsidRPr="003513D2">
        <w:rPr>
          <w:rFonts w:ascii="Times New Roman" w:hAnsi="Times New Roman" w:cs="Times New Roman"/>
          <w:sz w:val="20"/>
          <w:szCs w:val="20"/>
        </w:rPr>
        <w:t>Źródło: opracowanie własne na podstawie www.climate-data.org</w:t>
      </w:r>
    </w:p>
    <w:p w:rsidR="003513D2" w:rsidRDefault="003513D2" w:rsidP="003513D2">
      <w:pPr>
        <w:jc w:val="both"/>
      </w:pPr>
    </w:p>
    <w:p w:rsidR="003513D2" w:rsidRPr="003513D2" w:rsidRDefault="003513D2" w:rsidP="003513D2">
      <w:pPr>
        <w:spacing w:after="0" w:line="360" w:lineRule="auto"/>
        <w:jc w:val="both"/>
        <w:rPr>
          <w:rFonts w:ascii="Times New Roman" w:hAnsi="Times New Roman" w:cs="Times New Roman"/>
        </w:rPr>
      </w:pPr>
      <w:r w:rsidRPr="003513D2">
        <w:rPr>
          <w:rFonts w:ascii="Times New Roman" w:hAnsi="Times New Roman" w:cs="Times New Roman"/>
        </w:rPr>
        <w:t>Opady są najniższe Luty, ze średnim poziomem opadów równym 37 mm. Ze średnią 89 mm, największe opady występują w miesiącu Lipiec.</w:t>
      </w:r>
    </w:p>
    <w:p w:rsidR="003513D2" w:rsidRPr="003513D2" w:rsidRDefault="003513D2" w:rsidP="003513D2">
      <w:pPr>
        <w:jc w:val="both"/>
        <w:rPr>
          <w:rFonts w:ascii="Times New Roman" w:hAnsi="Times New Roman" w:cs="Times New Roman"/>
          <w:highlight w:val="yellow"/>
        </w:rPr>
      </w:pPr>
    </w:p>
    <w:p w:rsidR="003513D2" w:rsidRPr="003513D2" w:rsidRDefault="003513D2" w:rsidP="003513D2">
      <w:pPr>
        <w:pStyle w:val="Legenda"/>
        <w:spacing w:after="0"/>
        <w:rPr>
          <w:rFonts w:ascii="Times New Roman" w:hAnsi="Times New Roman" w:cs="Times New Roman"/>
          <w:color w:val="auto"/>
        </w:rPr>
      </w:pPr>
      <w:bookmarkStart w:id="125" w:name="_Toc126267704"/>
      <w:bookmarkStart w:id="126" w:name="_Toc126612738"/>
      <w:r w:rsidRPr="003513D2">
        <w:rPr>
          <w:rFonts w:ascii="Times New Roman" w:hAnsi="Times New Roman" w:cs="Times New Roman"/>
          <w:color w:val="auto"/>
        </w:rPr>
        <w:t xml:space="preserve">Tabela </w:t>
      </w:r>
      <w:r w:rsidRPr="003513D2">
        <w:rPr>
          <w:rFonts w:ascii="Times New Roman" w:hAnsi="Times New Roman" w:cs="Times New Roman"/>
          <w:color w:val="auto"/>
        </w:rPr>
        <w:fldChar w:fldCharType="begin"/>
      </w:r>
      <w:r w:rsidRPr="003513D2">
        <w:rPr>
          <w:rFonts w:ascii="Times New Roman" w:hAnsi="Times New Roman" w:cs="Times New Roman"/>
          <w:color w:val="auto"/>
        </w:rPr>
        <w:instrText xml:space="preserve"> SEQ Tabela \* ARABIC </w:instrText>
      </w:r>
      <w:r w:rsidRPr="003513D2">
        <w:rPr>
          <w:rFonts w:ascii="Times New Roman" w:hAnsi="Times New Roman" w:cs="Times New Roman"/>
          <w:color w:val="auto"/>
        </w:rPr>
        <w:fldChar w:fldCharType="separate"/>
      </w:r>
      <w:r>
        <w:rPr>
          <w:rFonts w:ascii="Times New Roman" w:hAnsi="Times New Roman" w:cs="Times New Roman"/>
          <w:noProof/>
          <w:color w:val="auto"/>
        </w:rPr>
        <w:t>5</w:t>
      </w:r>
      <w:r w:rsidRPr="003513D2">
        <w:rPr>
          <w:rFonts w:ascii="Times New Roman" w:hAnsi="Times New Roman" w:cs="Times New Roman"/>
          <w:color w:val="auto"/>
        </w:rPr>
        <w:fldChar w:fldCharType="end"/>
      </w:r>
      <w:r w:rsidRPr="003513D2">
        <w:rPr>
          <w:rFonts w:ascii="Times New Roman" w:hAnsi="Times New Roman" w:cs="Times New Roman"/>
          <w:color w:val="auto"/>
        </w:rPr>
        <w:t xml:space="preserve">. </w:t>
      </w:r>
      <w:r w:rsidRPr="003513D2">
        <w:rPr>
          <w:rFonts w:ascii="Times New Roman" w:hAnsi="Times New Roman" w:cs="Times New Roman"/>
          <w:b w:val="0"/>
          <w:color w:val="auto"/>
        </w:rPr>
        <w:t>Tabela klimatu dla miejscowości Rozgarty</w:t>
      </w:r>
      <w:bookmarkEnd w:id="125"/>
      <w:bookmarkEnd w:id="126"/>
    </w:p>
    <w:p w:rsidR="003513D2" w:rsidRPr="00341117" w:rsidRDefault="003513D2" w:rsidP="003513D2">
      <w:pPr>
        <w:spacing w:after="0" w:line="240" w:lineRule="auto"/>
      </w:pPr>
      <w:r w:rsidRPr="00341117">
        <w:rPr>
          <w:noProof/>
        </w:rPr>
        <w:drawing>
          <wp:inline distT="0" distB="0" distL="0" distR="0">
            <wp:extent cx="6143625" cy="1790589"/>
            <wp:effectExtent l="0" t="0" r="0" b="0"/>
            <wp:docPr id="1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19471" t="36867" r="38240" b="41223"/>
                    <a:stretch/>
                  </pic:blipFill>
                  <pic:spPr bwMode="auto">
                    <a:xfrm>
                      <a:off x="0" y="0"/>
                      <a:ext cx="6155308" cy="1793994"/>
                    </a:xfrm>
                    <a:prstGeom prst="rect">
                      <a:avLst/>
                    </a:prstGeom>
                    <a:ln>
                      <a:noFill/>
                    </a:ln>
                    <a:extLst>
                      <a:ext uri="{53640926-AAD7-44D8-BBD7-CCE9431645EC}">
                        <a14:shadowObscured xmlns:a14="http://schemas.microsoft.com/office/drawing/2010/main"/>
                      </a:ext>
                    </a:extLst>
                  </pic:spPr>
                </pic:pic>
              </a:graphicData>
            </a:graphic>
          </wp:inline>
        </w:drawing>
      </w:r>
    </w:p>
    <w:p w:rsidR="003513D2" w:rsidRPr="003513D2" w:rsidRDefault="003513D2" w:rsidP="003513D2">
      <w:pPr>
        <w:rPr>
          <w:rFonts w:ascii="Times New Roman" w:hAnsi="Times New Roman" w:cs="Times New Roman"/>
          <w:i/>
          <w:sz w:val="20"/>
          <w:szCs w:val="20"/>
        </w:rPr>
      </w:pPr>
      <w:r w:rsidRPr="003513D2">
        <w:rPr>
          <w:rFonts w:ascii="Times New Roman" w:hAnsi="Times New Roman" w:cs="Times New Roman"/>
          <w:i/>
          <w:sz w:val="20"/>
          <w:szCs w:val="20"/>
        </w:rPr>
        <w:t>Źródło: opracowanie własne na podstawie www.climate-data.org</w:t>
      </w:r>
    </w:p>
    <w:p w:rsidR="003513D2" w:rsidRPr="003513D2" w:rsidRDefault="003513D2" w:rsidP="003513D2">
      <w:pPr>
        <w:spacing w:line="360" w:lineRule="auto"/>
        <w:jc w:val="both"/>
        <w:rPr>
          <w:rFonts w:ascii="Times New Roman" w:hAnsi="Times New Roman" w:cs="Times New Roman"/>
          <w:i/>
          <w:sz w:val="20"/>
          <w:szCs w:val="20"/>
          <w:highlight w:val="yellow"/>
        </w:rPr>
      </w:pPr>
      <w:r w:rsidRPr="003513D2">
        <w:rPr>
          <w:rFonts w:ascii="Times New Roman" w:hAnsi="Times New Roman" w:cs="Times New Roman"/>
        </w:rPr>
        <w:t xml:space="preserve">Pomiędzy najsuchszym i najmokrzejszym miesiącem, jest różnica wielkości 52 mm opadu. </w:t>
      </w:r>
      <w:r w:rsidRPr="003513D2">
        <w:rPr>
          <w:rFonts w:ascii="Times New Roman" w:hAnsi="Times New Roman" w:cs="Times New Roman"/>
        </w:rPr>
        <w:br/>
        <w:t>W trakcie roku, średnia temperatura wacha się o 20.9 °C.</w:t>
      </w:r>
    </w:p>
    <w:p w:rsidR="002E0B64" w:rsidRPr="003513D2" w:rsidRDefault="002E0B64" w:rsidP="002E0B64"/>
    <w:p w:rsidR="00812E94" w:rsidRPr="003513D2" w:rsidRDefault="00CD41D1" w:rsidP="00812E94">
      <w:pPr>
        <w:pStyle w:val="Nagwek2"/>
        <w:numPr>
          <w:ilvl w:val="1"/>
          <w:numId w:val="1"/>
        </w:numPr>
        <w:spacing w:after="120"/>
        <w:ind w:left="993" w:hanging="709"/>
        <w:rPr>
          <w:rFonts w:ascii="Times New Roman" w:hAnsi="Times New Roman" w:cs="Times New Roman"/>
          <w:color w:val="auto"/>
          <w:sz w:val="22"/>
          <w:szCs w:val="22"/>
        </w:rPr>
      </w:pPr>
      <w:bookmarkStart w:id="127" w:name="_Toc126612663"/>
      <w:r w:rsidRPr="003513D2">
        <w:rPr>
          <w:rFonts w:ascii="Times New Roman" w:hAnsi="Times New Roman" w:cs="Times New Roman"/>
          <w:color w:val="auto"/>
          <w:sz w:val="22"/>
          <w:szCs w:val="22"/>
        </w:rPr>
        <w:lastRenderedPageBreak/>
        <w:t>Fauna i f</w:t>
      </w:r>
      <w:r w:rsidR="00812E94" w:rsidRPr="003513D2">
        <w:rPr>
          <w:rFonts w:ascii="Times New Roman" w:hAnsi="Times New Roman" w:cs="Times New Roman"/>
          <w:color w:val="auto"/>
          <w:sz w:val="22"/>
          <w:szCs w:val="22"/>
        </w:rPr>
        <w:t>lora</w:t>
      </w:r>
      <w:bookmarkEnd w:id="127"/>
    </w:p>
    <w:p w:rsidR="003513D2" w:rsidRPr="003513D2" w:rsidRDefault="003513D2" w:rsidP="003513D2">
      <w:pPr>
        <w:spacing w:line="360" w:lineRule="auto"/>
        <w:ind w:firstLine="567"/>
        <w:jc w:val="both"/>
        <w:rPr>
          <w:rFonts w:ascii="Times New Roman" w:hAnsi="Times New Roman" w:cs="Times New Roman"/>
        </w:rPr>
      </w:pPr>
      <w:r w:rsidRPr="003513D2">
        <w:rPr>
          <w:rFonts w:ascii="Times New Roman" w:hAnsi="Times New Roman" w:cs="Times New Roman"/>
        </w:rPr>
        <w:t xml:space="preserve">Informacje na temat braku występowania gatunków chronionych na obszarze objętym </w:t>
      </w:r>
      <w:proofErr w:type="spellStart"/>
      <w:r w:rsidRPr="003513D2">
        <w:rPr>
          <w:rFonts w:ascii="Times New Roman" w:hAnsi="Times New Roman" w:cs="Times New Roman"/>
        </w:rPr>
        <w:t>mpzp</w:t>
      </w:r>
      <w:proofErr w:type="spellEnd"/>
      <w:r w:rsidRPr="003513D2">
        <w:rPr>
          <w:rFonts w:ascii="Times New Roman" w:hAnsi="Times New Roman" w:cs="Times New Roman"/>
        </w:rPr>
        <w:t xml:space="preserve"> uzyskano poprzez prowadzenie wizji terenowej. Na terenach opracowania nie występują rzadkie, chronione rośliny oraz te, które wzbogacają pospolicie występującą szatę roślinna. Projektowane inwestycje nie przyczyni się do pogorszenia warunków fauny i flory. </w:t>
      </w:r>
    </w:p>
    <w:p w:rsidR="003513D2" w:rsidRPr="003513D2" w:rsidRDefault="003513D2" w:rsidP="003513D2">
      <w:pPr>
        <w:spacing w:line="360" w:lineRule="auto"/>
        <w:ind w:firstLine="567"/>
        <w:jc w:val="both"/>
        <w:rPr>
          <w:rFonts w:ascii="Times New Roman" w:hAnsi="Times New Roman" w:cs="Times New Roman"/>
        </w:rPr>
      </w:pPr>
      <w:r w:rsidRPr="003513D2">
        <w:rPr>
          <w:rFonts w:ascii="Times New Roman" w:hAnsi="Times New Roman" w:cs="Times New Roman"/>
        </w:rPr>
        <w:t xml:space="preserve">Obszar opracowania  jest częściowo zurbanizowany oraz użytkowany leśnie. Na terenie analizy można spotkać roślinność antropogeniczną, ruderalną, chwasty: </w:t>
      </w:r>
      <w:r w:rsidRPr="003513D2">
        <w:rPr>
          <w:rFonts w:ascii="Times New Roman" w:hAnsi="Times New Roman" w:cs="Times New Roman"/>
          <w:i/>
        </w:rPr>
        <w:t xml:space="preserve">Miotła Zbożowa, Perz Właściwy, Bylica Pospolita, Mniszek Pospolity, Iglica Pospolita i inne. </w:t>
      </w:r>
      <w:r w:rsidRPr="003513D2">
        <w:rPr>
          <w:rFonts w:ascii="Times New Roman" w:hAnsi="Times New Roman" w:cs="Times New Roman"/>
        </w:rPr>
        <w:t xml:space="preserve">Na obszarze opracowania znajdują sie również zadrzewienia i zakrzaczenia. Na terenie objętym </w:t>
      </w:r>
      <w:proofErr w:type="spellStart"/>
      <w:r w:rsidRPr="003513D2">
        <w:rPr>
          <w:rFonts w:ascii="Times New Roman" w:hAnsi="Times New Roman" w:cs="Times New Roman"/>
        </w:rPr>
        <w:t>mpzp</w:t>
      </w:r>
      <w:proofErr w:type="spellEnd"/>
      <w:r w:rsidRPr="003513D2">
        <w:rPr>
          <w:rFonts w:ascii="Times New Roman" w:hAnsi="Times New Roman" w:cs="Times New Roman"/>
        </w:rPr>
        <w:t xml:space="preserve"> nie znajduje się lasy, ale występują w jego sąsiedztwie.</w:t>
      </w:r>
    </w:p>
    <w:p w:rsidR="003513D2" w:rsidRPr="003513D2" w:rsidRDefault="003513D2" w:rsidP="003513D2">
      <w:pPr>
        <w:spacing w:after="0" w:line="240" w:lineRule="auto"/>
        <w:jc w:val="both"/>
        <w:rPr>
          <w:rFonts w:ascii="Times New Roman" w:hAnsi="Times New Roman" w:cs="Times New Roman"/>
        </w:rPr>
      </w:pPr>
      <w:r w:rsidRPr="0004679A">
        <w:rPr>
          <w:noProof/>
        </w:rPr>
        <w:drawing>
          <wp:anchor distT="0" distB="0" distL="114300" distR="114300" simplePos="0" relativeHeight="251892736" behindDoc="0" locked="0" layoutInCell="1" allowOverlap="1">
            <wp:simplePos x="0" y="0"/>
            <wp:positionH relativeFrom="column">
              <wp:posOffset>3429635</wp:posOffset>
            </wp:positionH>
            <wp:positionV relativeFrom="paragraph">
              <wp:posOffset>3605530</wp:posOffset>
            </wp:positionV>
            <wp:extent cx="2171700" cy="715645"/>
            <wp:effectExtent l="19050" t="0" r="0" b="0"/>
            <wp:wrapNone/>
            <wp:docPr id="44"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l="84144" t="46246" r="5228" b="47496"/>
                    <a:stretch>
                      <a:fillRect/>
                    </a:stretch>
                  </pic:blipFill>
                  <pic:spPr bwMode="auto">
                    <a:xfrm>
                      <a:off x="0" y="0"/>
                      <a:ext cx="2171700" cy="715645"/>
                    </a:xfrm>
                    <a:prstGeom prst="rect">
                      <a:avLst/>
                    </a:prstGeom>
                    <a:noFill/>
                    <a:ln w="9525">
                      <a:noFill/>
                      <a:miter lim="800000"/>
                      <a:headEnd/>
                      <a:tailEnd/>
                    </a:ln>
                  </pic:spPr>
                </pic:pic>
              </a:graphicData>
            </a:graphic>
          </wp:anchor>
        </w:drawing>
      </w:r>
      <w:r w:rsidRPr="0004679A">
        <w:rPr>
          <w:noProof/>
        </w:rPr>
        <w:drawing>
          <wp:inline distT="0" distB="0" distL="0" distR="0">
            <wp:extent cx="5705475" cy="4431156"/>
            <wp:effectExtent l="0" t="0" r="0" b="0"/>
            <wp:docPr id="1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28601" t="38206" r="38830" b="16829"/>
                    <a:stretch/>
                  </pic:blipFill>
                  <pic:spPr bwMode="auto">
                    <a:xfrm>
                      <a:off x="0" y="0"/>
                      <a:ext cx="5713371" cy="4437288"/>
                    </a:xfrm>
                    <a:prstGeom prst="rect">
                      <a:avLst/>
                    </a:prstGeom>
                    <a:ln>
                      <a:noFill/>
                    </a:ln>
                    <a:extLst>
                      <a:ext uri="{53640926-AAD7-44D8-BBD7-CCE9431645EC}">
                        <a14:shadowObscured xmlns:a14="http://schemas.microsoft.com/office/drawing/2010/main"/>
                      </a:ext>
                    </a:extLst>
                  </pic:spPr>
                </pic:pic>
              </a:graphicData>
            </a:graphic>
          </wp:inline>
        </w:drawing>
      </w:r>
      <w:r w:rsidRPr="003513D2">
        <w:rPr>
          <w:rFonts w:ascii="Times New Roman" w:hAnsi="Times New Roman" w:cs="Times New Roman"/>
          <w:noProof/>
        </w:rPr>
        <w:t xml:space="preserve"> </w:t>
      </w:r>
    </w:p>
    <w:p w:rsidR="003513D2" w:rsidRPr="003513D2" w:rsidRDefault="003513D2" w:rsidP="003513D2">
      <w:pPr>
        <w:pStyle w:val="Legenda"/>
        <w:rPr>
          <w:rFonts w:ascii="Times New Roman" w:hAnsi="Times New Roman" w:cs="Times New Roman"/>
          <w:b w:val="0"/>
          <w:i/>
          <w:color w:val="auto"/>
          <w:sz w:val="20"/>
          <w:szCs w:val="20"/>
        </w:rPr>
      </w:pPr>
      <w:bookmarkStart w:id="128" w:name="_Toc126267699"/>
      <w:bookmarkStart w:id="129" w:name="_Toc126612715"/>
      <w:bookmarkStart w:id="130" w:name="_Toc64547580"/>
      <w:r w:rsidRPr="003513D2">
        <w:rPr>
          <w:rFonts w:ascii="Times New Roman" w:hAnsi="Times New Roman" w:cs="Times New Roman"/>
          <w:i/>
          <w:color w:val="auto"/>
          <w:sz w:val="20"/>
          <w:szCs w:val="20"/>
        </w:rPr>
        <w:t xml:space="preserve">Rysunek </w:t>
      </w:r>
      <w:r w:rsidRPr="003513D2">
        <w:rPr>
          <w:rFonts w:ascii="Times New Roman" w:hAnsi="Times New Roman" w:cs="Times New Roman"/>
          <w:i/>
          <w:color w:val="auto"/>
          <w:sz w:val="20"/>
          <w:szCs w:val="20"/>
        </w:rPr>
        <w:fldChar w:fldCharType="begin"/>
      </w:r>
      <w:r w:rsidRPr="003513D2">
        <w:rPr>
          <w:rFonts w:ascii="Times New Roman" w:hAnsi="Times New Roman" w:cs="Times New Roman"/>
          <w:i/>
          <w:color w:val="auto"/>
          <w:sz w:val="20"/>
          <w:szCs w:val="20"/>
        </w:rPr>
        <w:instrText xml:space="preserve"> SEQ Rysunek \* ARABIC </w:instrText>
      </w:r>
      <w:r w:rsidRPr="003513D2">
        <w:rPr>
          <w:rFonts w:ascii="Times New Roman" w:hAnsi="Times New Roman" w:cs="Times New Roman"/>
          <w:i/>
          <w:color w:val="auto"/>
          <w:sz w:val="20"/>
          <w:szCs w:val="20"/>
        </w:rPr>
        <w:fldChar w:fldCharType="separate"/>
      </w:r>
      <w:r>
        <w:rPr>
          <w:rFonts w:ascii="Times New Roman" w:hAnsi="Times New Roman" w:cs="Times New Roman"/>
          <w:i/>
          <w:noProof/>
          <w:color w:val="auto"/>
          <w:sz w:val="20"/>
          <w:szCs w:val="20"/>
        </w:rPr>
        <w:t>19</w:t>
      </w:r>
      <w:r w:rsidRPr="003513D2">
        <w:rPr>
          <w:rFonts w:ascii="Times New Roman" w:hAnsi="Times New Roman" w:cs="Times New Roman"/>
          <w:i/>
          <w:color w:val="auto"/>
          <w:sz w:val="20"/>
          <w:szCs w:val="20"/>
        </w:rPr>
        <w:fldChar w:fldCharType="end"/>
      </w:r>
      <w:r w:rsidRPr="003513D2">
        <w:rPr>
          <w:rFonts w:ascii="Times New Roman" w:hAnsi="Times New Roman" w:cs="Times New Roman"/>
          <w:i/>
          <w:color w:val="auto"/>
          <w:sz w:val="20"/>
          <w:szCs w:val="20"/>
        </w:rPr>
        <w:t xml:space="preserve">. </w:t>
      </w:r>
      <w:r w:rsidRPr="003513D2">
        <w:rPr>
          <w:rFonts w:ascii="Times New Roman" w:hAnsi="Times New Roman" w:cs="Times New Roman"/>
          <w:b w:val="0"/>
          <w:i/>
          <w:color w:val="auto"/>
          <w:sz w:val="20"/>
          <w:szCs w:val="20"/>
        </w:rPr>
        <w:t>Wydzielenia leśne w sąsiedztwie terenu analizy</w:t>
      </w:r>
      <w:r w:rsidRPr="003513D2">
        <w:rPr>
          <w:rFonts w:ascii="Times New Roman" w:hAnsi="Times New Roman" w:cs="Times New Roman"/>
          <w:b w:val="0"/>
          <w:i/>
          <w:color w:val="auto"/>
          <w:sz w:val="20"/>
          <w:szCs w:val="20"/>
        </w:rPr>
        <w:br/>
        <w:t>Źródło:</w:t>
      </w:r>
      <w:r w:rsidRPr="003513D2">
        <w:rPr>
          <w:rFonts w:ascii="Times New Roman" w:hAnsi="Times New Roman" w:cs="Times New Roman"/>
          <w:b w:val="0"/>
          <w:color w:val="auto"/>
          <w:sz w:val="20"/>
          <w:szCs w:val="20"/>
        </w:rPr>
        <w:t xml:space="preserve"> </w:t>
      </w:r>
      <w:hyperlink r:id="rId37" w:history="1">
        <w:r w:rsidRPr="003513D2">
          <w:rPr>
            <w:rStyle w:val="Hipercze"/>
            <w:b w:val="0"/>
            <w:i/>
            <w:color w:val="auto"/>
            <w:sz w:val="20"/>
            <w:szCs w:val="20"/>
            <w:u w:val="none"/>
          </w:rPr>
          <w:t>https://www.bdl.lasy.gov.pl</w:t>
        </w:r>
        <w:bookmarkEnd w:id="128"/>
        <w:bookmarkEnd w:id="129"/>
      </w:hyperlink>
      <w:bookmarkEnd w:id="130"/>
    </w:p>
    <w:p w:rsidR="005059FE" w:rsidRPr="003513D2" w:rsidRDefault="005059FE" w:rsidP="005059FE"/>
    <w:p w:rsidR="00812E94" w:rsidRDefault="00812E94" w:rsidP="002E0B64">
      <w:pPr>
        <w:pStyle w:val="Nagwek2"/>
        <w:numPr>
          <w:ilvl w:val="1"/>
          <w:numId w:val="1"/>
        </w:numPr>
        <w:spacing w:after="240"/>
        <w:ind w:left="993" w:hanging="709"/>
        <w:jc w:val="both"/>
        <w:rPr>
          <w:rFonts w:ascii="Times New Roman" w:hAnsi="Times New Roman" w:cs="Times New Roman"/>
          <w:color w:val="auto"/>
          <w:sz w:val="22"/>
          <w:szCs w:val="22"/>
        </w:rPr>
      </w:pPr>
      <w:bookmarkStart w:id="131" w:name="_Toc126612664"/>
      <w:r w:rsidRPr="003513D2">
        <w:rPr>
          <w:rFonts w:ascii="Times New Roman" w:hAnsi="Times New Roman" w:cs="Times New Roman"/>
          <w:color w:val="auto"/>
          <w:sz w:val="22"/>
          <w:szCs w:val="22"/>
        </w:rPr>
        <w:lastRenderedPageBreak/>
        <w:t xml:space="preserve">Położenie na tle obszarów prawnie chronionych na podstawie przepisów </w:t>
      </w:r>
      <w:r w:rsidRPr="003513D2">
        <w:rPr>
          <w:rFonts w:ascii="Times New Roman" w:hAnsi="Times New Roman" w:cs="Times New Roman"/>
          <w:color w:val="auto"/>
          <w:sz w:val="22"/>
          <w:szCs w:val="22"/>
        </w:rPr>
        <w:br/>
        <w:t>o ochronie przyrody</w:t>
      </w:r>
      <w:bookmarkEnd w:id="131"/>
    </w:p>
    <w:p w:rsidR="003513D2" w:rsidRPr="003513D2" w:rsidRDefault="003513D2" w:rsidP="003513D2">
      <w:pPr>
        <w:pStyle w:val="Bezodstpw"/>
        <w:spacing w:line="360" w:lineRule="auto"/>
        <w:ind w:firstLine="567"/>
        <w:jc w:val="both"/>
        <w:rPr>
          <w:rFonts w:ascii="Times New Roman" w:hAnsi="Times New Roman"/>
        </w:rPr>
      </w:pPr>
      <w:r w:rsidRPr="003513D2">
        <w:rPr>
          <w:rFonts w:ascii="Times New Roman" w:hAnsi="Times New Roman"/>
        </w:rPr>
        <w:t xml:space="preserve">W granicach gminy Zławieś Wielka znajdują się następujące tereny (lub ich fragmenty) objęte ochroną na podstawie ustawy z dnia 16 kwietnia 2004 r. o ochronie przyrody (Dz. U. z 2022 r., poz. 916 z </w:t>
      </w:r>
      <w:proofErr w:type="spellStart"/>
      <w:r w:rsidRPr="003513D2">
        <w:rPr>
          <w:rFonts w:ascii="Times New Roman" w:hAnsi="Times New Roman"/>
        </w:rPr>
        <w:t>późn</w:t>
      </w:r>
      <w:proofErr w:type="spellEnd"/>
      <w:r w:rsidRPr="003513D2">
        <w:rPr>
          <w:rFonts w:ascii="Times New Roman" w:hAnsi="Times New Roman"/>
        </w:rPr>
        <w:t>. zm.):</w:t>
      </w:r>
    </w:p>
    <w:p w:rsidR="003513D2" w:rsidRPr="003513D2" w:rsidRDefault="003513D2" w:rsidP="00C65308">
      <w:pPr>
        <w:pStyle w:val="Nagwek830"/>
        <w:keepNext/>
        <w:keepLines/>
        <w:numPr>
          <w:ilvl w:val="0"/>
          <w:numId w:val="28"/>
        </w:numPr>
        <w:shd w:val="clear" w:color="auto" w:fill="auto"/>
        <w:spacing w:before="0" w:after="0" w:line="360" w:lineRule="auto"/>
        <w:ind w:hanging="357"/>
        <w:rPr>
          <w:rStyle w:val="apple-style-span"/>
          <w:rFonts w:ascii="Times New Roman" w:hAnsi="Times New Roman"/>
          <w:color w:val="000000"/>
        </w:rPr>
      </w:pPr>
      <w:r w:rsidRPr="003513D2">
        <w:rPr>
          <w:rStyle w:val="apple-style-span"/>
          <w:rFonts w:ascii="Times New Roman" w:hAnsi="Times New Roman"/>
          <w:color w:val="000000"/>
        </w:rPr>
        <w:t xml:space="preserve">Natura 2000 : </w:t>
      </w:r>
    </w:p>
    <w:p w:rsidR="003513D2" w:rsidRPr="003513D2" w:rsidRDefault="003513D2" w:rsidP="00C65308">
      <w:pPr>
        <w:pStyle w:val="Nagwek830"/>
        <w:keepNext/>
        <w:keepLines/>
        <w:numPr>
          <w:ilvl w:val="0"/>
          <w:numId w:val="29"/>
        </w:numPr>
        <w:shd w:val="clear" w:color="auto" w:fill="auto"/>
        <w:spacing w:before="0" w:after="0" w:line="360" w:lineRule="auto"/>
        <w:ind w:hanging="357"/>
        <w:rPr>
          <w:rStyle w:val="apple-style-span"/>
          <w:rFonts w:ascii="Times New Roman" w:hAnsi="Times New Roman"/>
          <w:b w:val="0"/>
          <w:color w:val="000000"/>
        </w:rPr>
      </w:pPr>
      <w:r w:rsidRPr="003513D2">
        <w:rPr>
          <w:rStyle w:val="apple-style-span"/>
          <w:rFonts w:ascii="Times New Roman" w:hAnsi="Times New Roman"/>
          <w:b w:val="0"/>
          <w:color w:val="000000"/>
        </w:rPr>
        <w:t>obszar specjalnej ochrony ptaków Dolina Dolnej Wisły;</w:t>
      </w:r>
    </w:p>
    <w:p w:rsidR="003513D2" w:rsidRPr="003513D2" w:rsidRDefault="003513D2" w:rsidP="00C65308">
      <w:pPr>
        <w:pStyle w:val="Nagwek830"/>
        <w:keepNext/>
        <w:keepLines/>
        <w:numPr>
          <w:ilvl w:val="0"/>
          <w:numId w:val="29"/>
        </w:numPr>
        <w:shd w:val="clear" w:color="auto" w:fill="auto"/>
        <w:spacing w:before="0" w:after="0" w:line="360" w:lineRule="auto"/>
        <w:ind w:hanging="357"/>
        <w:rPr>
          <w:rStyle w:val="apple-style-span"/>
          <w:rFonts w:ascii="Times New Roman" w:hAnsi="Times New Roman"/>
          <w:b w:val="0"/>
          <w:color w:val="000000"/>
        </w:rPr>
      </w:pPr>
      <w:r w:rsidRPr="003513D2">
        <w:rPr>
          <w:rStyle w:val="apple-style-span"/>
          <w:rFonts w:ascii="Times New Roman" w:hAnsi="Times New Roman"/>
          <w:b w:val="0"/>
          <w:color w:val="000000"/>
        </w:rPr>
        <w:t>specjalny obszar ochrony siedlisk Solecka Dolina Wisły;</w:t>
      </w:r>
    </w:p>
    <w:p w:rsidR="003513D2" w:rsidRPr="003513D2" w:rsidRDefault="003513D2" w:rsidP="00C65308">
      <w:pPr>
        <w:pStyle w:val="Nagwek830"/>
        <w:keepNext/>
        <w:keepLines/>
        <w:numPr>
          <w:ilvl w:val="0"/>
          <w:numId w:val="29"/>
        </w:numPr>
        <w:shd w:val="clear" w:color="auto" w:fill="auto"/>
        <w:spacing w:before="0" w:after="0" w:line="360" w:lineRule="auto"/>
        <w:ind w:hanging="357"/>
        <w:rPr>
          <w:rStyle w:val="apple-style-span"/>
          <w:rFonts w:ascii="Times New Roman" w:hAnsi="Times New Roman"/>
          <w:b w:val="0"/>
          <w:color w:val="000000"/>
        </w:rPr>
      </w:pPr>
      <w:r w:rsidRPr="003513D2">
        <w:rPr>
          <w:rStyle w:val="apple-style-span"/>
          <w:rFonts w:ascii="Times New Roman" w:hAnsi="Times New Roman"/>
          <w:b w:val="0"/>
          <w:color w:val="000000"/>
        </w:rPr>
        <w:t>specjalny obszar ochrony siedlisk Dybowska Dolina Wisły;</w:t>
      </w:r>
    </w:p>
    <w:p w:rsidR="003513D2" w:rsidRPr="003513D2" w:rsidRDefault="003513D2" w:rsidP="00C65308">
      <w:pPr>
        <w:pStyle w:val="Nagwek830"/>
        <w:keepNext/>
        <w:keepLines/>
        <w:numPr>
          <w:ilvl w:val="0"/>
          <w:numId w:val="28"/>
        </w:numPr>
        <w:shd w:val="clear" w:color="auto" w:fill="auto"/>
        <w:spacing w:before="0" w:after="0" w:line="360" w:lineRule="auto"/>
        <w:ind w:hanging="357"/>
        <w:rPr>
          <w:rStyle w:val="apple-style-span"/>
          <w:rFonts w:ascii="Times New Roman" w:hAnsi="Times New Roman"/>
          <w:color w:val="000000"/>
        </w:rPr>
      </w:pPr>
      <w:r w:rsidRPr="003513D2">
        <w:rPr>
          <w:rStyle w:val="apple-style-span"/>
          <w:rFonts w:ascii="Times New Roman" w:hAnsi="Times New Roman"/>
          <w:color w:val="000000"/>
        </w:rPr>
        <w:t>Nadwiślański Park Krajobrazowy;</w:t>
      </w:r>
    </w:p>
    <w:p w:rsidR="003513D2" w:rsidRPr="003513D2" w:rsidRDefault="003513D2" w:rsidP="00C65308">
      <w:pPr>
        <w:pStyle w:val="Nagwek830"/>
        <w:keepNext/>
        <w:keepLines/>
        <w:numPr>
          <w:ilvl w:val="0"/>
          <w:numId w:val="28"/>
        </w:numPr>
        <w:shd w:val="clear" w:color="auto" w:fill="auto"/>
        <w:spacing w:before="0" w:after="0" w:line="360" w:lineRule="auto"/>
        <w:ind w:hanging="357"/>
        <w:rPr>
          <w:rStyle w:val="apple-style-span"/>
          <w:rFonts w:ascii="Times New Roman" w:hAnsi="Times New Roman"/>
          <w:color w:val="000000"/>
        </w:rPr>
      </w:pPr>
      <w:r w:rsidRPr="003513D2">
        <w:rPr>
          <w:rStyle w:val="apple-style-span"/>
          <w:rFonts w:ascii="Times New Roman" w:hAnsi="Times New Roman"/>
          <w:color w:val="000000"/>
        </w:rPr>
        <w:t>Obszar Chronionego Krajobrazu Strefy Krawędziowej Kotliny Toruńskiej;</w:t>
      </w:r>
    </w:p>
    <w:p w:rsidR="003513D2" w:rsidRPr="003513D2" w:rsidRDefault="003513D2" w:rsidP="00C65308">
      <w:pPr>
        <w:pStyle w:val="Nagwek830"/>
        <w:keepNext/>
        <w:keepLines/>
        <w:numPr>
          <w:ilvl w:val="0"/>
          <w:numId w:val="28"/>
        </w:numPr>
        <w:shd w:val="clear" w:color="auto" w:fill="auto"/>
        <w:spacing w:before="0" w:after="0" w:line="360" w:lineRule="auto"/>
        <w:ind w:hanging="357"/>
        <w:rPr>
          <w:rFonts w:ascii="Times New Roman" w:hAnsi="Times New Roman"/>
        </w:rPr>
      </w:pPr>
      <w:r w:rsidRPr="003513D2">
        <w:rPr>
          <w:rFonts w:ascii="Times New Roman" w:hAnsi="Times New Roman"/>
        </w:rPr>
        <w:t>pomniki przyrody;</w:t>
      </w:r>
    </w:p>
    <w:p w:rsidR="003513D2" w:rsidRPr="003513D2" w:rsidRDefault="003513D2" w:rsidP="00C65308">
      <w:pPr>
        <w:pStyle w:val="Nagwek830"/>
        <w:keepNext/>
        <w:keepLines/>
        <w:numPr>
          <w:ilvl w:val="0"/>
          <w:numId w:val="28"/>
        </w:numPr>
        <w:shd w:val="clear" w:color="auto" w:fill="auto"/>
        <w:spacing w:before="0" w:after="0" w:line="360" w:lineRule="auto"/>
        <w:ind w:hanging="357"/>
        <w:rPr>
          <w:rFonts w:ascii="Times New Roman" w:hAnsi="Times New Roman"/>
        </w:rPr>
      </w:pPr>
      <w:r w:rsidRPr="003513D2">
        <w:rPr>
          <w:rFonts w:ascii="Times New Roman" w:hAnsi="Times New Roman"/>
        </w:rPr>
        <w:t xml:space="preserve"> użytki ekologiczne;</w:t>
      </w:r>
    </w:p>
    <w:p w:rsidR="003513D2" w:rsidRPr="003513D2" w:rsidRDefault="003513D2" w:rsidP="003513D2">
      <w:pPr>
        <w:spacing w:after="0" w:line="360" w:lineRule="auto"/>
        <w:jc w:val="both"/>
        <w:rPr>
          <w:rFonts w:ascii="Times New Roman" w:hAnsi="Times New Roman" w:cs="Times New Roman"/>
          <w:highlight w:val="yellow"/>
        </w:rPr>
      </w:pPr>
    </w:p>
    <w:p w:rsidR="003513D2" w:rsidRPr="003513D2" w:rsidRDefault="003513D2"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ab/>
        <w:t xml:space="preserve">Teren opracowania miejscowego planu zagospodarowania przestrzennego położony jest poza obszarami objętymi formami ochrony przyrody. Najbliższym obszarem chronionym od terenu </w:t>
      </w:r>
      <w:proofErr w:type="spellStart"/>
      <w:r w:rsidRPr="003513D2">
        <w:rPr>
          <w:rFonts w:ascii="Times New Roman" w:hAnsi="Times New Roman" w:cs="Times New Roman"/>
        </w:rPr>
        <w:t>mpzp</w:t>
      </w:r>
      <w:proofErr w:type="spellEnd"/>
      <w:r w:rsidRPr="003513D2">
        <w:rPr>
          <w:rFonts w:ascii="Times New Roman" w:hAnsi="Times New Roman" w:cs="Times New Roman"/>
        </w:rPr>
        <w:t xml:space="preserve"> jest Obszaru Chronionego Krajobrazu Strefy Krawędziowej Kotliny Toruńskiej (w odległości ok. 150 m na północny-wschód), co obrazuje poniższy Rysunek. </w:t>
      </w:r>
    </w:p>
    <w:p w:rsidR="003513D2" w:rsidRPr="00EA4503" w:rsidRDefault="003513D2" w:rsidP="003513D2">
      <w:pPr>
        <w:pStyle w:val="Legenda"/>
        <w:spacing w:after="0"/>
        <w:jc w:val="center"/>
        <w:rPr>
          <w:rFonts w:ascii="Times New Roman" w:hAnsi="Times New Roman"/>
        </w:rPr>
      </w:pPr>
      <w:bookmarkStart w:id="132" w:name="_Toc410724051"/>
      <w:r w:rsidRPr="00EA4503">
        <w:rPr>
          <w:rFonts w:ascii="Times New Roman" w:hAnsi="Times New Roman"/>
          <w:b w:val="0"/>
          <w:bCs w:val="0"/>
          <w:noProof/>
        </w:rPr>
        <w:drawing>
          <wp:inline distT="0" distB="0" distL="0" distR="0">
            <wp:extent cx="5662343" cy="4051004"/>
            <wp:effectExtent l="19050" t="19050" r="14557" b="25696"/>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l="11113" t="24262" r="37762" b="10763"/>
                    <a:stretch>
                      <a:fillRect/>
                    </a:stretch>
                  </pic:blipFill>
                  <pic:spPr bwMode="auto">
                    <a:xfrm>
                      <a:off x="0" y="0"/>
                      <a:ext cx="5671303" cy="4057414"/>
                    </a:xfrm>
                    <a:prstGeom prst="rect">
                      <a:avLst/>
                    </a:prstGeom>
                    <a:noFill/>
                    <a:ln w="3175">
                      <a:solidFill>
                        <a:schemeClr val="tx1"/>
                      </a:solidFill>
                      <a:miter lim="800000"/>
                      <a:headEnd/>
                      <a:tailEnd/>
                    </a:ln>
                  </pic:spPr>
                </pic:pic>
              </a:graphicData>
            </a:graphic>
          </wp:inline>
        </w:drawing>
      </w:r>
    </w:p>
    <w:p w:rsidR="003513D2" w:rsidRPr="003513D2" w:rsidRDefault="003513D2" w:rsidP="003513D2">
      <w:pPr>
        <w:pStyle w:val="Legenda"/>
        <w:spacing w:after="0"/>
        <w:jc w:val="both"/>
        <w:rPr>
          <w:rFonts w:ascii="Times New Roman" w:hAnsi="Times New Roman" w:cs="Times New Roman"/>
          <w:i/>
          <w:color w:val="auto"/>
          <w:sz w:val="20"/>
          <w:szCs w:val="20"/>
        </w:rPr>
      </w:pPr>
      <w:bookmarkStart w:id="133" w:name="_Toc126267693"/>
      <w:bookmarkStart w:id="134" w:name="_Toc126612716"/>
      <w:r w:rsidRPr="003513D2">
        <w:rPr>
          <w:rFonts w:ascii="Times New Roman" w:hAnsi="Times New Roman"/>
          <w:i/>
          <w:color w:val="auto"/>
          <w:sz w:val="20"/>
          <w:szCs w:val="20"/>
        </w:rPr>
        <w:t xml:space="preserve">Rysunek </w:t>
      </w:r>
      <w:r w:rsidRPr="003513D2">
        <w:rPr>
          <w:rFonts w:ascii="Times New Roman" w:hAnsi="Times New Roman"/>
          <w:i/>
          <w:color w:val="auto"/>
          <w:sz w:val="20"/>
          <w:szCs w:val="20"/>
        </w:rPr>
        <w:fldChar w:fldCharType="begin"/>
      </w:r>
      <w:r w:rsidRPr="003513D2">
        <w:rPr>
          <w:rFonts w:ascii="Times New Roman" w:hAnsi="Times New Roman"/>
          <w:i/>
          <w:color w:val="auto"/>
          <w:sz w:val="20"/>
          <w:szCs w:val="20"/>
        </w:rPr>
        <w:instrText xml:space="preserve"> SEQ Rysunek \* ARABIC </w:instrText>
      </w:r>
      <w:r w:rsidRPr="003513D2">
        <w:rPr>
          <w:rFonts w:ascii="Times New Roman" w:hAnsi="Times New Roman"/>
          <w:i/>
          <w:color w:val="auto"/>
          <w:sz w:val="20"/>
          <w:szCs w:val="20"/>
        </w:rPr>
        <w:fldChar w:fldCharType="separate"/>
      </w:r>
      <w:r w:rsidR="00BF319A">
        <w:rPr>
          <w:rFonts w:ascii="Times New Roman" w:hAnsi="Times New Roman"/>
          <w:i/>
          <w:noProof/>
          <w:color w:val="auto"/>
          <w:sz w:val="20"/>
          <w:szCs w:val="20"/>
        </w:rPr>
        <w:t>20</w:t>
      </w:r>
      <w:r w:rsidRPr="003513D2">
        <w:rPr>
          <w:rFonts w:ascii="Times New Roman" w:hAnsi="Times New Roman"/>
          <w:i/>
          <w:color w:val="auto"/>
          <w:sz w:val="20"/>
          <w:szCs w:val="20"/>
        </w:rPr>
        <w:fldChar w:fldCharType="end"/>
      </w:r>
      <w:r w:rsidRPr="003513D2">
        <w:rPr>
          <w:rFonts w:ascii="Times New Roman" w:hAnsi="Times New Roman"/>
          <w:i/>
          <w:color w:val="auto"/>
          <w:sz w:val="20"/>
          <w:szCs w:val="20"/>
        </w:rPr>
        <w:t xml:space="preserve">. </w:t>
      </w:r>
      <w:bookmarkEnd w:id="132"/>
      <w:r w:rsidRPr="003513D2">
        <w:rPr>
          <w:rFonts w:ascii="Times New Roman" w:hAnsi="Times New Roman" w:cs="Times New Roman"/>
          <w:b w:val="0"/>
          <w:i/>
          <w:color w:val="auto"/>
          <w:sz w:val="20"/>
          <w:szCs w:val="20"/>
        </w:rPr>
        <w:t>Położenie obszaru opracowania na tle występowania obszarów chronionych</w:t>
      </w:r>
      <w:bookmarkEnd w:id="133"/>
      <w:bookmarkEnd w:id="134"/>
    </w:p>
    <w:p w:rsidR="003513D2" w:rsidRPr="003513D2" w:rsidRDefault="003513D2" w:rsidP="003513D2">
      <w:pPr>
        <w:spacing w:after="0" w:line="240" w:lineRule="auto"/>
        <w:jc w:val="both"/>
        <w:rPr>
          <w:rFonts w:ascii="Times New Roman" w:hAnsi="Times New Roman" w:cs="Times New Roman"/>
          <w:i/>
          <w:sz w:val="20"/>
          <w:szCs w:val="20"/>
        </w:rPr>
      </w:pPr>
      <w:r w:rsidRPr="003513D2">
        <w:rPr>
          <w:rFonts w:ascii="Times New Roman" w:hAnsi="Times New Roman" w:cs="Times New Roman"/>
          <w:i/>
          <w:sz w:val="20"/>
          <w:szCs w:val="20"/>
        </w:rPr>
        <w:t>Źródło: geoserwis.gdos.gov.pl</w:t>
      </w:r>
    </w:p>
    <w:p w:rsidR="003513D2" w:rsidRPr="003513D2" w:rsidRDefault="003513D2"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lastRenderedPageBreak/>
        <w:t xml:space="preserve">Najbliższymi obszarami Natura 2000 od obszaru </w:t>
      </w:r>
      <w:proofErr w:type="spellStart"/>
      <w:r w:rsidRPr="003513D2">
        <w:rPr>
          <w:rFonts w:ascii="Times New Roman" w:hAnsi="Times New Roman" w:cs="Times New Roman"/>
        </w:rPr>
        <w:t>mpzp</w:t>
      </w:r>
      <w:proofErr w:type="spellEnd"/>
      <w:r w:rsidRPr="003513D2">
        <w:rPr>
          <w:rFonts w:ascii="Times New Roman" w:hAnsi="Times New Roman" w:cs="Times New Roman"/>
        </w:rPr>
        <w:t xml:space="preserve"> są: Obszar Natura 2000 Dolina Dolnej Wisły PLB040003 - w odległości około 3,1 km oraz Dybowska Dolina Wisły PLH040011  w odległości około 3,4 km.</w:t>
      </w:r>
    </w:p>
    <w:p w:rsidR="003513D2" w:rsidRPr="003513D2" w:rsidRDefault="003513D2" w:rsidP="003513D2">
      <w:pPr>
        <w:spacing w:after="0" w:line="360" w:lineRule="auto"/>
        <w:jc w:val="both"/>
        <w:rPr>
          <w:rFonts w:ascii="Times New Roman" w:hAnsi="Times New Roman" w:cs="Times New Roman"/>
        </w:rPr>
      </w:pPr>
    </w:p>
    <w:p w:rsidR="003513D2" w:rsidRPr="003513D2" w:rsidRDefault="003513D2" w:rsidP="003513D2">
      <w:pPr>
        <w:spacing w:after="0" w:line="360" w:lineRule="auto"/>
        <w:jc w:val="both"/>
        <w:rPr>
          <w:rFonts w:ascii="Times New Roman" w:eastAsia="Times New Roman" w:hAnsi="Times New Roman" w:cs="Times New Roman"/>
          <w:b/>
          <w:i/>
          <w:u w:val="single"/>
        </w:rPr>
      </w:pPr>
      <w:r w:rsidRPr="003513D2">
        <w:rPr>
          <w:rFonts w:ascii="Times New Roman" w:eastAsia="Times New Roman" w:hAnsi="Times New Roman" w:cs="Times New Roman"/>
          <w:b/>
          <w:i/>
          <w:u w:val="single"/>
        </w:rPr>
        <w:t xml:space="preserve">Obszar Chronionego Krajobrazu Strefy Krawędziowej Kotliny Toruńskiej </w:t>
      </w:r>
      <w:r w:rsidRPr="003513D2">
        <w:rPr>
          <w:rFonts w:ascii="Times New Roman" w:eastAsia="Times New Roman" w:hAnsi="Times New Roman" w:cs="Times New Roman"/>
        </w:rPr>
        <w:t xml:space="preserve">został  </w:t>
      </w:r>
      <w:r w:rsidRPr="003513D2">
        <w:rPr>
          <w:rFonts w:ascii="Times New Roman" w:hAnsi="Times New Roman" w:cs="Times New Roman"/>
        </w:rPr>
        <w:t xml:space="preserve">powołany rozporządzeniem nr 21/92 Wojewody Toruńskiego, z 10 grudnia 1992 r., w sprawie ustanowienia obszarów chronionego krajobrazu w województwie toruńskim oraz reorganizacji zarządzania parkami krajobrazowymi i obszarami chronionego krajobrazu (Dz. Urz. Województwa toruńskiego Nr 27, poz. 178). Ww. rozporządzenie miało kilka zmian i w rezultacie </w:t>
      </w:r>
      <w:proofErr w:type="spellStart"/>
      <w:r w:rsidRPr="003513D2">
        <w:rPr>
          <w:rFonts w:ascii="Times New Roman" w:hAnsi="Times New Roman" w:cs="Times New Roman"/>
        </w:rPr>
        <w:t>OChK</w:t>
      </w:r>
      <w:proofErr w:type="spellEnd"/>
      <w:r w:rsidRPr="003513D2">
        <w:rPr>
          <w:rFonts w:ascii="Times New Roman" w:hAnsi="Times New Roman" w:cs="Times New Roman"/>
        </w:rPr>
        <w:t xml:space="preserve"> </w:t>
      </w:r>
      <w:r w:rsidRPr="003513D2">
        <w:rPr>
          <w:rFonts w:ascii="Times New Roman" w:hAnsi="Times New Roman" w:cs="Times New Roman"/>
          <w:u w:val="single"/>
        </w:rPr>
        <w:t xml:space="preserve">Strefy krawędziowej Kotliny Toruńskiej </w:t>
      </w:r>
      <w:r w:rsidRPr="003513D2">
        <w:rPr>
          <w:rFonts w:ascii="Times New Roman" w:hAnsi="Times New Roman" w:cs="Times New Roman"/>
        </w:rPr>
        <w:t xml:space="preserve">ma umocowanie prawne w Uchwale Nr XII/267/19 Sejmiku Województwa Kujawsko-Pomorskiego (Dz. U. Woj. Kujawsko-Pomorskiego z 2019 r. poz. 7361). </w:t>
      </w:r>
    </w:p>
    <w:p w:rsidR="003513D2" w:rsidRPr="003513D2" w:rsidRDefault="003513D2" w:rsidP="003513D2">
      <w:pPr>
        <w:pStyle w:val="Tekstpodstawowywcity2"/>
        <w:spacing w:after="0" w:line="360" w:lineRule="auto"/>
        <w:ind w:left="0" w:firstLine="567"/>
        <w:jc w:val="both"/>
        <w:rPr>
          <w:sz w:val="22"/>
          <w:szCs w:val="22"/>
        </w:rPr>
      </w:pPr>
      <w:r w:rsidRPr="003513D2">
        <w:rPr>
          <w:sz w:val="22"/>
          <w:szCs w:val="22"/>
        </w:rPr>
        <w:t xml:space="preserve">Obszar Chronionego Krajobrazu zajmuje łącznie 11 </w:t>
      </w:r>
      <w:smartTag w:uri="urn:schemas-microsoft-com:office:smarttags" w:element="metricconverter">
        <w:smartTagPr>
          <w:attr w:name="ProductID" w:val="811 ha"/>
        </w:smartTagPr>
        <w:r w:rsidRPr="003513D2">
          <w:rPr>
            <w:sz w:val="22"/>
            <w:szCs w:val="22"/>
          </w:rPr>
          <w:t>811 ha</w:t>
        </w:r>
      </w:smartTag>
      <w:r w:rsidRPr="003513D2">
        <w:rPr>
          <w:sz w:val="22"/>
          <w:szCs w:val="22"/>
        </w:rPr>
        <w:t xml:space="preserve"> i obejmuje strefę krawędziową z wąskim pasem wysoczyzny morenowej oraz urozmaicone wydmami wyższe tarasy pradoliny Wisły. Na terenie gminy zajmuje 7274,5ha, co stanowi 61,6% ogólnego obszaru OCHK SKKT” oraz 41,2% powierzchni gminy. Na obszarze gminy rozciąga się równoleżnikowo od Czarnowa, przez Skłudzewo, Rzęczkowo, Łążyn, Cegielnik do Przysieka – szczegółowy przebieg granicy obrazuje załącznik graficzny.</w:t>
      </w:r>
    </w:p>
    <w:p w:rsidR="003513D2" w:rsidRPr="003513D2" w:rsidRDefault="003513D2" w:rsidP="003513D2"/>
    <w:p w:rsidR="004352D1" w:rsidRPr="003513D2" w:rsidRDefault="00E232D1" w:rsidP="000C2DEF">
      <w:pPr>
        <w:pStyle w:val="Nagwek2"/>
        <w:numPr>
          <w:ilvl w:val="1"/>
          <w:numId w:val="1"/>
        </w:numPr>
        <w:spacing w:after="240"/>
        <w:ind w:left="992" w:hanging="635"/>
        <w:jc w:val="both"/>
        <w:rPr>
          <w:rFonts w:ascii="Times New Roman" w:hAnsi="Times New Roman" w:cs="Times New Roman"/>
          <w:color w:val="auto"/>
          <w:sz w:val="22"/>
          <w:szCs w:val="22"/>
        </w:rPr>
      </w:pPr>
      <w:bookmarkStart w:id="135" w:name="_Toc126612665"/>
      <w:r w:rsidRPr="003513D2">
        <w:rPr>
          <w:rFonts w:ascii="Times New Roman" w:hAnsi="Times New Roman" w:cs="Times New Roman"/>
          <w:color w:val="auto"/>
          <w:sz w:val="22"/>
          <w:szCs w:val="22"/>
        </w:rPr>
        <w:t>Po</w:t>
      </w:r>
      <w:r w:rsidR="00BF7C07" w:rsidRPr="003513D2">
        <w:rPr>
          <w:rFonts w:ascii="Times New Roman" w:hAnsi="Times New Roman" w:cs="Times New Roman"/>
          <w:color w:val="auto"/>
          <w:sz w:val="22"/>
          <w:szCs w:val="22"/>
        </w:rPr>
        <w:t>wiązania przyrodnicze gminy z szerszym otoczeniem</w:t>
      </w:r>
      <w:bookmarkEnd w:id="135"/>
    </w:p>
    <w:p w:rsidR="005C61F9" w:rsidRPr="003513D2" w:rsidRDefault="005C61F9" w:rsidP="005C61F9">
      <w:pPr>
        <w:spacing w:after="240"/>
        <w:rPr>
          <w:rFonts w:ascii="Times New Roman" w:eastAsia="Times New Roman" w:hAnsi="Times New Roman"/>
          <w:b/>
          <w:i/>
          <w:u w:val="single"/>
        </w:rPr>
      </w:pPr>
      <w:r w:rsidRPr="003513D2">
        <w:rPr>
          <w:rFonts w:ascii="Times New Roman" w:eastAsia="Times New Roman" w:hAnsi="Times New Roman"/>
          <w:b/>
          <w:i/>
          <w:u w:val="single"/>
        </w:rPr>
        <w:t>Powiązania przyrodnicze - sieć ekologiczna ECONET i korytarze ekologiczne</w:t>
      </w:r>
    </w:p>
    <w:p w:rsidR="005C61F9" w:rsidRPr="003513D2" w:rsidRDefault="005C61F9" w:rsidP="003513D2">
      <w:pPr>
        <w:spacing w:after="0" w:line="360" w:lineRule="auto"/>
        <w:ind w:firstLine="567"/>
        <w:jc w:val="both"/>
        <w:rPr>
          <w:rFonts w:ascii="Times New Roman" w:eastAsia="Arial Unicode MS" w:hAnsi="Times New Roman" w:cs="Times New Roman"/>
        </w:rPr>
      </w:pPr>
      <w:r w:rsidRPr="003513D2">
        <w:rPr>
          <w:rFonts w:ascii="Times New Roman" w:hAnsi="Times New Roman" w:cs="Times New Roman"/>
        </w:rPr>
        <w:t xml:space="preserve">Korytarze ekologiczne są ważnym elementem sieci Natura 2000 gdyż umożliwiają przemieszczanie się organizmów między siedliskami. W skutek działalności człowieka dawniej bardzo rozległe siedliska zwierząt i roślin zostały rozdrobnione i często izolowane. Z tego też względu w celu zapewnienia prawidłowego rozwoju gatunku umożliwiania mu zdobycia pożywienia, ustanowienia terytorium, znalezienia partnera do rozrodu czy umożliwienia ucieczki przed drapieżnikami jak </w:t>
      </w:r>
      <w:r w:rsidRPr="003513D2">
        <w:rPr>
          <w:rFonts w:ascii="Times New Roman" w:hAnsi="Times New Roman" w:cs="Times New Roman"/>
        </w:rPr>
        <w:br/>
        <w:t>i zdarzeniami losowymi typu pożar niezbędne jest połączenie siedlisk terenami umożliwiającymi bezpieczne przemieszczanie się zwierząt, czyli liniowymi pasami lasów, terenów porośniętych krzewami lub trawami, które poza możliwościami przemieszczania się dadzą zwierzętom niezbędne schronienie oraz dostęp do pożywienia. Szerokość korytarza musi być uzależniona od gatunku, dla którego został stworzony. Zazwyczaj większe potrzebują szerszych korytarzy niż gatunki mniejsze. Szerokość i typ korytarza uwzględniać musi także typ przemieszczeń, który ma umożliwić. Przykładowo, połączenie, stworzone w celu pokonywania krótkich dystansów przez mobilne zwierzęta, musi zapewnić jedynie osłonę i niezbędną przestrzeń. Natomiast korytarz umożliwiający rozproszenie gatunku w większej skali musi zapewniać również schronienie do odpoczynku oraz pokarm.</w:t>
      </w:r>
    </w:p>
    <w:p w:rsidR="005C61F9" w:rsidRPr="003513D2" w:rsidRDefault="005C61F9"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 xml:space="preserve">Przez teren Gminy Zławieś Wielka przebiega korytarz ekologiczny należący do krajowej sieci ECONET wyznaczony przez Instytut Biologii Ssaków PAN w </w:t>
      </w:r>
      <w:proofErr w:type="spellStart"/>
      <w:r w:rsidRPr="003513D2">
        <w:rPr>
          <w:rFonts w:ascii="Times New Roman" w:hAnsi="Times New Roman" w:cs="Times New Roman"/>
        </w:rPr>
        <w:t>Białowierzy</w:t>
      </w:r>
      <w:proofErr w:type="spellEnd"/>
      <w:r w:rsidRPr="003513D2">
        <w:rPr>
          <w:rFonts w:ascii="Times New Roman" w:hAnsi="Times New Roman" w:cs="Times New Roman"/>
        </w:rPr>
        <w:t xml:space="preserve">- Pojezierze Kaszubskie – </w:t>
      </w:r>
      <w:r w:rsidRPr="003513D2">
        <w:rPr>
          <w:rFonts w:ascii="Times New Roman" w:hAnsi="Times New Roman" w:cs="Times New Roman"/>
        </w:rPr>
        <w:lastRenderedPageBreak/>
        <w:t xml:space="preserve">Dolina Wisły i Noteci o symbolu KPn-13c. Jest to szlak przelotowy wielu gatunków ptaków, w tym </w:t>
      </w:r>
      <w:r w:rsidRPr="003513D2">
        <w:rPr>
          <w:rFonts w:ascii="Times New Roman" w:hAnsi="Times New Roman" w:cs="Times New Roman"/>
        </w:rPr>
        <w:br/>
        <w:t xml:space="preserve">i rzadko występujących (np. orzeł bielik) oraz miejsce żerowania pozostałych. Wpływ korytarza widać </w:t>
      </w:r>
      <w:r w:rsidRPr="003513D2">
        <w:rPr>
          <w:rFonts w:ascii="Times New Roman" w:hAnsi="Times New Roman" w:cs="Times New Roman"/>
        </w:rPr>
        <w:br/>
        <w:t>w wykazie gatunków chronionych występujących na teranie nadleśnictwa– bardzo duży udział ptaków.</w:t>
      </w:r>
    </w:p>
    <w:p w:rsidR="003513D2" w:rsidRPr="003513D2" w:rsidRDefault="003513D2" w:rsidP="003513D2">
      <w:pPr>
        <w:spacing w:line="360" w:lineRule="auto"/>
        <w:ind w:firstLine="567"/>
        <w:jc w:val="both"/>
        <w:rPr>
          <w:rFonts w:ascii="Times New Roman" w:hAnsi="Times New Roman" w:cs="Times New Roman"/>
        </w:rPr>
      </w:pPr>
      <w:r w:rsidRPr="003513D2">
        <w:rPr>
          <w:rFonts w:ascii="Times New Roman" w:hAnsi="Times New Roman" w:cs="Times New Roman"/>
        </w:rPr>
        <w:t>Drugim korytarzem ekologicznym, należącym do sieci ECONET jest Wschodnia Dolina Noteci o symbolu GKPnC-7a. Główną osią ekologiczną gminy jest Kanał Górny.</w:t>
      </w:r>
    </w:p>
    <w:p w:rsidR="003513D2" w:rsidRPr="003513D2" w:rsidRDefault="003513D2"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 xml:space="preserve"> Obszar opracowania  </w:t>
      </w:r>
      <w:proofErr w:type="spellStart"/>
      <w:r w:rsidRPr="003513D2">
        <w:rPr>
          <w:rFonts w:ascii="Times New Roman" w:hAnsi="Times New Roman" w:cs="Times New Roman"/>
        </w:rPr>
        <w:t>mpzp</w:t>
      </w:r>
      <w:proofErr w:type="spellEnd"/>
      <w:r w:rsidRPr="003513D2">
        <w:rPr>
          <w:rFonts w:ascii="Times New Roman" w:hAnsi="Times New Roman" w:cs="Times New Roman"/>
        </w:rPr>
        <w:t xml:space="preserve"> znajduje się w granicach występowania korytarza ekologicznego - Wschodnia Dolina Noteci o symbolu GKPnC-7a.</w:t>
      </w:r>
    </w:p>
    <w:p w:rsidR="00BF319A" w:rsidRDefault="00BF319A" w:rsidP="003513D2">
      <w:pPr>
        <w:spacing w:after="0" w:line="360" w:lineRule="auto"/>
        <w:ind w:firstLine="567"/>
        <w:jc w:val="both"/>
        <w:rPr>
          <w:rFonts w:ascii="Times New Roman" w:hAnsi="Times New Roman" w:cs="Times New Roman"/>
          <w:u w:val="single"/>
        </w:rPr>
      </w:pPr>
    </w:p>
    <w:p w:rsidR="005C61F9" w:rsidRPr="003513D2" w:rsidRDefault="005C61F9" w:rsidP="003513D2">
      <w:pPr>
        <w:spacing w:after="0" w:line="360" w:lineRule="auto"/>
        <w:ind w:firstLine="567"/>
        <w:jc w:val="both"/>
        <w:rPr>
          <w:rFonts w:ascii="Times New Roman" w:hAnsi="Times New Roman" w:cs="Times New Roman"/>
          <w:u w:val="single"/>
        </w:rPr>
      </w:pPr>
      <w:r w:rsidRPr="003513D2">
        <w:rPr>
          <w:rFonts w:ascii="Times New Roman" w:hAnsi="Times New Roman" w:cs="Times New Roman"/>
          <w:u w:val="single"/>
        </w:rPr>
        <w:t xml:space="preserve">Do najważniejszych funkcji korytarzy zalicza się: </w:t>
      </w:r>
    </w:p>
    <w:p w:rsidR="005C61F9" w:rsidRPr="003513D2" w:rsidRDefault="005C61F9" w:rsidP="00C65308">
      <w:pPr>
        <w:numPr>
          <w:ilvl w:val="0"/>
          <w:numId w:val="25"/>
        </w:numPr>
        <w:autoSpaceDE w:val="0"/>
        <w:autoSpaceDN w:val="0"/>
        <w:adjustRightInd w:val="0"/>
        <w:spacing w:after="0" w:line="360" w:lineRule="auto"/>
        <w:ind w:left="1134" w:hanging="567"/>
        <w:jc w:val="both"/>
        <w:rPr>
          <w:rFonts w:ascii="Times New Roman" w:hAnsi="Times New Roman" w:cs="Times New Roman"/>
        </w:rPr>
      </w:pPr>
      <w:r w:rsidRPr="003513D2">
        <w:rPr>
          <w:rFonts w:ascii="Times New Roman" w:hAnsi="Times New Roman" w:cs="Times New Roman"/>
        </w:rPr>
        <w:t xml:space="preserve">zmniejszenie stopnia izolacji poszczególnych płatów siedlisk i ułatwienie przemieszczania się organizmów pomiędzy nimi, a co za tym idzie, zwiększenie prawdopodobieństwa kolonizacji izolowanych płatów; </w:t>
      </w:r>
    </w:p>
    <w:p w:rsidR="005C61F9" w:rsidRPr="003513D2" w:rsidRDefault="005C61F9" w:rsidP="00C65308">
      <w:pPr>
        <w:numPr>
          <w:ilvl w:val="0"/>
          <w:numId w:val="25"/>
        </w:numPr>
        <w:autoSpaceDE w:val="0"/>
        <w:autoSpaceDN w:val="0"/>
        <w:adjustRightInd w:val="0"/>
        <w:spacing w:after="0" w:line="360" w:lineRule="auto"/>
        <w:ind w:left="1134" w:hanging="567"/>
        <w:jc w:val="both"/>
        <w:rPr>
          <w:rFonts w:ascii="Times New Roman" w:hAnsi="Times New Roman" w:cs="Times New Roman"/>
        </w:rPr>
      </w:pPr>
      <w:r w:rsidRPr="003513D2">
        <w:rPr>
          <w:rFonts w:ascii="Times New Roman" w:hAnsi="Times New Roman" w:cs="Times New Roman"/>
        </w:rPr>
        <w:t xml:space="preserve">zwiększenie przepływu genów pomiędzy płatami siedlisk zapobiegające utracie  różnorodności genetycznej oraz przeciwdziałające depresji wsobnej; </w:t>
      </w:r>
    </w:p>
    <w:p w:rsidR="005C61F9" w:rsidRPr="003513D2" w:rsidRDefault="005C61F9" w:rsidP="00C65308">
      <w:pPr>
        <w:numPr>
          <w:ilvl w:val="0"/>
          <w:numId w:val="25"/>
        </w:numPr>
        <w:autoSpaceDE w:val="0"/>
        <w:autoSpaceDN w:val="0"/>
        <w:adjustRightInd w:val="0"/>
        <w:spacing w:after="0" w:line="360" w:lineRule="auto"/>
        <w:ind w:left="1134" w:hanging="567"/>
        <w:jc w:val="both"/>
        <w:rPr>
          <w:rFonts w:ascii="Times New Roman" w:hAnsi="Times New Roman" w:cs="Times New Roman"/>
        </w:rPr>
      </w:pPr>
      <w:r w:rsidRPr="003513D2">
        <w:rPr>
          <w:rFonts w:ascii="Times New Roman" w:hAnsi="Times New Roman" w:cs="Times New Roman"/>
        </w:rPr>
        <w:t xml:space="preserve">obniżenie śmiertelności, szczególnie wśród osobników młodych, wypartych z płatów dogodnych siedlisk, wskutek zachowań terytorialnych. </w:t>
      </w:r>
    </w:p>
    <w:p w:rsidR="005C61F9" w:rsidRPr="003513D2" w:rsidRDefault="005C61F9"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Obecnie doceniona została rola korytarzy ekologicznych oraz szeroko pojęta idea łączności ekologicznej w ochronie dzikich gatunków zwierząt. Właściwie zaprojektowana sieć obszarów chronionych powinna uwzględniać także korytarze ekologiczne łączące ze sobą obszary przyrodniczo cenne.</w:t>
      </w:r>
    </w:p>
    <w:p w:rsidR="005C61F9" w:rsidRPr="003513D2" w:rsidRDefault="005C61F9" w:rsidP="003513D2">
      <w:pPr>
        <w:spacing w:after="0" w:line="360" w:lineRule="auto"/>
        <w:ind w:firstLine="567"/>
        <w:jc w:val="both"/>
        <w:rPr>
          <w:rFonts w:ascii="Times New Roman" w:hAnsi="Times New Roman" w:cs="Times New Roman"/>
        </w:rPr>
      </w:pPr>
      <w:r w:rsidRPr="003513D2">
        <w:rPr>
          <w:rFonts w:ascii="Times New Roman" w:hAnsi="Times New Roman" w:cs="Times New Roman"/>
        </w:rPr>
        <w:t xml:space="preserve">W Polsce korytarze ekologiczne nie są włączone do krajowego systemu obszarów chronionych. Prawo polskie odnosi się jedynie bardzo generalnie do ochrony korytarzy ekologicznych w zapisach ustawy o ochronie przyrody z dn. 16 kwietnia 2004 r. oraz nakazuje uwzględnianie potrzeb zachowania łączności ekologicznej przy sporządzaniu decyzji środowiskowej dla inwestycji znacząco oddziaływujących na środowisko (m.in. Bar &amp; </w:t>
      </w:r>
      <w:proofErr w:type="spellStart"/>
      <w:r w:rsidRPr="003513D2">
        <w:rPr>
          <w:rFonts w:ascii="Times New Roman" w:hAnsi="Times New Roman" w:cs="Times New Roman"/>
        </w:rPr>
        <w:t>Jendrośka</w:t>
      </w:r>
      <w:proofErr w:type="spellEnd"/>
      <w:r w:rsidRPr="003513D2">
        <w:rPr>
          <w:rFonts w:ascii="Times New Roman" w:hAnsi="Times New Roman" w:cs="Times New Roman"/>
        </w:rPr>
        <w:t xml:space="preserve"> 2010). </w:t>
      </w:r>
    </w:p>
    <w:p w:rsidR="00BF319A" w:rsidRPr="00E45574" w:rsidRDefault="00BF319A" w:rsidP="00BF319A">
      <w:pPr>
        <w:spacing w:after="0" w:line="240" w:lineRule="auto"/>
        <w:jc w:val="center"/>
        <w:rPr>
          <w:rFonts w:ascii="Times New Roman" w:hAnsi="Times New Roman" w:cs="Times New Roman"/>
          <w:b/>
          <w:i/>
          <w:u w:val="single"/>
        </w:rPr>
      </w:pPr>
      <w:r w:rsidRPr="00E45574">
        <w:rPr>
          <w:rFonts w:ascii="Times New Roman" w:hAnsi="Times New Roman" w:cs="Times New Roman"/>
          <w:noProof/>
        </w:rPr>
        <w:lastRenderedPageBreak/>
        <w:drawing>
          <wp:inline distT="0" distB="0" distL="0" distR="0">
            <wp:extent cx="5524160" cy="4510689"/>
            <wp:effectExtent l="19050" t="19050" r="19390" b="23211"/>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l="19603" t="22403" r="40575" b="21106"/>
                    <a:stretch>
                      <a:fillRect/>
                    </a:stretch>
                  </pic:blipFill>
                  <pic:spPr bwMode="auto">
                    <a:xfrm>
                      <a:off x="0" y="0"/>
                      <a:ext cx="5515171" cy="4503349"/>
                    </a:xfrm>
                    <a:prstGeom prst="rect">
                      <a:avLst/>
                    </a:prstGeom>
                    <a:noFill/>
                    <a:ln w="3175">
                      <a:solidFill>
                        <a:schemeClr val="tx1"/>
                      </a:solidFill>
                      <a:miter lim="800000"/>
                      <a:headEnd/>
                      <a:tailEnd/>
                    </a:ln>
                  </pic:spPr>
                </pic:pic>
              </a:graphicData>
            </a:graphic>
          </wp:inline>
        </w:drawing>
      </w:r>
    </w:p>
    <w:p w:rsidR="00BF319A" w:rsidRPr="00BF319A" w:rsidRDefault="00BF319A" w:rsidP="00BF319A">
      <w:pPr>
        <w:pStyle w:val="Legenda"/>
        <w:spacing w:after="0"/>
        <w:rPr>
          <w:rFonts w:ascii="Times New Roman" w:hAnsi="Times New Roman" w:cs="Times New Roman"/>
          <w:i/>
          <w:color w:val="auto"/>
          <w:sz w:val="20"/>
          <w:szCs w:val="20"/>
        </w:rPr>
      </w:pPr>
      <w:bookmarkStart w:id="136" w:name="_Toc429048758"/>
      <w:bookmarkStart w:id="137" w:name="_Toc64547583"/>
      <w:bookmarkStart w:id="138" w:name="_Toc126267694"/>
      <w:bookmarkStart w:id="139" w:name="_Toc126612717"/>
      <w:r w:rsidRPr="00BF319A">
        <w:rPr>
          <w:rFonts w:ascii="Times New Roman" w:hAnsi="Times New Roman" w:cs="Times New Roman"/>
          <w:i/>
          <w:color w:val="auto"/>
          <w:sz w:val="20"/>
          <w:szCs w:val="20"/>
        </w:rPr>
        <w:t xml:space="preserve">Rysunek </w:t>
      </w:r>
      <w:r w:rsidRPr="00BF319A">
        <w:rPr>
          <w:rFonts w:ascii="Times New Roman" w:hAnsi="Times New Roman" w:cs="Times New Roman"/>
          <w:i/>
          <w:color w:val="auto"/>
          <w:sz w:val="20"/>
          <w:szCs w:val="20"/>
        </w:rPr>
        <w:fldChar w:fldCharType="begin"/>
      </w:r>
      <w:r w:rsidRPr="00BF319A">
        <w:rPr>
          <w:rFonts w:ascii="Times New Roman" w:hAnsi="Times New Roman" w:cs="Times New Roman"/>
          <w:i/>
          <w:color w:val="auto"/>
          <w:sz w:val="20"/>
          <w:szCs w:val="20"/>
        </w:rPr>
        <w:instrText xml:space="preserve"> SEQ Rysunek \* ARABIC </w:instrText>
      </w:r>
      <w:r w:rsidRPr="00BF319A">
        <w:rPr>
          <w:rFonts w:ascii="Times New Roman" w:hAnsi="Times New Roman" w:cs="Times New Roman"/>
          <w:i/>
          <w:color w:val="auto"/>
          <w:sz w:val="20"/>
          <w:szCs w:val="20"/>
        </w:rPr>
        <w:fldChar w:fldCharType="separate"/>
      </w:r>
      <w:r>
        <w:rPr>
          <w:rFonts w:ascii="Times New Roman" w:hAnsi="Times New Roman" w:cs="Times New Roman"/>
          <w:i/>
          <w:noProof/>
          <w:color w:val="auto"/>
          <w:sz w:val="20"/>
          <w:szCs w:val="20"/>
        </w:rPr>
        <w:t>21</w:t>
      </w:r>
      <w:r w:rsidRPr="00BF319A">
        <w:rPr>
          <w:rFonts w:ascii="Times New Roman" w:hAnsi="Times New Roman" w:cs="Times New Roman"/>
          <w:i/>
          <w:color w:val="auto"/>
          <w:sz w:val="20"/>
          <w:szCs w:val="20"/>
        </w:rPr>
        <w:fldChar w:fldCharType="end"/>
      </w:r>
      <w:r w:rsidRPr="00BF319A">
        <w:rPr>
          <w:rFonts w:ascii="Times New Roman" w:hAnsi="Times New Roman" w:cs="Times New Roman"/>
          <w:i/>
          <w:color w:val="auto"/>
          <w:sz w:val="20"/>
          <w:szCs w:val="20"/>
        </w:rPr>
        <w:t xml:space="preserve">. </w:t>
      </w:r>
      <w:r w:rsidRPr="00BF319A">
        <w:rPr>
          <w:rFonts w:ascii="Times New Roman" w:hAnsi="Times New Roman" w:cs="Times New Roman"/>
          <w:b w:val="0"/>
          <w:i/>
          <w:color w:val="auto"/>
          <w:sz w:val="20"/>
          <w:szCs w:val="20"/>
        </w:rPr>
        <w:t>Obszar opracowania na tle mapy rozmieszczenia korytarzy ekologicznych</w:t>
      </w:r>
      <w:bookmarkEnd w:id="136"/>
      <w:bookmarkEnd w:id="137"/>
      <w:bookmarkEnd w:id="138"/>
      <w:bookmarkEnd w:id="139"/>
    </w:p>
    <w:p w:rsidR="00BF319A" w:rsidRPr="00BF319A" w:rsidRDefault="00BF319A" w:rsidP="00BF319A">
      <w:pPr>
        <w:spacing w:after="0" w:line="240" w:lineRule="auto"/>
        <w:rPr>
          <w:rFonts w:ascii="Times New Roman" w:hAnsi="Times New Roman" w:cs="Times New Roman"/>
          <w:i/>
          <w:sz w:val="20"/>
          <w:szCs w:val="20"/>
        </w:rPr>
      </w:pPr>
      <w:r w:rsidRPr="00BF319A">
        <w:rPr>
          <w:rFonts w:ascii="Times New Roman" w:hAnsi="Times New Roman" w:cs="Times New Roman"/>
          <w:i/>
          <w:sz w:val="20"/>
          <w:szCs w:val="20"/>
        </w:rPr>
        <w:t xml:space="preserve">Źródło: </w:t>
      </w:r>
      <w:hyperlink r:id="rId40" w:history="1">
        <w:r w:rsidRPr="00BF319A">
          <w:rPr>
            <w:rStyle w:val="Hipercze"/>
            <w:i/>
            <w:color w:val="auto"/>
            <w:sz w:val="20"/>
            <w:szCs w:val="20"/>
            <w:u w:val="none"/>
          </w:rPr>
          <w:t>http://geoserwis.gdos.gov.pl/mapy</w:t>
        </w:r>
      </w:hyperlink>
    </w:p>
    <w:p w:rsidR="00AE08D9" w:rsidRPr="00BF319A" w:rsidRDefault="00AE08D9" w:rsidP="00AE08D9"/>
    <w:p w:rsidR="00812E94" w:rsidRPr="00BF319A" w:rsidRDefault="00812E94" w:rsidP="00AE08D9">
      <w:pPr>
        <w:pStyle w:val="Nagwek2"/>
        <w:numPr>
          <w:ilvl w:val="1"/>
          <w:numId w:val="1"/>
        </w:numPr>
        <w:spacing w:after="240"/>
        <w:ind w:left="851" w:hanging="567"/>
        <w:jc w:val="both"/>
        <w:rPr>
          <w:rFonts w:ascii="Times New Roman" w:hAnsi="Times New Roman" w:cs="Times New Roman"/>
          <w:color w:val="auto"/>
          <w:sz w:val="22"/>
          <w:szCs w:val="22"/>
        </w:rPr>
      </w:pPr>
      <w:bookmarkStart w:id="140" w:name="_Toc126612666"/>
      <w:r w:rsidRPr="00BF319A">
        <w:rPr>
          <w:rFonts w:ascii="Times New Roman" w:hAnsi="Times New Roman" w:cs="Times New Roman"/>
          <w:color w:val="auto"/>
          <w:sz w:val="22"/>
          <w:szCs w:val="22"/>
        </w:rPr>
        <w:t>Obszary i obiekty chronione na podstawie przepisów o ochronie zabytków</w:t>
      </w:r>
      <w:bookmarkEnd w:id="140"/>
    </w:p>
    <w:p w:rsidR="005D04A7" w:rsidRPr="00BF319A" w:rsidRDefault="005D04A7" w:rsidP="005D04A7">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hAnsi="Times New Roman" w:cs="Times New Roman"/>
        </w:rPr>
        <w:t>Na terenie objętym miejscowym planem zagospodarowania przestrzennego nie odnotowano występowania stref konserwatorskich, ani archeologicznych.</w:t>
      </w:r>
    </w:p>
    <w:p w:rsidR="005D04A7" w:rsidRPr="00BF319A" w:rsidRDefault="005D04A7" w:rsidP="005D04A7">
      <w:pPr>
        <w:spacing w:after="0" w:line="360" w:lineRule="auto"/>
        <w:ind w:firstLine="567"/>
        <w:jc w:val="both"/>
        <w:rPr>
          <w:rFonts w:ascii="Times New Roman" w:hAnsi="Times New Roman" w:cs="Times New Roman"/>
        </w:rPr>
      </w:pPr>
      <w:r w:rsidRPr="00BF319A">
        <w:rPr>
          <w:rFonts w:ascii="Times New Roman" w:hAnsi="Times New Roman" w:cs="Times New Roman"/>
        </w:rPr>
        <w:tab/>
        <w:t xml:space="preserve">Gdyby odkryto w trakcie realizacji inwestycji przedmioty, które posiadają cechy zabytku lub wykopaliska archeologicznego, osoby prowadzące roboty budowlane i ziemne są zobowiązane zabezpieczyć znalezisko, wstrzymać wszelkie prace, które mogłyby je uszkodzić lub zniszczyć </w:t>
      </w:r>
      <w:r w:rsidRPr="00BF319A">
        <w:rPr>
          <w:rFonts w:ascii="Times New Roman" w:hAnsi="Times New Roman" w:cs="Times New Roman"/>
        </w:rPr>
        <w:br/>
        <w:t>i powiadomić Wojewódzkiego Konserwatora Zabytków.</w:t>
      </w:r>
    </w:p>
    <w:p w:rsidR="00812E94" w:rsidRPr="00BF319A" w:rsidRDefault="00812E94" w:rsidP="00E232D1">
      <w:pPr>
        <w:pStyle w:val="Nagwek1"/>
        <w:numPr>
          <w:ilvl w:val="0"/>
          <w:numId w:val="1"/>
        </w:numPr>
        <w:jc w:val="both"/>
        <w:rPr>
          <w:rFonts w:ascii="Times New Roman" w:hAnsi="Times New Roman" w:cs="Times New Roman"/>
          <w:color w:val="auto"/>
          <w:sz w:val="24"/>
          <w:szCs w:val="24"/>
        </w:rPr>
      </w:pPr>
      <w:bookmarkStart w:id="141" w:name="_Toc126612667"/>
      <w:r w:rsidRPr="00BF319A">
        <w:rPr>
          <w:rFonts w:ascii="Times New Roman" w:hAnsi="Times New Roman" w:cs="Times New Roman"/>
          <w:color w:val="auto"/>
          <w:sz w:val="24"/>
          <w:szCs w:val="24"/>
        </w:rPr>
        <w:t>DOTYCHCZASOWE ZMIANY W ŚRODOWISKU</w:t>
      </w:r>
      <w:bookmarkEnd w:id="141"/>
    </w:p>
    <w:p w:rsidR="00AE08D9" w:rsidRDefault="00AE08D9" w:rsidP="00E232D1">
      <w:pPr>
        <w:pStyle w:val="Nagwek2"/>
        <w:numPr>
          <w:ilvl w:val="1"/>
          <w:numId w:val="1"/>
        </w:numPr>
        <w:spacing w:after="120"/>
        <w:jc w:val="both"/>
        <w:rPr>
          <w:rFonts w:ascii="Times New Roman" w:hAnsi="Times New Roman" w:cs="Times New Roman"/>
          <w:color w:val="auto"/>
          <w:sz w:val="22"/>
          <w:szCs w:val="22"/>
        </w:rPr>
      </w:pPr>
      <w:bookmarkStart w:id="142" w:name="_Toc126612668"/>
      <w:r w:rsidRPr="00BF319A">
        <w:rPr>
          <w:rFonts w:ascii="Times New Roman" w:hAnsi="Times New Roman" w:cs="Times New Roman"/>
          <w:color w:val="auto"/>
          <w:sz w:val="22"/>
          <w:szCs w:val="22"/>
        </w:rPr>
        <w:t>Zanieczyszczenia gleb</w:t>
      </w:r>
      <w:bookmarkEnd w:id="142"/>
    </w:p>
    <w:p w:rsidR="00BF319A" w:rsidRPr="00BF319A" w:rsidRDefault="00BF319A" w:rsidP="00BF319A">
      <w:pPr>
        <w:autoSpaceDE w:val="0"/>
        <w:autoSpaceDN w:val="0"/>
        <w:adjustRightInd w:val="0"/>
        <w:spacing w:line="360" w:lineRule="auto"/>
        <w:ind w:firstLine="567"/>
        <w:jc w:val="both"/>
        <w:rPr>
          <w:rFonts w:ascii="Times New Roman" w:eastAsia="Calibri" w:hAnsi="Times New Roman" w:cs="Times New Roman"/>
        </w:rPr>
      </w:pPr>
      <w:r w:rsidRPr="00BF319A">
        <w:rPr>
          <w:rFonts w:ascii="Times New Roman" w:eastAsia="Calibri" w:hAnsi="Times New Roman" w:cs="Times New Roman"/>
        </w:rPr>
        <w:t xml:space="preserve">Na obszarze objętym opracowaniem wpływ na gleby i ziemię polega na ich degradacji poprzez deponowanie zanieczyszczeń z opadów atmosferycznych (siarczany, azotany, zakwaszenie) oraz zanieczyszczeń komunikacyjnych szczególnie wzdłuż dróg. Chemiczne zanieczyszczenie gleb prowadzi </w:t>
      </w:r>
      <w:r w:rsidRPr="00BF319A">
        <w:rPr>
          <w:rFonts w:ascii="Times New Roman" w:eastAsia="Calibri" w:hAnsi="Times New Roman" w:cs="Times New Roman"/>
        </w:rPr>
        <w:lastRenderedPageBreak/>
        <w:t xml:space="preserve">do ich zakwaszenia, naruszenia równowagi jonowej, a zwłaszcza nagromadzenia związków chemicznych czynnych biologicznie. Źródłami skażenia gleb w gminie są przede wszystkim rolnictwo i komunikacja. </w:t>
      </w:r>
    </w:p>
    <w:p w:rsidR="00BF319A" w:rsidRPr="00BF319A" w:rsidRDefault="00BF319A" w:rsidP="00BF319A">
      <w:pPr>
        <w:spacing w:line="360" w:lineRule="auto"/>
        <w:ind w:firstLine="567"/>
        <w:jc w:val="both"/>
        <w:rPr>
          <w:rFonts w:ascii="Times New Roman" w:hAnsi="Times New Roman" w:cs="Times New Roman"/>
        </w:rPr>
      </w:pPr>
      <w:r w:rsidRPr="00BF319A">
        <w:rPr>
          <w:rFonts w:ascii="Times New Roman" w:eastAsia="Calibri" w:hAnsi="Times New Roman" w:cs="Times New Roman"/>
        </w:rPr>
        <w:t>Zagrożeniem dla gleb i powierzchni jest erozja wodna i powietrzna, dlatego niezalesione tereny o dużych spadkach należy zabezpieczyć przed erozją przez zadrzewienie, zakrzaczenie ewentualnie założenie na nich trwałych użytków zielonych.</w:t>
      </w:r>
    </w:p>
    <w:p w:rsidR="00A92972" w:rsidRPr="00BF319A" w:rsidRDefault="00AE08D9" w:rsidP="00E232D1">
      <w:pPr>
        <w:pStyle w:val="Nagwek2"/>
        <w:numPr>
          <w:ilvl w:val="1"/>
          <w:numId w:val="1"/>
        </w:numPr>
        <w:spacing w:after="120"/>
        <w:jc w:val="both"/>
        <w:rPr>
          <w:rFonts w:ascii="Times New Roman" w:hAnsi="Times New Roman" w:cs="Times New Roman"/>
          <w:color w:val="auto"/>
          <w:sz w:val="22"/>
          <w:szCs w:val="22"/>
        </w:rPr>
      </w:pPr>
      <w:bookmarkStart w:id="143" w:name="_Toc126612669"/>
      <w:r w:rsidRPr="00BF319A">
        <w:rPr>
          <w:rFonts w:ascii="Times New Roman" w:hAnsi="Times New Roman" w:cs="Times New Roman"/>
          <w:color w:val="auto"/>
          <w:sz w:val="22"/>
          <w:szCs w:val="22"/>
        </w:rPr>
        <w:t>Jakość wód powierzchniowych</w:t>
      </w:r>
      <w:r w:rsidR="005D04A7" w:rsidRPr="00BF319A">
        <w:rPr>
          <w:rFonts w:ascii="Times New Roman" w:hAnsi="Times New Roman" w:cs="Times New Roman"/>
          <w:color w:val="auto"/>
          <w:sz w:val="22"/>
          <w:szCs w:val="22"/>
        </w:rPr>
        <w:t xml:space="preserve"> i podziemnych</w:t>
      </w:r>
      <w:bookmarkEnd w:id="143"/>
    </w:p>
    <w:p w:rsidR="00BF319A" w:rsidRPr="008504D2" w:rsidRDefault="00BF319A" w:rsidP="00BF319A">
      <w:pPr>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Źródłem zanieczyszczeń wprowadzanych do wód podziemnych i powierzchniowych są różnorodne formy działalności gospodarczej i bytowania człowieka w środowisku.</w:t>
      </w:r>
    </w:p>
    <w:p w:rsidR="00BF319A" w:rsidRPr="008504D2"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 xml:space="preserve">Wody podziemne ze względu na ich znaczenie, jako podstawowego źródła wody do picia, objęte są monitoringiem, którego celem są obserwacje zmian jakości tych wód, określenie trendów i dynamiki zmian. Badania prowadzone są w trzech sieciach monitoringu: krajowej, regionalnej i lokalnej. </w:t>
      </w:r>
    </w:p>
    <w:p w:rsidR="00BF319A" w:rsidRPr="008504D2"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Większość powierzchni obszaru gminy Zławieś Wielka położona jest w obrębie Głównego Zbiornika Wód Podziemnych nr 141 („Dolnej Wisły”). Szacunkowe zasoby dyspozycyjne GZWP nr 141 wynoszą 84 tys. m</w:t>
      </w:r>
      <w:r w:rsidRPr="008504D2">
        <w:rPr>
          <w:rFonts w:ascii="Times New Roman" w:eastAsia="Calibri" w:hAnsi="Times New Roman" w:cs="Times New Roman"/>
          <w:vertAlign w:val="superscript"/>
        </w:rPr>
        <w:t>3</w:t>
      </w:r>
      <w:r w:rsidRPr="008504D2">
        <w:rPr>
          <w:rFonts w:ascii="Times New Roman" w:eastAsia="Calibri" w:hAnsi="Times New Roman" w:cs="Times New Roman"/>
        </w:rPr>
        <w:t xml:space="preserve">/d. </w:t>
      </w:r>
    </w:p>
    <w:p w:rsidR="00BF319A" w:rsidRPr="008504D2"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 xml:space="preserve">Zgodnie z definicją umieszczoną w Ramowej Dyrektywie Wodnej dobry stan wód podziemnych oznacza stan osiągnięty przez część wód podziemnych, jeżeli zarówno jej stan ilościowy, jak i chemiczny jest określony, jako co najmniej „dobry”. Ramowa Dyrektywa Wodna przewiduje dla wód podziemnych następujące główne cele środowiskowe: zapobieganie dopływowi lub ograniczenia dopływu zanieczyszczeń do wód podziemnych, zapobieganie pogarszaniu się stanu wszystkich części wód podziemnych (z zastrzeżeniami wymienionymi w Dyrektywie), zapewnienie równowagi pomiędzy poborem a zasilaniem wód podziemnych, wdrożenie działań niezbędnych dla odwrócenia znaczącego i utrzymującego się rosnącego trendu stężenia każdego zanieczyszczania powstałego wskutek działalności człowieka. Dla spełnienia wymogu niepogarszania stanu części wód, dla części wód będących w co najmniej dobrym stanie chemicznym i ilościowym, celem środowiskowym będzie utrzymanie tego stanu. </w:t>
      </w:r>
    </w:p>
    <w:p w:rsidR="00BF319A" w:rsidRPr="00FE3C32" w:rsidRDefault="00BF319A" w:rsidP="00BF319A">
      <w:pPr>
        <w:autoSpaceDE w:val="0"/>
        <w:autoSpaceDN w:val="0"/>
        <w:adjustRightInd w:val="0"/>
        <w:spacing w:after="0" w:line="360" w:lineRule="auto"/>
        <w:ind w:firstLine="567"/>
        <w:jc w:val="both"/>
        <w:rPr>
          <w:rFonts w:ascii="Times New Roman" w:eastAsia="Calibri" w:hAnsi="Times New Roman" w:cs="Times New Roman"/>
          <w:highlight w:val="yellow"/>
        </w:rPr>
      </w:pPr>
      <w:r w:rsidRPr="008504D2">
        <w:rPr>
          <w:rFonts w:ascii="Times New Roman" w:eastAsia="Calibri" w:hAnsi="Times New Roman" w:cs="Times New Roman"/>
        </w:rPr>
        <w:t xml:space="preserve">Obszar objęty opracowaniem położony jest w granicach jednolitej części wód podziemnych </w:t>
      </w:r>
      <w:proofErr w:type="spellStart"/>
      <w:r w:rsidRPr="008504D2">
        <w:rPr>
          <w:rFonts w:ascii="Times New Roman" w:eastAsia="Calibri" w:hAnsi="Times New Roman" w:cs="Times New Roman"/>
        </w:rPr>
        <w:t>JCWPd</w:t>
      </w:r>
      <w:proofErr w:type="spellEnd"/>
      <w:r w:rsidRPr="008504D2">
        <w:rPr>
          <w:rFonts w:ascii="Times New Roman" w:eastAsia="Calibri" w:hAnsi="Times New Roman" w:cs="Times New Roman"/>
        </w:rPr>
        <w:t xml:space="preserve"> nr 39 niezagrożonej osiągnięciem stanu dobrego. Zgodnie z ustaleniami „Planu gospodarowania wodami na obszarze dorzecza Wisły”, zatwierdzonego Rozporządzeniem Rady Ministrów z dnia 18 października 2016 r., stan ilościowy i chemiczny </w:t>
      </w:r>
      <w:proofErr w:type="spellStart"/>
      <w:r w:rsidRPr="008504D2">
        <w:rPr>
          <w:rFonts w:ascii="Times New Roman" w:eastAsia="Calibri" w:hAnsi="Times New Roman" w:cs="Times New Roman"/>
        </w:rPr>
        <w:t>JCWPd</w:t>
      </w:r>
      <w:proofErr w:type="spellEnd"/>
      <w:r w:rsidRPr="008504D2">
        <w:rPr>
          <w:rFonts w:ascii="Times New Roman" w:eastAsia="Calibri" w:hAnsi="Times New Roman" w:cs="Times New Roman"/>
        </w:rPr>
        <w:t xml:space="preserve"> nr 39 określono jako dobry (brak jest zagrożenia dla nieosiągnięcia celów środowiskowych). </w:t>
      </w:r>
    </w:p>
    <w:p w:rsidR="00BF319A" w:rsidRPr="008504D2"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 xml:space="preserve">Dla jednolitych części wód powierzchniowych niewyznaczonych jako sztuczne lub silnie zmienione, celem środowiskowym jest ochrona, poprawa oraz przywracanie stanu jednolitych części wód powierzchniowych, tak aby osiągnąć dobry stan tych wód, a także zapobieganie pogorszeniu ich stanu. </w:t>
      </w:r>
    </w:p>
    <w:p w:rsidR="00BF319A" w:rsidRPr="008504D2"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 xml:space="preserve">Głównym zagrożeniem dla jakości wód są spływy obszarowe (zanieczyszczenia spłukiwane z terenów rolnych i leśnych oraz terenów tras komunikacyjnych drogowych i kolejowych) oraz odprowadzanie nieoczyszczonych ścieków do gruntu lub do cieków powierzchniowych na terenach nieuzbrojonych w sieć kanalizacyjną. Ładunek zanieczyszczeń wprowadzany do środowiska z tych źródeł </w:t>
      </w:r>
      <w:r w:rsidRPr="008504D2">
        <w:rPr>
          <w:rFonts w:ascii="Times New Roman" w:eastAsia="Calibri" w:hAnsi="Times New Roman" w:cs="Times New Roman"/>
        </w:rPr>
        <w:lastRenderedPageBreak/>
        <w:t xml:space="preserve">zależy od szeregu czynników, m.in.: stopnia skanalizowania danego obszaru, poziomu kultury rolnej, stopnia zurbanizowania i intensywności ruchu komunikacyjnego danego obszaru. </w:t>
      </w:r>
    </w:p>
    <w:p w:rsidR="00BF319A" w:rsidRPr="008504D2"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 xml:space="preserve">Istotny wpływ na jakość wód gruntowych i powierzchniowych ma rolnictwo. Źródłem zanieczyszczeń z rolnictwa są zarówno źródła obszarowe tj. spływy powierzchniowe, jak i źródła punktowe: niewłaściwie przechowywane nawozy mineralne i organiczne (obornik, gnojówka, gnojowica), pestycydy, odcieki kiszonkowe. Rolnictwo ma także wpływ na erozję glebową </w:t>
      </w:r>
      <w:r>
        <w:rPr>
          <w:rFonts w:ascii="Times New Roman" w:eastAsia="Calibri" w:hAnsi="Times New Roman" w:cs="Times New Roman"/>
        </w:rPr>
        <w:br/>
      </w:r>
      <w:r w:rsidRPr="008504D2">
        <w:rPr>
          <w:rFonts w:ascii="Times New Roman" w:eastAsia="Calibri" w:hAnsi="Times New Roman" w:cs="Times New Roman"/>
        </w:rPr>
        <w:t xml:space="preserve">i w konsekwencji na ładunki namułów dopływających do rzek i zbiorników wodnych. Podnoszenie produkcji rolnej powoduje drenaż, odwodnienie i przekształcenia obszarów podmokłych, podobnie jak całych dolin rzecznych. </w:t>
      </w:r>
    </w:p>
    <w:p w:rsidR="00BF319A" w:rsidRPr="00BF319A" w:rsidRDefault="00BF319A" w:rsidP="00BF319A">
      <w:pPr>
        <w:spacing w:after="0" w:line="360" w:lineRule="auto"/>
        <w:ind w:firstLine="567"/>
        <w:jc w:val="both"/>
        <w:rPr>
          <w:rFonts w:ascii="Times New Roman" w:eastAsia="Calibri" w:hAnsi="Times New Roman" w:cs="Times New Roman"/>
        </w:rPr>
      </w:pPr>
      <w:r w:rsidRPr="008504D2">
        <w:rPr>
          <w:rFonts w:ascii="Times New Roman" w:eastAsia="Calibri" w:hAnsi="Times New Roman" w:cs="Times New Roman"/>
        </w:rPr>
        <w:t xml:space="preserve">Niekwestionowana konieczność ochrony zasobów i jakości wód podziemnych wynika z roli, jaką woda odgrywa w gospodarce (zaspokajanie potrzeb bytowo-gospodarczych ludności, rolnictwo, przemysł). Długofalowe działania na rzecz ochrony wód powinny dotyczyć przede wszystkim ograniczenia ilości ścieków wykorzystywanych rolniczo oraz przestrzegania obowiązków wynikających </w:t>
      </w:r>
      <w:r>
        <w:rPr>
          <w:rFonts w:ascii="Times New Roman" w:eastAsia="Calibri" w:hAnsi="Times New Roman" w:cs="Times New Roman"/>
        </w:rPr>
        <w:br/>
      </w:r>
      <w:r w:rsidRPr="008504D2">
        <w:rPr>
          <w:rFonts w:ascii="Times New Roman" w:eastAsia="Calibri" w:hAnsi="Times New Roman" w:cs="Times New Roman"/>
        </w:rPr>
        <w:t>z pozwoleń wodno-prawnych.</w:t>
      </w:r>
    </w:p>
    <w:p w:rsidR="00BF319A" w:rsidRPr="004263BB" w:rsidRDefault="00BF319A" w:rsidP="00BF319A">
      <w:pPr>
        <w:spacing w:after="0" w:line="360" w:lineRule="auto"/>
        <w:ind w:firstLine="567"/>
        <w:jc w:val="both"/>
        <w:rPr>
          <w:rFonts w:ascii="Times New Roman" w:hAnsi="Times New Roman"/>
        </w:rPr>
      </w:pPr>
      <w:r w:rsidRPr="004263BB">
        <w:rPr>
          <w:rFonts w:ascii="Times New Roman" w:hAnsi="Times New Roman"/>
        </w:rPr>
        <w:t>W 2019 roku Państwowy Instytut Geologiczny – Państwowy Instytut Badawczy, na zlecenie Głównego Inspektoratu Ochrony Środowiska, w ramach Państwowego Monitoringu Środowiska, przeprowadził monitoring diagnostyczny stanu chemicznego jednolitych części wód podziemnych. Próbki wód podziemnych pobrano w 1289 punktach pomiarowych.</w:t>
      </w:r>
    </w:p>
    <w:p w:rsidR="00BF319A" w:rsidRPr="004263BB" w:rsidRDefault="00BF319A" w:rsidP="00BF319A">
      <w:pPr>
        <w:spacing w:after="0" w:line="360" w:lineRule="auto"/>
        <w:jc w:val="both"/>
        <w:rPr>
          <w:rFonts w:ascii="Times New Roman" w:eastAsia="Times New Roman" w:hAnsi="Times New Roman"/>
        </w:rPr>
      </w:pPr>
      <w:r w:rsidRPr="004263BB">
        <w:rPr>
          <w:rFonts w:ascii="Times New Roman" w:eastAsia="Times New Roman" w:hAnsi="Times New Roman"/>
        </w:rPr>
        <w:t>Wyniki oznaczeń terenowych i laboratoryjnych poddano analizie i wyznaczono klasy jakości wód podziemnych w punktach pomiarowych. Zgodnie z Rozporządzeniem Ministra Gospodarki Morskiej</w:t>
      </w:r>
      <w:r>
        <w:rPr>
          <w:rFonts w:ascii="Times New Roman" w:eastAsia="Times New Roman" w:hAnsi="Times New Roman"/>
        </w:rPr>
        <w:br/>
      </w:r>
      <w:r w:rsidRPr="004263BB">
        <w:rPr>
          <w:rFonts w:ascii="Times New Roman" w:eastAsia="Times New Roman" w:hAnsi="Times New Roman"/>
        </w:rPr>
        <w:t xml:space="preserve"> i Żeglugi Śródlądowej z dnia 11 października 2019 r. w sprawie kryteriów i sposobu oceny stanu jednolitych części wód podziemnych (Dz. U. 2019 poz. 2148) klasyfikacja elementów fizykochemicznych stanu wód podziemnych obejmuje pięć następujących klas jakości wód podziemnych:</w:t>
      </w:r>
    </w:p>
    <w:p w:rsidR="00BF319A" w:rsidRPr="004263BB" w:rsidRDefault="00BF319A" w:rsidP="00C65308">
      <w:pPr>
        <w:numPr>
          <w:ilvl w:val="0"/>
          <w:numId w:val="30"/>
        </w:numPr>
        <w:spacing w:after="0" w:line="360" w:lineRule="auto"/>
        <w:jc w:val="both"/>
        <w:rPr>
          <w:rFonts w:ascii="Times New Roman" w:eastAsia="Times New Roman" w:hAnsi="Times New Roman"/>
        </w:rPr>
      </w:pPr>
      <w:r w:rsidRPr="004263BB">
        <w:rPr>
          <w:rFonts w:ascii="Times New Roman" w:eastAsia="Times New Roman" w:hAnsi="Times New Roman"/>
        </w:rPr>
        <w:t>I klasa – wody bardzo dobrej jakości,</w:t>
      </w:r>
    </w:p>
    <w:p w:rsidR="00BF319A" w:rsidRPr="004263BB" w:rsidRDefault="00BF319A" w:rsidP="00C65308">
      <w:pPr>
        <w:numPr>
          <w:ilvl w:val="0"/>
          <w:numId w:val="30"/>
        </w:numPr>
        <w:spacing w:after="0" w:line="360" w:lineRule="auto"/>
        <w:jc w:val="both"/>
        <w:rPr>
          <w:rFonts w:ascii="Times New Roman" w:eastAsia="Times New Roman" w:hAnsi="Times New Roman"/>
        </w:rPr>
      </w:pPr>
      <w:r w:rsidRPr="004263BB">
        <w:rPr>
          <w:rFonts w:ascii="Times New Roman" w:eastAsia="Times New Roman" w:hAnsi="Times New Roman"/>
        </w:rPr>
        <w:t>II klasa – wody dobrej jakości,</w:t>
      </w:r>
    </w:p>
    <w:p w:rsidR="00BF319A" w:rsidRPr="004263BB" w:rsidRDefault="00BF319A" w:rsidP="00C65308">
      <w:pPr>
        <w:numPr>
          <w:ilvl w:val="0"/>
          <w:numId w:val="30"/>
        </w:numPr>
        <w:spacing w:after="0" w:line="360" w:lineRule="auto"/>
        <w:jc w:val="both"/>
        <w:rPr>
          <w:rFonts w:ascii="Times New Roman" w:eastAsia="Times New Roman" w:hAnsi="Times New Roman"/>
        </w:rPr>
      </w:pPr>
      <w:r w:rsidRPr="004263BB">
        <w:rPr>
          <w:rFonts w:ascii="Times New Roman" w:eastAsia="Times New Roman" w:hAnsi="Times New Roman"/>
        </w:rPr>
        <w:t>III klasa – wody zadowalającej jakości,</w:t>
      </w:r>
    </w:p>
    <w:p w:rsidR="00BF319A" w:rsidRPr="004263BB" w:rsidRDefault="00BF319A" w:rsidP="00C65308">
      <w:pPr>
        <w:numPr>
          <w:ilvl w:val="0"/>
          <w:numId w:val="30"/>
        </w:numPr>
        <w:spacing w:after="0" w:line="360" w:lineRule="auto"/>
        <w:jc w:val="both"/>
        <w:rPr>
          <w:rFonts w:ascii="Times New Roman" w:eastAsia="Times New Roman" w:hAnsi="Times New Roman"/>
        </w:rPr>
      </w:pPr>
      <w:r w:rsidRPr="004263BB">
        <w:rPr>
          <w:rFonts w:ascii="Times New Roman" w:eastAsia="Times New Roman" w:hAnsi="Times New Roman"/>
        </w:rPr>
        <w:t>IV klasa – wody niezadowalającej jakości ,</w:t>
      </w:r>
    </w:p>
    <w:p w:rsidR="00BF319A" w:rsidRPr="008504D2" w:rsidRDefault="00BF319A" w:rsidP="00C65308">
      <w:pPr>
        <w:numPr>
          <w:ilvl w:val="0"/>
          <w:numId w:val="30"/>
        </w:numPr>
        <w:spacing w:after="0" w:line="360" w:lineRule="auto"/>
        <w:jc w:val="both"/>
        <w:rPr>
          <w:rFonts w:ascii="Times New Roman" w:eastAsia="Times New Roman" w:hAnsi="Times New Roman"/>
        </w:rPr>
      </w:pPr>
      <w:r w:rsidRPr="008504D2">
        <w:rPr>
          <w:rFonts w:ascii="Times New Roman" w:eastAsia="Times New Roman" w:hAnsi="Times New Roman"/>
        </w:rPr>
        <w:t>V klasa – wody złej jakości.</w:t>
      </w:r>
    </w:p>
    <w:p w:rsidR="00FB6EF5" w:rsidRPr="00BF319A" w:rsidRDefault="00BF319A" w:rsidP="00BF319A">
      <w:pPr>
        <w:spacing w:after="0" w:line="360" w:lineRule="auto"/>
        <w:ind w:firstLine="567"/>
        <w:jc w:val="both"/>
        <w:rPr>
          <w:rFonts w:ascii="Times New Roman" w:hAnsi="Times New Roman"/>
        </w:rPr>
      </w:pPr>
      <w:r w:rsidRPr="008504D2">
        <w:rPr>
          <w:rFonts w:ascii="Times New Roman" w:hAnsi="Times New Roman"/>
        </w:rPr>
        <w:t xml:space="preserve">Na terenie opracowania znajduje się </w:t>
      </w:r>
      <w:proofErr w:type="spellStart"/>
      <w:r w:rsidRPr="008504D2">
        <w:rPr>
          <w:rFonts w:ascii="Times New Roman" w:hAnsi="Times New Roman"/>
        </w:rPr>
        <w:t>JCWPd</w:t>
      </w:r>
      <w:proofErr w:type="spellEnd"/>
      <w:r w:rsidRPr="008504D2">
        <w:rPr>
          <w:rFonts w:ascii="Times New Roman" w:hAnsi="Times New Roman"/>
        </w:rPr>
        <w:t xml:space="preserve"> nr 39. Najbliższym punktem, pomiarowym był punkt 1648, 1649 zaliczony do III </w:t>
      </w:r>
      <w:r w:rsidRPr="00BF319A">
        <w:rPr>
          <w:rFonts w:ascii="Times New Roman" w:hAnsi="Times New Roman"/>
        </w:rPr>
        <w:t>klasy czystości. Na podstawie badań przeprowadzonych w 2016 i 2019 roku  stan ilościowy został oceniony jako dobry, stan chemiczny w 2016 r. - jako słaby, a w 2019r. - jako dobry.</w:t>
      </w:r>
    </w:p>
    <w:p w:rsidR="005D04A7" w:rsidRPr="00BF319A" w:rsidRDefault="00ED5918" w:rsidP="005D04A7">
      <w:pPr>
        <w:pStyle w:val="Nagwek2"/>
        <w:numPr>
          <w:ilvl w:val="1"/>
          <w:numId w:val="1"/>
        </w:numPr>
        <w:spacing w:after="120"/>
        <w:jc w:val="both"/>
        <w:rPr>
          <w:rFonts w:ascii="Times New Roman" w:hAnsi="Times New Roman" w:cs="Times New Roman"/>
        </w:rPr>
      </w:pPr>
      <w:bookmarkStart w:id="144" w:name="_Toc126612670"/>
      <w:r w:rsidRPr="00BF319A">
        <w:rPr>
          <w:rFonts w:ascii="Times New Roman" w:hAnsi="Times New Roman" w:cs="Times New Roman"/>
          <w:color w:val="auto"/>
          <w:sz w:val="22"/>
          <w:szCs w:val="22"/>
        </w:rPr>
        <w:t>Zanieczyszczenia powietrza atmosferycznego</w:t>
      </w:r>
      <w:bookmarkEnd w:id="144"/>
    </w:p>
    <w:p w:rsidR="00BF319A" w:rsidRPr="00117635" w:rsidRDefault="00BF319A" w:rsidP="00BF319A">
      <w:pPr>
        <w:autoSpaceDE w:val="0"/>
        <w:autoSpaceDN w:val="0"/>
        <w:adjustRightInd w:val="0"/>
        <w:spacing w:line="360" w:lineRule="auto"/>
        <w:ind w:firstLine="567"/>
        <w:jc w:val="both"/>
        <w:rPr>
          <w:rFonts w:ascii="Times New Roman" w:eastAsia="Calibri" w:hAnsi="Times New Roman" w:cs="Times New Roman"/>
        </w:rPr>
      </w:pPr>
      <w:r w:rsidRPr="00117635">
        <w:rPr>
          <w:rFonts w:ascii="Times New Roman" w:eastAsia="Calibri" w:hAnsi="Times New Roman" w:cs="Times New Roman"/>
        </w:rPr>
        <w:t xml:space="preserve">Emisja zanieczyszczeń pyłowo-gazowych do atmosfery związana jest głównie z przemysłem oraz produkcją rolno-ogrodniczą. Na terenach wiejskich o przewadze gospodarki rolnej i leśnej oraz niewielkim przemyśle i rzemiośle produkcyjnym głównym źródłem zanieczyszczeń atmosfery jest </w:t>
      </w:r>
      <w:r w:rsidRPr="00117635">
        <w:rPr>
          <w:rFonts w:ascii="Times New Roman" w:eastAsia="Calibri" w:hAnsi="Times New Roman" w:cs="Times New Roman"/>
        </w:rPr>
        <w:lastRenderedPageBreak/>
        <w:t xml:space="preserve">energetyczne spalanie paliw dla celów socjalnych i technologicznych. Na stan powietrza atmosferycznego wpływają także okresowo emitowane zanieczyszczenia związane ze spalaniem odpadów w gospodarstwach indywidualnych oraz wypalaniem traw. </w:t>
      </w:r>
    </w:p>
    <w:p w:rsidR="00BF319A" w:rsidRDefault="00BF319A" w:rsidP="00BF319A">
      <w:pPr>
        <w:autoSpaceDE w:val="0"/>
        <w:autoSpaceDN w:val="0"/>
        <w:adjustRightInd w:val="0"/>
        <w:spacing w:line="360" w:lineRule="auto"/>
        <w:ind w:firstLine="567"/>
        <w:jc w:val="both"/>
        <w:rPr>
          <w:rFonts w:ascii="Times New Roman" w:eastAsia="Calibri" w:hAnsi="Times New Roman" w:cs="Times New Roman"/>
        </w:rPr>
      </w:pPr>
      <w:r w:rsidRPr="00117635">
        <w:rPr>
          <w:rFonts w:ascii="Times New Roman" w:eastAsia="Calibri" w:hAnsi="Times New Roman" w:cs="Times New Roman"/>
        </w:rPr>
        <w:t xml:space="preserve">Potencjalne źródła zanieczyszczenia atmosfery w rejonie obszaru opracowania to emisja zanieczyszczeń komunikacyjnych oraz emisja sektora komunalno-bytowego. </w:t>
      </w:r>
    </w:p>
    <w:p w:rsidR="00BF319A" w:rsidRDefault="00BF319A" w:rsidP="00BF319A">
      <w:pPr>
        <w:autoSpaceDE w:val="0"/>
        <w:autoSpaceDN w:val="0"/>
        <w:adjustRightInd w:val="0"/>
        <w:spacing w:line="360" w:lineRule="auto"/>
        <w:ind w:firstLine="567"/>
        <w:jc w:val="both"/>
        <w:rPr>
          <w:rFonts w:ascii="Times New Roman" w:eastAsia="Calibri" w:hAnsi="Times New Roman" w:cs="Times New Roman"/>
        </w:rPr>
      </w:pPr>
    </w:p>
    <w:p w:rsidR="00BF319A" w:rsidRDefault="00BF319A" w:rsidP="00BF319A">
      <w:pPr>
        <w:spacing w:line="360" w:lineRule="auto"/>
        <w:jc w:val="both"/>
        <w:rPr>
          <w:rFonts w:ascii="Times New Roman" w:eastAsia="Calibri" w:hAnsi="Times New Roman" w:cs="Times New Roman"/>
          <w:b/>
        </w:rPr>
      </w:pPr>
      <w:r>
        <w:rPr>
          <w:rFonts w:ascii="Times New Roman" w:eastAsia="Calibri" w:hAnsi="Times New Roman" w:cs="Times New Roman"/>
          <w:b/>
        </w:rPr>
        <w:t>OCENA POWIETRZA WIOŚ</w:t>
      </w:r>
    </w:p>
    <w:p w:rsidR="00BF319A" w:rsidRDefault="00BF319A" w:rsidP="00BF319A">
      <w:pPr>
        <w:autoSpaceDE w:val="0"/>
        <w:autoSpaceDN w:val="0"/>
        <w:adjustRightInd w:val="0"/>
        <w:spacing w:line="360" w:lineRule="auto"/>
        <w:ind w:firstLine="567"/>
        <w:jc w:val="both"/>
        <w:rPr>
          <w:rFonts w:ascii="Times New Roman" w:eastAsia="Calibri" w:hAnsi="Times New Roman" w:cs="Times New Roman"/>
        </w:rPr>
      </w:pPr>
      <w:r>
        <w:rPr>
          <w:rFonts w:ascii="Times New Roman" w:eastAsia="Calibri" w:hAnsi="Times New Roman" w:cs="Times New Roman"/>
        </w:rPr>
        <w:tab/>
        <w:t>Badania jakości powietrza, w ramach Państwowego Monitoringu Środowiska, przeprowadza WIOŚ w Bydgoszczy.</w:t>
      </w:r>
    </w:p>
    <w:p w:rsid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Pr>
          <w:rFonts w:ascii="Times New Roman" w:eastAsia="Calibri" w:hAnsi="Times New Roman" w:cs="Times New Roman"/>
        </w:rPr>
        <w:t xml:space="preserve">Podstawę oceny jakości powietrza stanowią określone w Rozporządzeniu Ministra Środowiska z dnia 24 sierpnia 2012 r. (Dz. U. z 2012 r. poz. 1031) poziomy niektórych substancji w powietrzu: dopuszczalne, docelowe, celów długoterminowych i alarmowe. W niektórych przypadkach Rozporządzenie określa dozwoloną liczbę przekroczeń określonego poziomu, a także terminy, w których określony poziom powinien zostać osiągnięty. </w:t>
      </w:r>
    </w:p>
    <w:p w:rsid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Pr>
          <w:rFonts w:ascii="Times New Roman" w:eastAsia="Calibri" w:hAnsi="Times New Roman" w:cs="Times New Roman"/>
        </w:rPr>
        <w:t xml:space="preserve">Wartości poszczególnych poziomów substancji w powietrzu zostały zróżnicowane ze względu na ochronę zdrowia ludzi i ochronę roślin. Dla każdego z tych kryteriów zostały określone odrębne wymagania dotyczące lokalizacji stacji pomiarowych, a także wymaganego zakresu wykonywanych badań. </w:t>
      </w:r>
    </w:p>
    <w:p w:rsid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Pr>
          <w:rFonts w:ascii="Times New Roman" w:eastAsia="Calibri" w:hAnsi="Times New Roman" w:cs="Times New Roman"/>
        </w:rPr>
        <w:t xml:space="preserve">W ocenach pod kątem spełnienia kryteriów ustanowionych w celu ochrony zdrowia ludzi obecnie uwzględnia się: dwutlenek siarki (SO2), dwutlenek azotu (NO2), tlenek węgla (CO), benzen (C6H6), ozon (O3), pył PM10 i PM2,5, metale ciężkie: ołów (Pb), arsen (As), kadm (Cd) i nikiel (Ni) w pyle PM10 oraz </w:t>
      </w:r>
      <w:proofErr w:type="spellStart"/>
      <w:r>
        <w:rPr>
          <w:rFonts w:ascii="Times New Roman" w:eastAsia="Calibri" w:hAnsi="Times New Roman" w:cs="Times New Roman"/>
        </w:rPr>
        <w:t>benzo</w:t>
      </w:r>
      <w:proofErr w:type="spellEnd"/>
      <w:r>
        <w:rPr>
          <w:rFonts w:ascii="Times New Roman" w:eastAsia="Calibri" w:hAnsi="Times New Roman" w:cs="Times New Roman"/>
        </w:rPr>
        <w:t>(a)</w:t>
      </w:r>
      <w:proofErr w:type="spellStart"/>
      <w:r>
        <w:rPr>
          <w:rFonts w:ascii="Times New Roman" w:eastAsia="Calibri" w:hAnsi="Times New Roman" w:cs="Times New Roman"/>
        </w:rPr>
        <w:t>piren</w:t>
      </w:r>
      <w:proofErr w:type="spellEnd"/>
      <w:r>
        <w:rPr>
          <w:rFonts w:ascii="Times New Roman" w:eastAsia="Calibri" w:hAnsi="Times New Roman" w:cs="Times New Roman"/>
        </w:rPr>
        <w:t xml:space="preserve"> (B(a)P) w pyle PM10. </w:t>
      </w:r>
    </w:p>
    <w:p w:rsid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Pr>
          <w:rFonts w:ascii="Times New Roman" w:eastAsia="Calibri" w:hAnsi="Times New Roman" w:cs="Times New Roman"/>
        </w:rPr>
        <w:t xml:space="preserve">Oceny dokonywane pod kątem spełnienia kryteriów odniesionych do ochrony roślin obejmują: dwutlenek siarki (SO2), tlenki azotu </w:t>
      </w:r>
      <w:proofErr w:type="spellStart"/>
      <w:r>
        <w:rPr>
          <w:rFonts w:ascii="Times New Roman" w:eastAsia="Calibri" w:hAnsi="Times New Roman" w:cs="Times New Roman"/>
        </w:rPr>
        <w:t>NOx</w:t>
      </w:r>
      <w:proofErr w:type="spellEnd"/>
      <w:r>
        <w:rPr>
          <w:rFonts w:ascii="Times New Roman" w:eastAsia="Calibri" w:hAnsi="Times New Roman" w:cs="Times New Roman"/>
        </w:rPr>
        <w:t xml:space="preserve"> i ozon (O3). </w:t>
      </w:r>
    </w:p>
    <w:p w:rsidR="00BF319A" w:rsidRPr="001001E1" w:rsidRDefault="00BF319A" w:rsidP="00BF319A">
      <w:pPr>
        <w:spacing w:line="360" w:lineRule="auto"/>
        <w:ind w:right="40" w:firstLine="567"/>
        <w:jc w:val="both"/>
        <w:rPr>
          <w:rFonts w:ascii="Times New Roman" w:eastAsia="Calibri" w:hAnsi="Times New Roman" w:cs="Times New Roman"/>
        </w:rPr>
      </w:pPr>
      <w:r>
        <w:rPr>
          <w:rFonts w:ascii="Times New Roman" w:eastAsia="Calibri" w:hAnsi="Times New Roman" w:cs="Times New Roman"/>
        </w:rPr>
        <w:t>W kolejnych tabelach podano poziomy substancji w powietrzu: dopuszczalne, docelowe, celów długoterminowych i alarmowe.</w:t>
      </w:r>
      <w:bookmarkStart w:id="145" w:name="_Toc95119901"/>
      <w:bookmarkStart w:id="146" w:name="_Toc119398026"/>
      <w:bookmarkStart w:id="147" w:name="_Toc119579870"/>
      <w:bookmarkStart w:id="148" w:name="_Toc125546977"/>
    </w:p>
    <w:p w:rsidR="00BF319A" w:rsidRDefault="00BF319A" w:rsidP="00BF319A">
      <w:pPr>
        <w:pStyle w:val="Legenda"/>
        <w:rPr>
          <w:rFonts w:ascii="Times New Roman" w:hAnsi="Times New Roman" w:cs="Times New Roman"/>
          <w:color w:val="auto"/>
        </w:rPr>
      </w:pPr>
    </w:p>
    <w:p w:rsidR="00BF319A" w:rsidRDefault="00BF319A" w:rsidP="00BF319A"/>
    <w:p w:rsidR="00BF319A" w:rsidRDefault="00BF319A" w:rsidP="00BF319A"/>
    <w:p w:rsidR="00BF319A" w:rsidRDefault="00BF319A" w:rsidP="00BF319A"/>
    <w:p w:rsidR="00BF319A" w:rsidRDefault="00BF319A" w:rsidP="00BF319A"/>
    <w:p w:rsidR="00BF319A" w:rsidRPr="00BF319A" w:rsidRDefault="00BF319A" w:rsidP="00BF319A"/>
    <w:p w:rsidR="00BF319A" w:rsidRDefault="00BF319A" w:rsidP="00BF319A">
      <w:pPr>
        <w:pStyle w:val="Legenda"/>
        <w:spacing w:after="0"/>
        <w:rPr>
          <w:rFonts w:ascii="Times New Roman" w:eastAsia="Calibri" w:hAnsi="Times New Roman" w:cs="Times New Roman"/>
          <w:color w:val="auto"/>
        </w:rPr>
      </w:pPr>
      <w:bookmarkStart w:id="149" w:name="_Toc126267705"/>
      <w:bookmarkStart w:id="150" w:name="_Toc126612739"/>
      <w:r>
        <w:rPr>
          <w:rFonts w:ascii="Times New Roman" w:hAnsi="Times New Roman" w:cs="Times New Roman"/>
          <w:color w:val="auto"/>
        </w:rPr>
        <w:lastRenderedPageBreak/>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6</w:t>
      </w:r>
      <w:r>
        <w:fldChar w:fldCharType="end"/>
      </w:r>
      <w:r>
        <w:rPr>
          <w:rFonts w:ascii="Times New Roman" w:hAnsi="Times New Roman" w:cs="Times New Roman"/>
          <w:color w:val="auto"/>
        </w:rPr>
        <w:t xml:space="preserve"> </w:t>
      </w:r>
      <w:r>
        <w:rPr>
          <w:rFonts w:ascii="Times New Roman" w:eastAsia="Calibri" w:hAnsi="Times New Roman" w:cs="Times New Roman"/>
          <w:b w:val="0"/>
          <w:iCs/>
          <w:color w:val="auto"/>
        </w:rPr>
        <w:t>Poziomy dopuszczalne do oceny jakości powietrza</w:t>
      </w:r>
      <w:bookmarkEnd w:id="145"/>
      <w:bookmarkEnd w:id="146"/>
      <w:bookmarkEnd w:id="147"/>
      <w:bookmarkEnd w:id="148"/>
      <w:bookmarkEnd w:id="149"/>
      <w:bookmarkEnd w:id="150"/>
    </w:p>
    <w:p w:rsidR="00BF319A" w:rsidRDefault="00BF319A" w:rsidP="00BF319A">
      <w:pPr>
        <w:spacing w:after="0"/>
        <w:ind w:right="40"/>
        <w:jc w:val="both"/>
        <w:rPr>
          <w:rFonts w:ascii="Times New Roman" w:eastAsia="Calibri" w:hAnsi="Times New Roman" w:cs="Times New Roman"/>
        </w:rPr>
      </w:pPr>
      <w:r>
        <w:rPr>
          <w:rFonts w:ascii="Times New Roman" w:eastAsia="Calibri" w:hAnsi="Times New Roman" w:cs="Times New Roman"/>
          <w:noProof/>
        </w:rPr>
        <w:drawing>
          <wp:inline distT="0" distB="0" distL="0" distR="0">
            <wp:extent cx="5743575" cy="2695575"/>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41" cstate="print">
                      <a:extLst>
                        <a:ext uri="{28A0092B-C50C-407E-A947-70E740481C1C}">
                          <a14:useLocalDpi xmlns:a14="http://schemas.microsoft.com/office/drawing/2010/main" val="0"/>
                        </a:ext>
                      </a:extLst>
                    </a:blip>
                    <a:srcRect l="18494" t="23279" r="25220" b="29788"/>
                    <a:stretch>
                      <a:fillRect/>
                    </a:stretch>
                  </pic:blipFill>
                  <pic:spPr bwMode="auto">
                    <a:xfrm>
                      <a:off x="0" y="0"/>
                      <a:ext cx="5743575" cy="2695575"/>
                    </a:xfrm>
                    <a:prstGeom prst="rect">
                      <a:avLst/>
                    </a:prstGeom>
                    <a:noFill/>
                    <a:ln>
                      <a:noFill/>
                    </a:ln>
                  </pic:spPr>
                </pic:pic>
              </a:graphicData>
            </a:graphic>
          </wp:inline>
        </w:drawing>
      </w:r>
    </w:p>
    <w:p w:rsidR="00BF319A" w:rsidRPr="001001E1" w:rsidRDefault="00BF319A" w:rsidP="00BF319A">
      <w:pPr>
        <w:ind w:right="40"/>
        <w:jc w:val="both"/>
        <w:rPr>
          <w:rFonts w:ascii="Times New Roman" w:hAnsi="Times New Roman" w:cs="Times New Roman"/>
          <w:iCs/>
          <w:sz w:val="20"/>
          <w:szCs w:val="20"/>
        </w:rPr>
      </w:pPr>
      <w:r>
        <w:rPr>
          <w:rFonts w:ascii="Times New Roman" w:hAnsi="Times New Roman" w:cs="Times New Roman"/>
          <w:iCs/>
          <w:sz w:val="20"/>
          <w:szCs w:val="20"/>
        </w:rPr>
        <w:t>Źródło: opracowanie własne na podstawie obowiązujących norm</w:t>
      </w:r>
      <w:bookmarkStart w:id="151" w:name="_Toc95119902"/>
      <w:bookmarkStart w:id="152" w:name="_Toc119398027"/>
      <w:bookmarkStart w:id="153" w:name="_Toc119579871"/>
      <w:bookmarkStart w:id="154" w:name="_Toc125546978"/>
    </w:p>
    <w:p w:rsidR="00BF319A" w:rsidRDefault="00BF319A" w:rsidP="00BF319A">
      <w:pPr>
        <w:pStyle w:val="Legenda"/>
        <w:spacing w:after="0"/>
        <w:rPr>
          <w:rFonts w:ascii="Times New Roman" w:eastAsia="Calibri" w:hAnsi="Times New Roman" w:cs="Times New Roman"/>
          <w:color w:val="auto"/>
        </w:rPr>
      </w:pPr>
      <w:bookmarkStart w:id="155" w:name="_Toc126267706"/>
      <w:bookmarkStart w:id="156" w:name="_Toc126612740"/>
      <w:r>
        <w:rPr>
          <w:rFonts w:ascii="Times New Roman" w:hAnsi="Times New Roman" w:cs="Times New Roman"/>
          <w:color w:val="auto"/>
        </w:rPr>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7</w:t>
      </w:r>
      <w:r>
        <w:fldChar w:fldCharType="end"/>
      </w:r>
      <w:r>
        <w:rPr>
          <w:rFonts w:ascii="Times New Roman" w:hAnsi="Times New Roman" w:cs="Times New Roman"/>
          <w:color w:val="auto"/>
        </w:rPr>
        <w:t xml:space="preserve"> </w:t>
      </w:r>
      <w:r>
        <w:rPr>
          <w:rFonts w:ascii="Times New Roman" w:eastAsia="Calibri" w:hAnsi="Times New Roman" w:cs="Times New Roman"/>
          <w:b w:val="0"/>
          <w:iCs/>
          <w:color w:val="auto"/>
        </w:rPr>
        <w:t>Poziomy docelowe</w:t>
      </w:r>
      <w:bookmarkEnd w:id="151"/>
      <w:bookmarkEnd w:id="152"/>
      <w:bookmarkEnd w:id="153"/>
      <w:bookmarkEnd w:id="154"/>
      <w:bookmarkEnd w:id="155"/>
      <w:bookmarkEnd w:id="156"/>
    </w:p>
    <w:p w:rsidR="00BF319A" w:rsidRDefault="00BF319A" w:rsidP="00BF319A">
      <w:pPr>
        <w:spacing w:after="0"/>
        <w:ind w:right="40"/>
        <w:jc w:val="both"/>
        <w:rPr>
          <w:rFonts w:ascii="Times New Roman" w:hAnsi="Times New Roman" w:cs="Times New Roman"/>
          <w:iCs/>
          <w:sz w:val="20"/>
          <w:szCs w:val="20"/>
        </w:rPr>
      </w:pPr>
      <w:r>
        <w:rPr>
          <w:rFonts w:ascii="Times New Roman" w:hAnsi="Times New Roman" w:cs="Times New Roman"/>
          <w:noProof/>
          <w:sz w:val="20"/>
          <w:szCs w:val="20"/>
        </w:rPr>
        <w:drawing>
          <wp:inline distT="0" distB="0" distL="0" distR="0">
            <wp:extent cx="5648325" cy="145732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42" cstate="print">
                      <a:extLst>
                        <a:ext uri="{28A0092B-C50C-407E-A947-70E740481C1C}">
                          <a14:useLocalDpi xmlns:a14="http://schemas.microsoft.com/office/drawing/2010/main" val="0"/>
                        </a:ext>
                      </a:extLst>
                    </a:blip>
                    <a:srcRect l="18855" t="23598" r="25453" b="50929"/>
                    <a:stretch>
                      <a:fillRect/>
                    </a:stretch>
                  </pic:blipFill>
                  <pic:spPr bwMode="auto">
                    <a:xfrm>
                      <a:off x="0" y="0"/>
                      <a:ext cx="5648325" cy="1457325"/>
                    </a:xfrm>
                    <a:prstGeom prst="rect">
                      <a:avLst/>
                    </a:prstGeom>
                    <a:noFill/>
                    <a:ln>
                      <a:noFill/>
                    </a:ln>
                  </pic:spPr>
                </pic:pic>
              </a:graphicData>
            </a:graphic>
          </wp:inline>
        </w:drawing>
      </w:r>
    </w:p>
    <w:p w:rsidR="00BF319A" w:rsidRDefault="00BF319A" w:rsidP="00BF319A">
      <w:pPr>
        <w:ind w:right="40"/>
        <w:jc w:val="both"/>
        <w:rPr>
          <w:rFonts w:ascii="Times New Roman" w:hAnsi="Times New Roman" w:cs="Times New Roman"/>
          <w:iCs/>
          <w:sz w:val="20"/>
          <w:szCs w:val="20"/>
        </w:rPr>
      </w:pPr>
      <w:r>
        <w:rPr>
          <w:rFonts w:ascii="Times New Roman" w:hAnsi="Times New Roman" w:cs="Times New Roman"/>
          <w:iCs/>
          <w:sz w:val="20"/>
          <w:szCs w:val="20"/>
        </w:rPr>
        <w:t>Źródło: opracowanie własne na podstawie obowiązujących norm</w:t>
      </w:r>
    </w:p>
    <w:p w:rsidR="00BF319A" w:rsidRDefault="00BF319A" w:rsidP="00BF319A">
      <w:pPr>
        <w:pStyle w:val="Legenda"/>
        <w:rPr>
          <w:rFonts w:ascii="Times New Roman" w:hAnsi="Times New Roman" w:cs="Times New Roman"/>
          <w:color w:val="auto"/>
        </w:rPr>
      </w:pPr>
      <w:bookmarkStart w:id="157" w:name="_Toc95119903"/>
      <w:bookmarkStart w:id="158" w:name="_Toc119398028"/>
      <w:bookmarkStart w:id="159" w:name="_Toc119579872"/>
      <w:bookmarkStart w:id="160" w:name="_Toc125546979"/>
    </w:p>
    <w:p w:rsidR="00BF319A" w:rsidRDefault="00BF319A" w:rsidP="00BF319A">
      <w:pPr>
        <w:pStyle w:val="Legenda"/>
        <w:spacing w:after="0"/>
        <w:rPr>
          <w:rFonts w:ascii="Times New Roman" w:eastAsia="Calibri" w:hAnsi="Times New Roman" w:cs="Times New Roman"/>
          <w:color w:val="auto"/>
        </w:rPr>
      </w:pPr>
      <w:bookmarkStart w:id="161" w:name="_Toc126267707"/>
      <w:bookmarkStart w:id="162" w:name="_Toc126612741"/>
      <w:r>
        <w:rPr>
          <w:rFonts w:ascii="Times New Roman" w:hAnsi="Times New Roman" w:cs="Times New Roman"/>
          <w:color w:val="auto"/>
        </w:rPr>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8</w:t>
      </w:r>
      <w:r>
        <w:fldChar w:fldCharType="end"/>
      </w:r>
      <w:r>
        <w:rPr>
          <w:rFonts w:ascii="Times New Roman" w:hAnsi="Times New Roman" w:cs="Times New Roman"/>
          <w:color w:val="auto"/>
        </w:rPr>
        <w:t xml:space="preserve"> </w:t>
      </w:r>
      <w:r>
        <w:rPr>
          <w:rFonts w:ascii="Times New Roman" w:eastAsia="Calibri" w:hAnsi="Times New Roman" w:cs="Times New Roman"/>
          <w:b w:val="0"/>
          <w:iCs/>
          <w:color w:val="auto"/>
        </w:rPr>
        <w:t>Poziomy celów długoterminowych dla ozonu</w:t>
      </w:r>
      <w:bookmarkEnd w:id="157"/>
      <w:bookmarkEnd w:id="158"/>
      <w:bookmarkEnd w:id="159"/>
      <w:bookmarkEnd w:id="160"/>
      <w:bookmarkEnd w:id="161"/>
      <w:bookmarkEnd w:id="162"/>
    </w:p>
    <w:p w:rsidR="00BF319A" w:rsidRDefault="00BF319A" w:rsidP="00BF319A">
      <w:pPr>
        <w:spacing w:after="0"/>
        <w:ind w:right="40"/>
        <w:jc w:val="both"/>
        <w:rPr>
          <w:rFonts w:ascii="Times New Roman" w:hAnsi="Times New Roman" w:cs="Times New Roman"/>
          <w:iCs/>
          <w:sz w:val="20"/>
          <w:szCs w:val="20"/>
        </w:rPr>
      </w:pPr>
      <w:r>
        <w:rPr>
          <w:rFonts w:ascii="Times New Roman" w:hAnsi="Times New Roman" w:cs="Times New Roman"/>
          <w:noProof/>
          <w:sz w:val="20"/>
          <w:szCs w:val="20"/>
        </w:rPr>
        <w:drawing>
          <wp:inline distT="0" distB="0" distL="0" distR="0">
            <wp:extent cx="5610225" cy="54292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42" cstate="print">
                      <a:extLst>
                        <a:ext uri="{28A0092B-C50C-407E-A947-70E740481C1C}">
                          <a14:useLocalDpi xmlns:a14="http://schemas.microsoft.com/office/drawing/2010/main" val="0"/>
                        </a:ext>
                      </a:extLst>
                    </a:blip>
                    <a:srcRect l="18855" t="56511" r="25713" b="33981"/>
                    <a:stretch>
                      <a:fillRect/>
                    </a:stretch>
                  </pic:blipFill>
                  <pic:spPr bwMode="auto">
                    <a:xfrm>
                      <a:off x="0" y="0"/>
                      <a:ext cx="5610225" cy="542925"/>
                    </a:xfrm>
                    <a:prstGeom prst="rect">
                      <a:avLst/>
                    </a:prstGeom>
                    <a:noFill/>
                    <a:ln>
                      <a:noFill/>
                    </a:ln>
                  </pic:spPr>
                </pic:pic>
              </a:graphicData>
            </a:graphic>
          </wp:inline>
        </w:drawing>
      </w:r>
    </w:p>
    <w:p w:rsidR="00BF319A" w:rsidRDefault="00BF319A" w:rsidP="00BF319A">
      <w:pPr>
        <w:ind w:right="40"/>
        <w:jc w:val="both"/>
        <w:rPr>
          <w:rFonts w:ascii="Times New Roman" w:hAnsi="Times New Roman" w:cs="Times New Roman"/>
          <w:iCs/>
          <w:sz w:val="20"/>
          <w:szCs w:val="20"/>
        </w:rPr>
      </w:pPr>
      <w:r>
        <w:rPr>
          <w:rFonts w:ascii="Times New Roman" w:hAnsi="Times New Roman" w:cs="Times New Roman"/>
          <w:iCs/>
          <w:sz w:val="20"/>
          <w:szCs w:val="20"/>
        </w:rPr>
        <w:t>Źródło: opracowanie własne na podstawie obowiązujących norm</w:t>
      </w:r>
    </w:p>
    <w:p w:rsidR="00BF319A" w:rsidRDefault="00BF319A" w:rsidP="00BF319A">
      <w:pPr>
        <w:pStyle w:val="Legenda"/>
        <w:rPr>
          <w:rFonts w:ascii="Times New Roman" w:hAnsi="Times New Roman" w:cs="Times New Roman"/>
          <w:color w:val="auto"/>
        </w:rPr>
      </w:pPr>
      <w:bookmarkStart w:id="163" w:name="_Toc95119904"/>
      <w:bookmarkStart w:id="164" w:name="_Toc119398029"/>
      <w:bookmarkStart w:id="165" w:name="_Toc119579873"/>
      <w:bookmarkStart w:id="166" w:name="_Toc125546980"/>
    </w:p>
    <w:p w:rsidR="00BF319A" w:rsidRDefault="00BF319A" w:rsidP="00BF319A">
      <w:pPr>
        <w:pStyle w:val="Legenda"/>
        <w:spacing w:after="0"/>
        <w:rPr>
          <w:rFonts w:ascii="Times New Roman" w:eastAsia="Calibri" w:hAnsi="Times New Roman" w:cs="Times New Roman"/>
          <w:color w:val="auto"/>
        </w:rPr>
      </w:pPr>
      <w:bookmarkStart w:id="167" w:name="_Toc126267708"/>
      <w:bookmarkStart w:id="168" w:name="_Toc126612742"/>
      <w:r>
        <w:rPr>
          <w:rFonts w:ascii="Times New Roman" w:hAnsi="Times New Roman" w:cs="Times New Roman"/>
          <w:color w:val="auto"/>
        </w:rPr>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9</w:t>
      </w:r>
      <w:r>
        <w:fldChar w:fldCharType="end"/>
      </w:r>
      <w:r>
        <w:rPr>
          <w:rFonts w:ascii="Times New Roman" w:hAnsi="Times New Roman" w:cs="Times New Roman"/>
          <w:color w:val="auto"/>
        </w:rPr>
        <w:t xml:space="preserve"> </w:t>
      </w:r>
      <w:r>
        <w:rPr>
          <w:rFonts w:ascii="Times New Roman" w:eastAsia="Calibri" w:hAnsi="Times New Roman" w:cs="Times New Roman"/>
          <w:b w:val="0"/>
          <w:iCs/>
          <w:color w:val="auto"/>
        </w:rPr>
        <w:t>Poziomy alarmowe</w:t>
      </w:r>
      <w:bookmarkEnd w:id="163"/>
      <w:bookmarkEnd w:id="164"/>
      <w:bookmarkEnd w:id="165"/>
      <w:bookmarkEnd w:id="166"/>
      <w:bookmarkEnd w:id="167"/>
      <w:bookmarkEnd w:id="168"/>
    </w:p>
    <w:p w:rsidR="00BF319A" w:rsidRDefault="00BF319A" w:rsidP="00BF319A">
      <w:pPr>
        <w:pStyle w:val="Legenda"/>
        <w:spacing w:after="0"/>
        <w:rPr>
          <w:rFonts w:ascii="Times New Roman" w:hAnsi="Times New Roman" w:cs="Times New Roman"/>
        </w:rPr>
      </w:pPr>
      <w:r>
        <w:rPr>
          <w:rFonts w:ascii="Times New Roman" w:hAnsi="Times New Roman" w:cs="Times New Roman"/>
          <w:noProof/>
        </w:rPr>
        <w:drawing>
          <wp:inline distT="0" distB="0" distL="0" distR="0">
            <wp:extent cx="5667375" cy="82867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42" cstate="print">
                      <a:extLst>
                        <a:ext uri="{28A0092B-C50C-407E-A947-70E740481C1C}">
                          <a14:useLocalDpi xmlns:a14="http://schemas.microsoft.com/office/drawing/2010/main" val="0"/>
                        </a:ext>
                      </a:extLst>
                    </a:blip>
                    <a:srcRect l="18855" t="73856" r="25185" b="11597"/>
                    <a:stretch>
                      <a:fillRect/>
                    </a:stretch>
                  </pic:blipFill>
                  <pic:spPr bwMode="auto">
                    <a:xfrm>
                      <a:off x="0" y="0"/>
                      <a:ext cx="5667375" cy="828675"/>
                    </a:xfrm>
                    <a:prstGeom prst="rect">
                      <a:avLst/>
                    </a:prstGeom>
                    <a:noFill/>
                    <a:ln>
                      <a:noFill/>
                    </a:ln>
                  </pic:spPr>
                </pic:pic>
              </a:graphicData>
            </a:graphic>
          </wp:inline>
        </w:drawing>
      </w:r>
    </w:p>
    <w:p w:rsidR="00BF319A" w:rsidRDefault="00BF319A" w:rsidP="00BF319A">
      <w:pPr>
        <w:ind w:right="40"/>
        <w:jc w:val="both"/>
        <w:rPr>
          <w:rFonts w:ascii="Times New Roman" w:hAnsi="Times New Roman" w:cs="Times New Roman"/>
          <w:iCs/>
          <w:sz w:val="20"/>
          <w:szCs w:val="20"/>
        </w:rPr>
      </w:pPr>
      <w:r>
        <w:rPr>
          <w:rFonts w:ascii="Times New Roman" w:hAnsi="Times New Roman" w:cs="Times New Roman"/>
          <w:iCs/>
          <w:sz w:val="20"/>
          <w:szCs w:val="20"/>
        </w:rPr>
        <w:t>Źródło: opracowanie własne na podstawie obowiązujących norm</w:t>
      </w:r>
      <w:bookmarkStart w:id="169" w:name="_Toc95119905"/>
      <w:bookmarkStart w:id="170" w:name="_Toc119398030"/>
    </w:p>
    <w:p w:rsidR="00BF319A" w:rsidRDefault="00BF319A" w:rsidP="00BF319A">
      <w:pPr>
        <w:pStyle w:val="Legenda"/>
        <w:rPr>
          <w:rFonts w:ascii="Times New Roman" w:hAnsi="Times New Roman" w:cs="Times New Roman"/>
          <w:color w:val="auto"/>
        </w:rPr>
      </w:pPr>
      <w:bookmarkStart w:id="171" w:name="_Toc119579874"/>
      <w:bookmarkStart w:id="172" w:name="_Toc125546981"/>
    </w:p>
    <w:p w:rsidR="00BF319A" w:rsidRDefault="00BF319A" w:rsidP="00BF319A">
      <w:pPr>
        <w:pStyle w:val="Legenda"/>
        <w:rPr>
          <w:rFonts w:ascii="Times New Roman" w:hAnsi="Times New Roman" w:cs="Times New Roman"/>
          <w:color w:val="auto"/>
        </w:rPr>
      </w:pPr>
      <w:bookmarkStart w:id="173" w:name="_Toc126267709"/>
    </w:p>
    <w:p w:rsidR="00BF319A" w:rsidRDefault="00BF319A" w:rsidP="00BF319A">
      <w:pPr>
        <w:pStyle w:val="Legenda"/>
        <w:rPr>
          <w:rFonts w:ascii="Times New Roman" w:hAnsi="Times New Roman" w:cs="Times New Roman"/>
          <w:color w:val="auto"/>
        </w:rPr>
      </w:pPr>
    </w:p>
    <w:p w:rsidR="00BF319A" w:rsidRDefault="00BF319A" w:rsidP="00BF319A">
      <w:pPr>
        <w:pStyle w:val="Legenda"/>
        <w:rPr>
          <w:rFonts w:ascii="Times New Roman" w:hAnsi="Times New Roman" w:cs="Times New Roman"/>
          <w:color w:val="auto"/>
        </w:rPr>
      </w:pPr>
    </w:p>
    <w:p w:rsidR="00BF319A" w:rsidRDefault="00BF319A" w:rsidP="00BF319A">
      <w:pPr>
        <w:pStyle w:val="Legenda"/>
        <w:rPr>
          <w:rFonts w:ascii="Times New Roman" w:hAnsi="Times New Roman" w:cs="Times New Roman"/>
          <w:color w:val="auto"/>
        </w:rPr>
      </w:pPr>
      <w:bookmarkStart w:id="174" w:name="_Toc126612743"/>
      <w:r>
        <w:rPr>
          <w:rFonts w:ascii="Times New Roman" w:hAnsi="Times New Roman" w:cs="Times New Roman"/>
          <w:color w:val="auto"/>
        </w:rPr>
        <w:lastRenderedPageBreak/>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10</w:t>
      </w:r>
      <w:r>
        <w:fldChar w:fldCharType="end"/>
      </w:r>
      <w:r>
        <w:rPr>
          <w:rFonts w:ascii="Times New Roman" w:hAnsi="Times New Roman" w:cs="Times New Roman"/>
          <w:color w:val="auto"/>
        </w:rPr>
        <w:t xml:space="preserve"> </w:t>
      </w:r>
      <w:r>
        <w:rPr>
          <w:rFonts w:ascii="Times New Roman" w:eastAsia="Calibri" w:hAnsi="Times New Roman" w:cs="Times New Roman"/>
          <w:b w:val="0"/>
          <w:iCs/>
          <w:color w:val="auto"/>
        </w:rPr>
        <w:t>Poziomy informowania społecznego</w:t>
      </w:r>
      <w:bookmarkEnd w:id="169"/>
      <w:bookmarkEnd w:id="170"/>
      <w:bookmarkEnd w:id="171"/>
      <w:bookmarkEnd w:id="172"/>
      <w:bookmarkEnd w:id="173"/>
      <w:bookmarkEnd w:id="174"/>
    </w:p>
    <w:p w:rsidR="00BF319A" w:rsidRDefault="00BF319A" w:rsidP="00BF319A">
      <w:pPr>
        <w:ind w:right="40"/>
        <w:jc w:val="both"/>
        <w:rPr>
          <w:rFonts w:ascii="Times New Roman" w:eastAsia="Calibri" w:hAnsi="Times New Roman" w:cs="Times New Roman"/>
          <w:sz w:val="20"/>
          <w:szCs w:val="20"/>
        </w:rPr>
      </w:pPr>
      <w:r>
        <w:rPr>
          <w:rFonts w:ascii="Times New Roman" w:eastAsia="Calibri" w:hAnsi="Times New Roman" w:cs="Times New Roman"/>
          <w:noProof/>
          <w:sz w:val="20"/>
          <w:szCs w:val="20"/>
        </w:rPr>
        <w:drawing>
          <wp:inline distT="0" distB="0" distL="0" distR="0">
            <wp:extent cx="5686425" cy="56197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43" cstate="print">
                      <a:extLst>
                        <a:ext uri="{28A0092B-C50C-407E-A947-70E740481C1C}">
                          <a14:useLocalDpi xmlns:a14="http://schemas.microsoft.com/office/drawing/2010/main" val="0"/>
                        </a:ext>
                      </a:extLst>
                    </a:blip>
                    <a:srcRect l="18481" t="30205" r="25697" b="59946"/>
                    <a:stretch>
                      <a:fillRect/>
                    </a:stretch>
                  </pic:blipFill>
                  <pic:spPr bwMode="auto">
                    <a:xfrm>
                      <a:off x="0" y="0"/>
                      <a:ext cx="5686425" cy="561975"/>
                    </a:xfrm>
                    <a:prstGeom prst="rect">
                      <a:avLst/>
                    </a:prstGeom>
                    <a:noFill/>
                    <a:ln>
                      <a:noFill/>
                    </a:ln>
                  </pic:spPr>
                </pic:pic>
              </a:graphicData>
            </a:graphic>
          </wp:inline>
        </w:drawing>
      </w:r>
    </w:p>
    <w:p w:rsidR="00BF319A" w:rsidRDefault="00BF319A" w:rsidP="00BF319A">
      <w:pPr>
        <w:ind w:right="40"/>
        <w:jc w:val="both"/>
        <w:rPr>
          <w:rFonts w:ascii="Times New Roman" w:hAnsi="Times New Roman" w:cs="Times New Roman"/>
          <w:iCs/>
          <w:sz w:val="20"/>
          <w:szCs w:val="20"/>
        </w:rPr>
      </w:pPr>
      <w:r>
        <w:rPr>
          <w:rFonts w:ascii="Times New Roman" w:hAnsi="Times New Roman" w:cs="Times New Roman"/>
          <w:iCs/>
          <w:sz w:val="20"/>
          <w:szCs w:val="20"/>
        </w:rPr>
        <w:t>Źródło: opracowanie własne na podstawie obowiązujących norm</w:t>
      </w:r>
    </w:p>
    <w:p w:rsidR="00BF319A" w:rsidRP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eastAsia="Calibri" w:hAnsi="Times New Roman" w:cs="Times New Roman"/>
        </w:rPr>
        <w:t xml:space="preserve">W ocenie jakości powietrza uwzględnia się substancje, dla których w prawie krajowym </w:t>
      </w:r>
      <w:r w:rsidRPr="00BF319A">
        <w:rPr>
          <w:rFonts w:ascii="Times New Roman" w:eastAsia="Calibri" w:hAnsi="Times New Roman" w:cs="Times New Roman"/>
        </w:rPr>
        <w:br/>
        <w:t xml:space="preserve">i w dyrektywach unijnych określono normatywne stężenia w postaci poziomów: dopuszczalnych, docelowych lub celu długoterminowego w powietrzu. Substancje te zostały wybrane ze względu na powszechność występowania i szkodliwość dla zdrowia ludzkiego i roślin. Poniżej ich krótka charakterystyka: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Pyły zawieszone, w tym PM 10 i PM 2,5 </w:t>
      </w:r>
      <w:r w:rsidRPr="00BF319A">
        <w:rPr>
          <w:rFonts w:ascii="Times New Roman" w:eastAsia="Calibri" w:hAnsi="Times New Roman" w:cs="Times New Roman"/>
        </w:rPr>
        <w:t xml:space="preserve">- pyły zawieszone są mieszaniną niezwykle małych cząstek, nie stanowią jednorodnej grupy substancji. Mogą to być drobiny kurzu, popiołu, sadzy oraz piasku, a także pyłki roślin, a nawet starte ogumienie, tarcze i klocki hamulcowe samochodów. Na powierzchni takich cząsteczek często osiadają inne substancje (m.in. wielopierścieniowe węglowodory aromatyczne i metale ciężkie), które w ten sposób mogą przenikać do organizmu wraz z wdychanym powietrzem.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Pył PM 10 </w:t>
      </w:r>
      <w:r w:rsidRPr="00BF319A">
        <w:rPr>
          <w:rFonts w:ascii="Times New Roman" w:eastAsia="Calibri" w:hAnsi="Times New Roman" w:cs="Times New Roman"/>
        </w:rPr>
        <w:t xml:space="preserve">- to pył, którego cząsteczki mają średnicę 10 mikrometrów lub mniejszą (dla porównania grubość ludzkiego włosa to 50-90 mikrometrów). Taki pył łatwo przenika do górnych dróg oddechowych i płuc, powodując kaszel, trudności w oddychaniu i zaostrzenie objawów alergicznych. Skutki zdrowotne mogą być poważniejsze, jeżeli na powierzchni cząsteczki pyłu znajdują się inne, toksyczne substancje.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PM 2,5 </w:t>
      </w:r>
      <w:r w:rsidRPr="00BF319A">
        <w:rPr>
          <w:rFonts w:ascii="Times New Roman" w:eastAsia="Calibri" w:hAnsi="Times New Roman" w:cs="Times New Roman"/>
        </w:rPr>
        <w:t xml:space="preserve">- to pył, którego cząsteczki mają 2,5 mikrometra lub mniej. Tworzą go często substancje toksyczne – m.in. związki metali ciężkich czy lotne związki organiczne. PM 2,5 jest bardziej niebezpieczny dla zdrowia niż PM 10 – mniejsze cząsteczki trafiają aż do pęcherzyków płucnych, a stamtąd mogą przenikać do krwi.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Wielopierścieniowe węglowodory aromatyczne (WWA), w tym </w:t>
      </w:r>
      <w:proofErr w:type="spellStart"/>
      <w:r w:rsidRPr="00BF319A">
        <w:rPr>
          <w:rFonts w:ascii="Times New Roman" w:eastAsia="Calibri" w:hAnsi="Times New Roman" w:cs="Times New Roman"/>
          <w:b/>
          <w:bCs/>
        </w:rPr>
        <w:t>benzo</w:t>
      </w:r>
      <w:proofErr w:type="spellEnd"/>
      <w:r w:rsidRPr="00BF319A">
        <w:rPr>
          <w:rFonts w:ascii="Times New Roman" w:eastAsia="Calibri" w:hAnsi="Times New Roman" w:cs="Times New Roman"/>
          <w:b/>
          <w:bCs/>
        </w:rPr>
        <w:t>(a)</w:t>
      </w:r>
      <w:proofErr w:type="spellStart"/>
      <w:r w:rsidRPr="00BF319A">
        <w:rPr>
          <w:rFonts w:ascii="Times New Roman" w:eastAsia="Calibri" w:hAnsi="Times New Roman" w:cs="Times New Roman"/>
          <w:b/>
          <w:bCs/>
        </w:rPr>
        <w:t>piren</w:t>
      </w:r>
      <w:proofErr w:type="spellEnd"/>
      <w:r w:rsidRPr="00BF319A">
        <w:rPr>
          <w:rFonts w:ascii="Times New Roman" w:eastAsia="Calibri" w:hAnsi="Times New Roman" w:cs="Times New Roman"/>
          <w:b/>
          <w:bCs/>
        </w:rPr>
        <w:t xml:space="preserve"> </w:t>
      </w:r>
      <w:r w:rsidRPr="00BF319A">
        <w:rPr>
          <w:rFonts w:ascii="Times New Roman" w:eastAsia="Calibri" w:hAnsi="Times New Roman" w:cs="Times New Roman"/>
        </w:rPr>
        <w:t xml:space="preserve">- substancje powstające w wyniku niepełnego spalania związków organicznych, w tym paliw stałych, drewna, odpadów czy paliw samochodowych, a także tworzyw sztucznych. Jednym z nich jest </w:t>
      </w:r>
      <w:proofErr w:type="spellStart"/>
      <w:r w:rsidRPr="00BF319A">
        <w:rPr>
          <w:rFonts w:ascii="Times New Roman" w:eastAsia="Calibri" w:hAnsi="Times New Roman" w:cs="Times New Roman"/>
        </w:rPr>
        <w:t>benzo</w:t>
      </w:r>
      <w:proofErr w:type="spellEnd"/>
      <w:r w:rsidRPr="00BF319A">
        <w:rPr>
          <w:rFonts w:ascii="Times New Roman" w:eastAsia="Calibri" w:hAnsi="Times New Roman" w:cs="Times New Roman"/>
        </w:rPr>
        <w:t>(a)</w:t>
      </w:r>
      <w:proofErr w:type="spellStart"/>
      <w:r w:rsidRPr="00BF319A">
        <w:rPr>
          <w:rFonts w:ascii="Times New Roman" w:eastAsia="Calibri" w:hAnsi="Times New Roman" w:cs="Times New Roman"/>
        </w:rPr>
        <w:t>piren</w:t>
      </w:r>
      <w:proofErr w:type="spellEnd"/>
      <w:r w:rsidRPr="00BF319A">
        <w:rPr>
          <w:rFonts w:ascii="Times New Roman" w:eastAsia="Calibri" w:hAnsi="Times New Roman" w:cs="Times New Roman"/>
        </w:rPr>
        <w:t xml:space="preserve">, który jest kumulowany w organizmie i ma właściwości rakotwórcze. Głównymi źródłami emisji WWA w Polsce są wykorzystujące paliwa stałe domowe piece grzewcze, domowe piece centralnego ogrzewania, kuchnie kaflowe, kominki itp., a także wszelkiego rodzaju emisje niezorganizowane, jak wypalanie ściernisk, spalanie resztek roślinnych na polach, działkach i ogrodach, spalanie śmieci i odpadów w ogniskach i urządzeniach do tego nieprzystosowanych.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Tlenki azotu </w:t>
      </w:r>
      <w:r w:rsidRPr="00BF319A">
        <w:rPr>
          <w:rFonts w:ascii="Times New Roman" w:eastAsia="Calibri" w:hAnsi="Times New Roman" w:cs="Times New Roman"/>
        </w:rPr>
        <w:t xml:space="preserve">- grupa nieorganicznych związków chemicznych, z których w powietrzu najczęściej występują tlenek i dwutlenek azotu. Oba związki są szkodliwe dla zdrowia </w:t>
      </w:r>
      <w:r w:rsidRPr="00BF319A">
        <w:rPr>
          <w:rFonts w:ascii="Times New Roman" w:eastAsia="Calibri" w:hAnsi="Times New Roman" w:cs="Times New Roman"/>
        </w:rPr>
        <w:br/>
      </w:r>
      <w:r w:rsidRPr="00BF319A">
        <w:rPr>
          <w:rFonts w:ascii="Times New Roman" w:eastAsia="Calibri" w:hAnsi="Times New Roman" w:cs="Times New Roman"/>
        </w:rPr>
        <w:lastRenderedPageBreak/>
        <w:t xml:space="preserve">i stanowią jeden z głównych składników smogu. Największy wpływ na emisje tlenków azotu mają spaliny z transportu samochodowego.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Tlenki siarki </w:t>
      </w:r>
      <w:r w:rsidRPr="00BF319A">
        <w:rPr>
          <w:rFonts w:ascii="Times New Roman" w:eastAsia="Calibri" w:hAnsi="Times New Roman" w:cs="Times New Roman"/>
        </w:rPr>
        <w:t xml:space="preserve">- najwięcej szkód powoduje dwutlenek siarki – nieorganiczny związek chemiczny powstający m.in. w wyniku spalania paliw kopalnych. Łatwo rozpuszcza się w wodzie, czego efektem są kwaśne deszcze niszczące roślinność i budynki oraz powodujące korozję metali.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Metale: kadm, rtęć, ołów, nikiel </w:t>
      </w:r>
      <w:r w:rsidRPr="00BF319A">
        <w:rPr>
          <w:rFonts w:ascii="Times New Roman" w:eastAsia="Calibri" w:hAnsi="Times New Roman" w:cs="Times New Roman"/>
        </w:rPr>
        <w:t xml:space="preserve">- związki kadmu, rtęci, ołowiu i niklu zawarte są m.in. </w:t>
      </w:r>
      <w:r w:rsidRPr="00BF319A">
        <w:rPr>
          <w:rFonts w:ascii="Times New Roman" w:eastAsia="Calibri" w:hAnsi="Times New Roman" w:cs="Times New Roman"/>
        </w:rPr>
        <w:br/>
        <w:t xml:space="preserve">w węglu i uwalniane do atmosfery w wyniku spalania tego paliwa. Wszystkie trzy metale mogą powodować ostre zatrucie organizmu, ale także kumulują się, czego skutkiem są zatrucia przewlekłe.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Arsen - </w:t>
      </w:r>
      <w:r w:rsidRPr="00BF319A">
        <w:rPr>
          <w:rFonts w:ascii="Times New Roman" w:eastAsia="Calibri" w:hAnsi="Times New Roman" w:cs="Times New Roman"/>
        </w:rPr>
        <w:t xml:space="preserve">jest szeroko rozpowszechnionym w przyrodzie metaloidem, który występuje również </w:t>
      </w:r>
      <w:r w:rsidRPr="00BF319A">
        <w:rPr>
          <w:rFonts w:ascii="Times New Roman" w:eastAsia="Calibri" w:hAnsi="Times New Roman" w:cs="Times New Roman"/>
        </w:rPr>
        <w:br/>
        <w:t xml:space="preserve">w odmianie metalicznej. W środowisku naturalnym arsen występować może </w:t>
      </w:r>
    </w:p>
    <w:p w:rsidR="00BF319A" w:rsidRPr="00BF319A" w:rsidRDefault="00BF319A" w:rsidP="00BF319A">
      <w:pPr>
        <w:pStyle w:val="Akapitzlist"/>
        <w:autoSpaceDE w:val="0"/>
        <w:autoSpaceDN w:val="0"/>
        <w:adjustRightInd w:val="0"/>
        <w:spacing w:after="0" w:line="360" w:lineRule="auto"/>
        <w:ind w:left="851"/>
        <w:jc w:val="both"/>
        <w:rPr>
          <w:rFonts w:ascii="Times New Roman" w:eastAsia="Calibri" w:hAnsi="Times New Roman" w:cs="Times New Roman"/>
        </w:rPr>
      </w:pPr>
      <w:r w:rsidRPr="00BF319A">
        <w:rPr>
          <w:rFonts w:ascii="Times New Roman" w:eastAsia="Calibri" w:hAnsi="Times New Roman" w:cs="Times New Roman"/>
        </w:rPr>
        <w:t xml:space="preserve">w formie siarczków w rudach srebra, ołowiu, miedzi, niklu i żelaza. W powietrzu arsen przeważnie istnieje w postaci mieszanki arseninów i arsenianów jako składnik pyłu o średnicy cząstki mniejszej niż 2 </w:t>
      </w:r>
      <w:proofErr w:type="spellStart"/>
      <w:r w:rsidRPr="00BF319A">
        <w:rPr>
          <w:rFonts w:ascii="Times New Roman" w:eastAsia="Calibri" w:hAnsi="Times New Roman" w:cs="Times New Roman"/>
        </w:rPr>
        <w:t>μm</w:t>
      </w:r>
      <w:proofErr w:type="spellEnd"/>
      <w:r w:rsidRPr="00BF319A">
        <w:rPr>
          <w:rFonts w:ascii="Times New Roman" w:eastAsia="Calibri" w:hAnsi="Times New Roman" w:cs="Times New Roman"/>
        </w:rPr>
        <w:t xml:space="preserve">, czyli praktycznie zachowuje się jak gaz. Wśród źródeł antropogenicznych emisji arsenu wymienia się: uboczną emisję w wyniku procesów wydobycia i hutnictwa rud metali nieżelaznych (miedź, ołów, nikiel), spalanie paliw kopalnianych, nawożenie gleb. Związki arsenu kumulują się w organizmie, mogą powodować zatrucia organizmu, wykazują również utajone działanie kancerogenne i teratogenne.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Tlenek węgla </w:t>
      </w:r>
      <w:r w:rsidRPr="00BF319A">
        <w:rPr>
          <w:rFonts w:ascii="Times New Roman" w:eastAsia="Calibri" w:hAnsi="Times New Roman" w:cs="Times New Roman"/>
        </w:rPr>
        <w:t xml:space="preserve">- powstaje w wyniku spalania paliw kopalnych, a także biomasy. Jego toksyczność wynika z większej od tlenu zdolności do wiązania z hemoglobiną, wskutek czego wypiera z krwioobiegu tlen. Konsekwencją jest niedotlenienie organizmu, a nawet śmierć. </w:t>
      </w:r>
    </w:p>
    <w:p w:rsidR="00BF319A" w:rsidRPr="00BF319A" w:rsidRDefault="00BF319A" w:rsidP="00C65308">
      <w:pPr>
        <w:pStyle w:val="Akapitzlist"/>
        <w:numPr>
          <w:ilvl w:val="0"/>
          <w:numId w:val="31"/>
        </w:numPr>
        <w:autoSpaceDE w:val="0"/>
        <w:autoSpaceDN w:val="0"/>
        <w:adjustRightInd w:val="0"/>
        <w:spacing w:after="0" w:line="360" w:lineRule="auto"/>
        <w:ind w:left="851" w:hanging="567"/>
        <w:contextualSpacing/>
        <w:jc w:val="both"/>
        <w:rPr>
          <w:rFonts w:ascii="Times New Roman" w:eastAsia="Calibri" w:hAnsi="Times New Roman" w:cs="Times New Roman"/>
        </w:rPr>
      </w:pPr>
      <w:r w:rsidRPr="00BF319A">
        <w:rPr>
          <w:rFonts w:ascii="Times New Roman" w:eastAsia="Calibri" w:hAnsi="Times New Roman" w:cs="Times New Roman"/>
          <w:b/>
          <w:bCs/>
        </w:rPr>
        <w:t xml:space="preserve">Ozon </w:t>
      </w:r>
      <w:r w:rsidRPr="00BF319A">
        <w:rPr>
          <w:rFonts w:ascii="Times New Roman" w:eastAsia="Calibri" w:hAnsi="Times New Roman" w:cs="Times New Roman"/>
        </w:rPr>
        <w:t xml:space="preserve">- to jedna z form tlenu. Ozon występujący w stratosferze ze względu na swoje właściwości, jest bardzo pożądany i bywa czasem nazywany „dobrym” ozonem. Natomiast mierzony na stacjach WIOŚ ozon troposferyczny (zwany także przygruntowym) powstaje przy powierzchni ziemi i jest zanieczyszczeniem wtórnym, to znaczy, że nie jest emitowany bezpośrednio do atmosfery, ale powstaje w niej w wyniku reakcji chemicznych inicjowanych przez oddziaływanie światła słonecznego z udziałem zanieczyszczeń (tlenków azotu, tlenku węgla, metanu i </w:t>
      </w:r>
      <w:proofErr w:type="spellStart"/>
      <w:r w:rsidRPr="00BF319A">
        <w:rPr>
          <w:rFonts w:ascii="Times New Roman" w:eastAsia="Calibri" w:hAnsi="Times New Roman" w:cs="Times New Roman"/>
        </w:rPr>
        <w:t>niemetanowych</w:t>
      </w:r>
      <w:proofErr w:type="spellEnd"/>
      <w:r w:rsidRPr="00BF319A">
        <w:rPr>
          <w:rFonts w:ascii="Times New Roman" w:eastAsia="Calibri" w:hAnsi="Times New Roman" w:cs="Times New Roman"/>
        </w:rPr>
        <w:t xml:space="preserve"> lotnych związków organicznych) emitowanych do powietrza, m.in. z sektora transportu, ze składowisk odpadów, z procesów wydobycia gazu ziemnego i przemysłu chemicznego. Pomimo tego, że cząsteczki ozonu w stratosferze i troposferze są identyczne, ozon troposferyczny jest wysoce niepożądany i uznawany za zanieczyszczenie powietrza. Zaburza procesy fotosyntezy i inne procesy biochemiczne w roślinach. U ludzi powoduje choroby układu oddechowego. Ze względu na negatywny wpływ na zdrowie człowieka, niekiedy jest nazywany „złym” ozonem. </w:t>
      </w:r>
    </w:p>
    <w:p w:rsidR="00BF319A" w:rsidRPr="00BF319A" w:rsidRDefault="00BF319A" w:rsidP="00BF319A">
      <w:pPr>
        <w:autoSpaceDE w:val="0"/>
        <w:autoSpaceDN w:val="0"/>
        <w:adjustRightInd w:val="0"/>
        <w:spacing w:after="0" w:line="360" w:lineRule="auto"/>
        <w:jc w:val="both"/>
        <w:rPr>
          <w:rFonts w:ascii="Times New Roman" w:hAnsi="Times New Roman" w:cs="Times New Roman"/>
        </w:rPr>
      </w:pPr>
    </w:p>
    <w:p w:rsidR="00BF319A" w:rsidRPr="00BF319A" w:rsidRDefault="00BF319A" w:rsidP="00BF319A">
      <w:pPr>
        <w:autoSpaceDE w:val="0"/>
        <w:autoSpaceDN w:val="0"/>
        <w:adjustRightInd w:val="0"/>
        <w:spacing w:after="0" w:line="360" w:lineRule="auto"/>
        <w:jc w:val="both"/>
        <w:rPr>
          <w:rFonts w:ascii="Times New Roman" w:eastAsia="Calibri" w:hAnsi="Times New Roman" w:cs="Times New Roman"/>
        </w:rPr>
      </w:pPr>
      <w:r w:rsidRPr="00BF319A">
        <w:rPr>
          <w:rFonts w:ascii="Times New Roman" w:hAnsi="Times New Roman" w:cs="Times New Roman"/>
        </w:rPr>
        <w:tab/>
        <w:t xml:space="preserve">Zgodnie z art. 89 ustawy z dnia 27 kwietnia 2001 r. - Prawo ochrony środowiska (Dz. U. 2020 r., poz. 1219, z </w:t>
      </w:r>
      <w:proofErr w:type="spellStart"/>
      <w:r w:rsidRPr="00BF319A">
        <w:rPr>
          <w:rFonts w:ascii="Times New Roman" w:hAnsi="Times New Roman" w:cs="Times New Roman"/>
        </w:rPr>
        <w:t>późn</w:t>
      </w:r>
      <w:proofErr w:type="spellEnd"/>
      <w:r w:rsidRPr="00BF319A">
        <w:rPr>
          <w:rFonts w:ascii="Times New Roman" w:hAnsi="Times New Roman" w:cs="Times New Roman"/>
        </w:rPr>
        <w:t xml:space="preserve">. zm.) Główny Inspektor Ochrony Środowiska (w tym Regionalne Wydziały </w:t>
      </w:r>
      <w:r w:rsidRPr="00BF319A">
        <w:rPr>
          <w:rFonts w:ascii="Times New Roman" w:hAnsi="Times New Roman" w:cs="Times New Roman"/>
        </w:rPr>
        <w:lastRenderedPageBreak/>
        <w:t>Monitoringu Środowiska GIOŚ na poziomie województw) dokonuje oceny poziomów substancji w powietrzu w danej strefie za rok poprzedni, a następnie dokonuje klasyfikacji stref, dla każdej substancji odrębnie, według określonych kryteriów.</w:t>
      </w:r>
    </w:p>
    <w:p w:rsidR="00BF319A" w:rsidRPr="00BF319A" w:rsidRDefault="00BF319A" w:rsidP="00BF319A">
      <w:pPr>
        <w:autoSpaceDE w:val="0"/>
        <w:autoSpaceDN w:val="0"/>
        <w:adjustRightInd w:val="0"/>
        <w:spacing w:after="0" w:line="360" w:lineRule="auto"/>
        <w:ind w:firstLine="567"/>
        <w:jc w:val="both"/>
        <w:rPr>
          <w:rFonts w:ascii="Times New Roman" w:hAnsi="Times New Roman" w:cs="Times New Roman"/>
        </w:rPr>
      </w:pPr>
      <w:r w:rsidRPr="00BF319A">
        <w:rPr>
          <w:rFonts w:ascii="Times New Roman" w:hAnsi="Times New Roman" w:cs="Times New Roman"/>
        </w:rPr>
        <w:t xml:space="preserve">Roczna ocena jakości powietrza, dokonywana przez Głównego Inspektora Ochrony Środowiska, jest prowadzona w odniesieniu do wszystkich substancji, dla których obowiązek taki wynika z rozporządzenia Ministra Klimatu i Środowiska z dnia 11 grudnia 2020 r. </w:t>
      </w:r>
      <w:r w:rsidRPr="00BF319A">
        <w:rPr>
          <w:rFonts w:ascii="Times New Roman" w:hAnsi="Times New Roman" w:cs="Times New Roman"/>
        </w:rPr>
        <w:br/>
        <w:t xml:space="preserve">w sprawie dokonywania oceny poziomów substancji w powietrzu. </w:t>
      </w:r>
    </w:p>
    <w:p w:rsidR="00BF319A" w:rsidRPr="00BF319A" w:rsidRDefault="00BF319A" w:rsidP="00BF319A">
      <w:pPr>
        <w:pStyle w:val="Default"/>
        <w:spacing w:line="360" w:lineRule="auto"/>
        <w:jc w:val="both"/>
        <w:rPr>
          <w:sz w:val="22"/>
          <w:szCs w:val="22"/>
        </w:rPr>
      </w:pPr>
      <w:r w:rsidRPr="00BF319A">
        <w:rPr>
          <w:sz w:val="22"/>
          <w:szCs w:val="22"/>
        </w:rPr>
        <w:tab/>
        <w:t xml:space="preserve">Oceny jakości powietrza wykonywane są w odniesieniu do obszaru strefy. Zgodnie z art. 87 ustawy - Prawo ochrony środowiska obecnie dla wszystkich zanieczyszczeń uwzględnianych w ocenach jakości powietrza strefę stanowią: </w:t>
      </w:r>
    </w:p>
    <w:p w:rsidR="00BF319A" w:rsidRPr="00BF319A" w:rsidRDefault="00BF319A" w:rsidP="00C65308">
      <w:pPr>
        <w:pStyle w:val="Default"/>
        <w:numPr>
          <w:ilvl w:val="0"/>
          <w:numId w:val="32"/>
        </w:numPr>
        <w:spacing w:line="360" w:lineRule="auto"/>
        <w:jc w:val="both"/>
        <w:rPr>
          <w:sz w:val="22"/>
          <w:szCs w:val="22"/>
        </w:rPr>
      </w:pPr>
      <w:r w:rsidRPr="00BF319A">
        <w:rPr>
          <w:sz w:val="22"/>
          <w:szCs w:val="22"/>
        </w:rPr>
        <w:t xml:space="preserve">aglomeracja o liczbie mieszkańców powyżej 250 tysięcy, </w:t>
      </w:r>
    </w:p>
    <w:p w:rsidR="00BF319A" w:rsidRPr="00BF319A" w:rsidRDefault="00BF319A" w:rsidP="00C65308">
      <w:pPr>
        <w:pStyle w:val="Default"/>
        <w:numPr>
          <w:ilvl w:val="0"/>
          <w:numId w:val="32"/>
        </w:numPr>
        <w:spacing w:line="360" w:lineRule="auto"/>
        <w:jc w:val="both"/>
        <w:rPr>
          <w:sz w:val="22"/>
          <w:szCs w:val="22"/>
        </w:rPr>
      </w:pPr>
      <w:r w:rsidRPr="00BF319A">
        <w:rPr>
          <w:sz w:val="22"/>
          <w:szCs w:val="22"/>
        </w:rPr>
        <w:t xml:space="preserve">miasto (nie będące aglomeracją) o liczbie mieszkańców powyżej 100 tysięcy, </w:t>
      </w:r>
    </w:p>
    <w:p w:rsidR="00BF319A" w:rsidRPr="00BF319A" w:rsidRDefault="00BF319A" w:rsidP="00C65308">
      <w:pPr>
        <w:pStyle w:val="Default"/>
        <w:numPr>
          <w:ilvl w:val="0"/>
          <w:numId w:val="32"/>
        </w:numPr>
        <w:spacing w:line="360" w:lineRule="auto"/>
        <w:jc w:val="both"/>
        <w:rPr>
          <w:sz w:val="22"/>
          <w:szCs w:val="22"/>
        </w:rPr>
      </w:pPr>
      <w:r w:rsidRPr="00BF319A">
        <w:rPr>
          <w:sz w:val="22"/>
          <w:szCs w:val="22"/>
        </w:rPr>
        <w:t xml:space="preserve">pozostały obszar województwa, nie wchodzący w skład aglomeracji i miast powyżej 100 tys. mieszkańców. </w:t>
      </w:r>
    </w:p>
    <w:p w:rsidR="00BF319A" w:rsidRPr="00BF319A" w:rsidRDefault="00BF319A" w:rsidP="00BF319A">
      <w:pPr>
        <w:autoSpaceDE w:val="0"/>
        <w:autoSpaceDN w:val="0"/>
        <w:adjustRightInd w:val="0"/>
        <w:spacing w:after="0" w:line="360" w:lineRule="auto"/>
        <w:jc w:val="both"/>
        <w:rPr>
          <w:rFonts w:ascii="Times New Roman" w:eastAsia="Calibri" w:hAnsi="Times New Roman" w:cs="Times New Roman"/>
        </w:rPr>
      </w:pPr>
      <w:r w:rsidRPr="00BF319A">
        <w:rPr>
          <w:rFonts w:ascii="Times New Roman" w:hAnsi="Times New Roman" w:cs="Times New Roman"/>
        </w:rPr>
        <w:tab/>
      </w:r>
    </w:p>
    <w:p w:rsidR="00BF319A" w:rsidRPr="00BF319A" w:rsidRDefault="00BF319A" w:rsidP="00BF319A">
      <w:pPr>
        <w:autoSpaceDE w:val="0"/>
        <w:autoSpaceDN w:val="0"/>
        <w:adjustRightInd w:val="0"/>
        <w:spacing w:after="0" w:line="360" w:lineRule="auto"/>
        <w:jc w:val="both"/>
        <w:rPr>
          <w:rFonts w:ascii="Times New Roman" w:hAnsi="Times New Roman" w:cs="Times New Roman"/>
        </w:rPr>
      </w:pPr>
      <w:r w:rsidRPr="00BF319A">
        <w:rPr>
          <w:rFonts w:ascii="Times New Roman" w:eastAsia="Calibri" w:hAnsi="Times New Roman" w:cs="Times New Roman"/>
        </w:rPr>
        <w:tab/>
      </w:r>
      <w:r w:rsidRPr="00BF319A">
        <w:rPr>
          <w:rFonts w:ascii="Times New Roman" w:hAnsi="Times New Roman" w:cs="Times New Roman"/>
        </w:rPr>
        <w:t>W województwie kujawsko - pomorskim wydzielono 4 strefy: aglomerację bydgoską (kod PL0401), miasto Toruń (kod PL0402), miasto Włocławek (kod PL0403) i strefę kujawsko - pomorską (kod PL0404). Bezpośrednio na terenie Gminy Zławieś Wilka nie ma stacji pomiarowej jakości powietrza, Przeanalizowano dane dla całej strefy kujawsko - pomorskiej, w skład której wchodzi Gmina Zławieś Wielka.</w:t>
      </w:r>
    </w:p>
    <w:p w:rsidR="00BF319A" w:rsidRP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eastAsia="Calibri" w:hAnsi="Times New Roman" w:cs="Times New Roman"/>
        </w:rPr>
        <w:t xml:space="preserve">W tabeli przedstawiono klasy jakości powietrza dla poszczególnych zanieczyszczeń w strefie kujawsko - pomorskiej w latach 2019-2021. </w:t>
      </w:r>
    </w:p>
    <w:p w:rsidR="00BF319A" w:rsidRPr="00BF319A" w:rsidRDefault="00BF319A" w:rsidP="00BF319A">
      <w:pPr>
        <w:autoSpaceDE w:val="0"/>
        <w:autoSpaceDN w:val="0"/>
        <w:adjustRightInd w:val="0"/>
        <w:spacing w:after="0" w:line="360" w:lineRule="auto"/>
        <w:ind w:firstLine="567"/>
        <w:jc w:val="both"/>
        <w:rPr>
          <w:rFonts w:ascii="Times New Roman" w:hAnsi="Times New Roman" w:cs="Times New Roman"/>
        </w:rPr>
      </w:pPr>
      <w:r w:rsidRPr="00BF319A">
        <w:rPr>
          <w:rFonts w:ascii="Times New Roman" w:eastAsia="Calibri" w:hAnsi="Times New Roman" w:cs="Times New Roman"/>
        </w:rPr>
        <w:t>Dane zaprezentowano w ujęciu poszczególnych lat biorąc pod uwagę kryterium ochrony zdrowia oraz kryterium ochrony roślin.</w:t>
      </w: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autoSpaceDE w:val="0"/>
        <w:autoSpaceDN w:val="0"/>
        <w:adjustRightInd w:val="0"/>
        <w:spacing w:line="360" w:lineRule="auto"/>
        <w:jc w:val="both"/>
        <w:rPr>
          <w:rFonts w:ascii="Times New Roman" w:eastAsia="Calibri" w:hAnsi="Times New Roman" w:cs="Times New Roman"/>
        </w:rPr>
      </w:pPr>
    </w:p>
    <w:p w:rsidR="00BF319A" w:rsidRDefault="00BF319A" w:rsidP="00BF319A">
      <w:pPr>
        <w:pStyle w:val="Legenda"/>
        <w:spacing w:after="0"/>
        <w:jc w:val="both"/>
        <w:rPr>
          <w:rFonts w:ascii="Times New Roman" w:eastAsia="Calibri" w:hAnsi="Times New Roman" w:cs="Times New Roman"/>
          <w:color w:val="auto"/>
        </w:rPr>
      </w:pPr>
      <w:bookmarkStart w:id="175" w:name="_Toc95119906"/>
      <w:bookmarkStart w:id="176" w:name="_Toc119398031"/>
      <w:bookmarkStart w:id="177" w:name="_Toc119579875"/>
      <w:bookmarkStart w:id="178" w:name="_Toc125546982"/>
      <w:bookmarkStart w:id="179" w:name="_Toc126267710"/>
      <w:bookmarkStart w:id="180" w:name="_Toc126612744"/>
      <w:r>
        <w:rPr>
          <w:rFonts w:ascii="Times New Roman" w:hAnsi="Times New Roman" w:cs="Times New Roman"/>
          <w:color w:val="auto"/>
        </w:rPr>
        <w:lastRenderedPageBreak/>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11</w:t>
      </w:r>
      <w:r>
        <w:fldChar w:fldCharType="end"/>
      </w:r>
      <w:r>
        <w:rPr>
          <w:rFonts w:ascii="Times New Roman" w:hAnsi="Times New Roman" w:cs="Times New Roman"/>
          <w:color w:val="auto"/>
        </w:rPr>
        <w:t xml:space="preserve">. </w:t>
      </w:r>
      <w:bookmarkEnd w:id="175"/>
      <w:r>
        <w:rPr>
          <w:rFonts w:ascii="Times New Roman" w:hAnsi="Times New Roman" w:cs="Times New Roman"/>
          <w:b w:val="0"/>
          <w:color w:val="auto"/>
        </w:rPr>
        <w:t>Wynikowe klasy strefy kujawsko-pomorskiej dla poszczególnych zanieczyszczeń, uzyskane w ocenie rocznej w latach 2019- 2021 dokonanej z uwzględnieniem kryteriów ustanowionych w celu ochrony zdrowia</w:t>
      </w:r>
      <w:bookmarkEnd w:id="176"/>
      <w:bookmarkEnd w:id="177"/>
      <w:bookmarkEnd w:id="178"/>
      <w:bookmarkEnd w:id="179"/>
      <w:bookmarkEnd w:id="180"/>
    </w:p>
    <w:p w:rsidR="00BF319A" w:rsidRPr="00BF319A" w:rsidRDefault="00BF319A" w:rsidP="00BF319A">
      <w:pPr>
        <w:ind w:right="40"/>
        <w:jc w:val="both"/>
        <w:rPr>
          <w:rFonts w:ascii="Times New Roman" w:eastAsia="Calibri" w:hAnsi="Times New Roman" w:cs="Times New Roman"/>
        </w:rPr>
      </w:pPr>
      <w:r>
        <w:rPr>
          <w:rFonts w:ascii="Times New Roman" w:eastAsia="Calibri" w:hAnsi="Times New Roman" w:cs="Times New Roman"/>
          <w:noProof/>
        </w:rPr>
        <w:drawing>
          <wp:inline distT="0" distB="0" distL="0" distR="0">
            <wp:extent cx="5761355" cy="291846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44" cstate="print">
                      <a:extLst>
                        <a:ext uri="{28A0092B-C50C-407E-A947-70E740481C1C}">
                          <a14:useLocalDpi xmlns:a14="http://schemas.microsoft.com/office/drawing/2010/main" val="0"/>
                        </a:ext>
                      </a:extLst>
                    </a:blip>
                    <a:srcRect l="21982" t="30852" r="28600" b="24687"/>
                    <a:stretch>
                      <a:fillRect/>
                    </a:stretch>
                  </pic:blipFill>
                  <pic:spPr bwMode="auto">
                    <a:xfrm>
                      <a:off x="0" y="0"/>
                      <a:ext cx="5761355" cy="2918460"/>
                    </a:xfrm>
                    <a:prstGeom prst="rect">
                      <a:avLst/>
                    </a:prstGeom>
                    <a:noFill/>
                    <a:ln>
                      <a:noFill/>
                    </a:ln>
                  </pic:spPr>
                </pic:pic>
              </a:graphicData>
            </a:graphic>
          </wp:inline>
        </w:drawing>
      </w:r>
      <w:bookmarkStart w:id="181" w:name="_Toc95119907"/>
      <w:bookmarkStart w:id="182" w:name="_Toc119398032"/>
      <w:bookmarkStart w:id="183" w:name="_Toc119579876"/>
    </w:p>
    <w:p w:rsidR="00BF319A" w:rsidRDefault="00BF319A" w:rsidP="00BF319A">
      <w:pPr>
        <w:pStyle w:val="Legenda"/>
        <w:spacing w:after="0"/>
        <w:jc w:val="both"/>
        <w:rPr>
          <w:rFonts w:ascii="Times New Roman" w:eastAsia="Calibri" w:hAnsi="Times New Roman" w:cs="Times New Roman"/>
          <w:color w:val="auto"/>
        </w:rPr>
      </w:pPr>
      <w:bookmarkStart w:id="184" w:name="_Toc125546983"/>
      <w:bookmarkStart w:id="185" w:name="_Toc126267711"/>
      <w:bookmarkStart w:id="186" w:name="_Toc126612745"/>
      <w:r>
        <w:rPr>
          <w:rFonts w:ascii="Times New Roman" w:hAnsi="Times New Roman" w:cs="Times New Roman"/>
          <w:color w:val="auto"/>
        </w:rPr>
        <w:t xml:space="preserve">Tabela </w:t>
      </w:r>
      <w:r>
        <w:fldChar w:fldCharType="begin"/>
      </w:r>
      <w:r>
        <w:rPr>
          <w:rFonts w:ascii="Times New Roman" w:hAnsi="Times New Roman" w:cs="Times New Roman"/>
          <w:color w:val="auto"/>
        </w:rPr>
        <w:instrText xml:space="preserve"> SEQ Tabela \* ARABIC </w:instrText>
      </w:r>
      <w:r>
        <w:fldChar w:fldCharType="separate"/>
      </w:r>
      <w:r>
        <w:rPr>
          <w:rFonts w:ascii="Times New Roman" w:hAnsi="Times New Roman" w:cs="Times New Roman"/>
          <w:noProof/>
          <w:color w:val="auto"/>
        </w:rPr>
        <w:t>12</w:t>
      </w:r>
      <w:r>
        <w:fldChar w:fldCharType="end"/>
      </w:r>
      <w:r>
        <w:rPr>
          <w:rFonts w:ascii="Times New Roman" w:hAnsi="Times New Roman" w:cs="Times New Roman"/>
          <w:color w:val="auto"/>
        </w:rPr>
        <w:t xml:space="preserve">.  </w:t>
      </w:r>
      <w:bookmarkEnd w:id="181"/>
      <w:r>
        <w:rPr>
          <w:rFonts w:ascii="Times New Roman" w:hAnsi="Times New Roman" w:cs="Times New Roman"/>
          <w:b w:val="0"/>
          <w:color w:val="auto"/>
        </w:rPr>
        <w:t xml:space="preserve">Wynikowe klasy strefy kujawsko-pomorskiej dla poszczególnych zanieczyszczeń, uzyskane </w:t>
      </w:r>
      <w:r>
        <w:rPr>
          <w:rFonts w:ascii="Times New Roman" w:hAnsi="Times New Roman" w:cs="Times New Roman"/>
          <w:b w:val="0"/>
          <w:color w:val="auto"/>
        </w:rPr>
        <w:br/>
        <w:t>w ocenie rocznej w latach 2019-2021 dokonanej z uwzględnieniem kryteriów ustanowionych w celu ochrony roślin</w:t>
      </w:r>
      <w:bookmarkEnd w:id="182"/>
      <w:bookmarkEnd w:id="183"/>
      <w:bookmarkEnd w:id="184"/>
      <w:bookmarkEnd w:id="185"/>
      <w:bookmarkEnd w:id="186"/>
      <w:r>
        <w:rPr>
          <w:rFonts w:ascii="Times New Roman" w:hAnsi="Times New Roman" w:cs="Times New Roman"/>
          <w:b w:val="0"/>
          <w:color w:val="auto"/>
        </w:rPr>
        <w:t xml:space="preserve"> </w:t>
      </w:r>
    </w:p>
    <w:p w:rsidR="00BF319A" w:rsidRPr="00117635" w:rsidRDefault="00BF319A" w:rsidP="00BF319A">
      <w:pPr>
        <w:pStyle w:val="Akapitzlist"/>
        <w:ind w:left="0" w:right="40"/>
        <w:jc w:val="both"/>
        <w:rPr>
          <w:rFonts w:eastAsia="Arial Unicode MS"/>
          <w:iCs/>
          <w:color w:val="000000"/>
          <w:sz w:val="20"/>
          <w:szCs w:val="20"/>
        </w:rPr>
      </w:pPr>
      <w:r>
        <w:rPr>
          <w:noProof/>
        </w:rPr>
        <w:drawing>
          <wp:inline distT="0" distB="0" distL="0" distR="0">
            <wp:extent cx="5761355" cy="1395095"/>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9"/>
                    <pic:cNvPicPr>
                      <a:picLocks noChangeAspect="1" noChangeArrowheads="1"/>
                    </pic:cNvPicPr>
                  </pic:nvPicPr>
                  <pic:blipFill>
                    <a:blip r:embed="rId45" cstate="print">
                      <a:extLst>
                        <a:ext uri="{28A0092B-C50C-407E-A947-70E740481C1C}">
                          <a14:useLocalDpi xmlns:a14="http://schemas.microsoft.com/office/drawing/2010/main" val="0"/>
                        </a:ext>
                      </a:extLst>
                    </a:blip>
                    <a:srcRect l="22205" t="57979" r="28789" b="20995"/>
                    <a:stretch>
                      <a:fillRect/>
                    </a:stretch>
                  </pic:blipFill>
                  <pic:spPr bwMode="auto">
                    <a:xfrm>
                      <a:off x="0" y="0"/>
                      <a:ext cx="5761355" cy="1395095"/>
                    </a:xfrm>
                    <a:prstGeom prst="rect">
                      <a:avLst/>
                    </a:prstGeom>
                    <a:noFill/>
                    <a:ln>
                      <a:noFill/>
                    </a:ln>
                  </pic:spPr>
                </pic:pic>
              </a:graphicData>
            </a:graphic>
          </wp:inline>
        </w:drawing>
      </w:r>
    </w:p>
    <w:p w:rsidR="00AE08D9" w:rsidRPr="00BF319A" w:rsidRDefault="00AE08D9" w:rsidP="00AE08D9">
      <w:pPr>
        <w:jc w:val="both"/>
        <w:rPr>
          <w:rFonts w:ascii="Times New Roman" w:hAnsi="Times New Roman"/>
          <w:sz w:val="20"/>
          <w:szCs w:val="20"/>
        </w:rPr>
      </w:pPr>
    </w:p>
    <w:p w:rsidR="00812E94" w:rsidRPr="00BF319A" w:rsidRDefault="00AE08D9" w:rsidP="00E232D1">
      <w:pPr>
        <w:pStyle w:val="Nagwek2"/>
        <w:numPr>
          <w:ilvl w:val="1"/>
          <w:numId w:val="1"/>
        </w:numPr>
        <w:spacing w:after="120"/>
        <w:jc w:val="both"/>
        <w:rPr>
          <w:rFonts w:ascii="Times New Roman" w:hAnsi="Times New Roman" w:cs="Times New Roman"/>
          <w:color w:val="auto"/>
          <w:sz w:val="22"/>
          <w:szCs w:val="22"/>
        </w:rPr>
      </w:pPr>
      <w:bookmarkStart w:id="187" w:name="_Toc126612671"/>
      <w:r w:rsidRPr="00BF319A">
        <w:rPr>
          <w:rFonts w:ascii="Times New Roman" w:hAnsi="Times New Roman" w:cs="Times New Roman"/>
          <w:color w:val="auto"/>
          <w:sz w:val="22"/>
          <w:szCs w:val="22"/>
        </w:rPr>
        <w:t>Emisja hałasu</w:t>
      </w:r>
      <w:bookmarkEnd w:id="187"/>
    </w:p>
    <w:p w:rsidR="00BF319A" w:rsidRP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eastAsia="Calibri" w:hAnsi="Times New Roman" w:cs="Times New Roman"/>
        </w:rPr>
        <w:t>Stan klimatu akustycznego jest jednym z najistotniejszych czynników określających jakość środowiska bezpośrednio odczuwalnym przez człowieka. Obszar objęty projektem planu miejscowego stanowi grunt odłogowe grunty rolne.</w:t>
      </w:r>
    </w:p>
    <w:p w:rsidR="00BF319A" w:rsidRP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eastAsia="Calibri" w:hAnsi="Times New Roman" w:cs="Times New Roman"/>
        </w:rPr>
        <w:t xml:space="preserve">Główne źródłem hałasu w gminie stanowi droga krajowa nr 80, odznaczające się dużym obciążeniem komunikacyjnym, stanowiąca jednocześnie podstawowe źródło emisji spalin </w:t>
      </w:r>
      <w:r w:rsidRPr="00BF319A">
        <w:rPr>
          <w:rFonts w:ascii="Times New Roman" w:eastAsia="Calibri" w:hAnsi="Times New Roman" w:cs="Times New Roman"/>
        </w:rPr>
        <w:br/>
        <w:t xml:space="preserve">i gazów. </w:t>
      </w:r>
    </w:p>
    <w:p w:rsidR="00BF319A" w:rsidRPr="00BF319A" w:rsidRDefault="00BF319A" w:rsidP="00BF319A">
      <w:pPr>
        <w:pStyle w:val="Default"/>
        <w:spacing w:line="360" w:lineRule="auto"/>
        <w:jc w:val="both"/>
        <w:rPr>
          <w:sz w:val="22"/>
          <w:szCs w:val="22"/>
        </w:rPr>
      </w:pPr>
      <w:r w:rsidRPr="00BF319A">
        <w:rPr>
          <w:sz w:val="22"/>
          <w:szCs w:val="22"/>
        </w:rPr>
        <w:tab/>
        <w:t xml:space="preserve">Przez obszar opracowania przebiega napowietrzna linia WN 110kV. Na etapie eksploatacji inwestycji, czyli normalnego użytkowania linii napowietrznej 110 </w:t>
      </w:r>
      <w:proofErr w:type="spellStart"/>
      <w:r w:rsidRPr="00BF319A">
        <w:rPr>
          <w:sz w:val="22"/>
          <w:szCs w:val="22"/>
        </w:rPr>
        <w:t>kV</w:t>
      </w:r>
      <w:proofErr w:type="spellEnd"/>
      <w:r w:rsidRPr="00BF319A">
        <w:rPr>
          <w:sz w:val="22"/>
          <w:szCs w:val="22"/>
        </w:rPr>
        <w:t xml:space="preserve">, jedynym praktycznie źródłem hałasu pochodzącego od linii może być hałas generowany na skutek występowania zjawiska ulotu. </w:t>
      </w:r>
    </w:p>
    <w:p w:rsidR="00BF319A" w:rsidRPr="00BF319A" w:rsidRDefault="00BF319A" w:rsidP="00BF319A">
      <w:pPr>
        <w:pStyle w:val="Default"/>
        <w:spacing w:line="360" w:lineRule="auto"/>
        <w:jc w:val="both"/>
        <w:rPr>
          <w:sz w:val="22"/>
          <w:szCs w:val="22"/>
        </w:rPr>
      </w:pPr>
      <w:r w:rsidRPr="00BF319A">
        <w:rPr>
          <w:sz w:val="22"/>
          <w:szCs w:val="22"/>
        </w:rPr>
        <w:t xml:space="preserve">Pracująca napowietrzna linia elektroenergetyczna WN (wysokiego napięcia) prądu przemiennego stanowi liniowe źródło hałasu. Hałas generowany przez pracującą linię WN spowodowany jest </w:t>
      </w:r>
      <w:proofErr w:type="spellStart"/>
      <w:r w:rsidRPr="00BF319A">
        <w:rPr>
          <w:sz w:val="22"/>
          <w:szCs w:val="22"/>
        </w:rPr>
        <w:t>mikrowyładowaniami</w:t>
      </w:r>
      <w:proofErr w:type="spellEnd"/>
      <w:r w:rsidRPr="00BF319A">
        <w:rPr>
          <w:sz w:val="22"/>
          <w:szCs w:val="22"/>
        </w:rPr>
        <w:t xml:space="preserve"> elektrycznymi na powierzchni przewodów (na skutek ulotu). Zjawisko ulotu występuje wówczas, gdy natężenie pola elektrycznego na powierzchni przewodu jest wyższe od </w:t>
      </w:r>
      <w:r w:rsidRPr="00BF319A">
        <w:rPr>
          <w:sz w:val="22"/>
          <w:szCs w:val="22"/>
        </w:rPr>
        <w:lastRenderedPageBreak/>
        <w:t xml:space="preserve">krytycznego (natężenia początkowego jonizacji). Dopóki natężenie pola elektrycznego na powierzchni przewodu jest niższe od krytycznego pojawiają się pojedyncze (losowe) </w:t>
      </w:r>
      <w:proofErr w:type="spellStart"/>
      <w:r w:rsidRPr="00BF319A">
        <w:rPr>
          <w:sz w:val="22"/>
          <w:szCs w:val="22"/>
        </w:rPr>
        <w:t>mikrowyładowania</w:t>
      </w:r>
      <w:proofErr w:type="spellEnd"/>
      <w:r w:rsidRPr="00BF319A">
        <w:rPr>
          <w:sz w:val="22"/>
          <w:szCs w:val="22"/>
        </w:rPr>
        <w:t xml:space="preserve">, natomiast po przekroczeniu wartości krytycznej natężenia pola elektrycznego następuje zjawisko intensywnego ulotu charakteryzującego się regularnymi wyładowaniami na powierzchni przewodu. </w:t>
      </w:r>
    </w:p>
    <w:p w:rsidR="00BF319A" w:rsidRPr="00BF319A" w:rsidRDefault="00BF319A" w:rsidP="00BF319A">
      <w:pPr>
        <w:pStyle w:val="Default"/>
        <w:spacing w:line="360" w:lineRule="auto"/>
        <w:jc w:val="both"/>
        <w:rPr>
          <w:sz w:val="22"/>
          <w:szCs w:val="22"/>
        </w:rPr>
      </w:pPr>
      <w:r w:rsidRPr="00BF319A">
        <w:rPr>
          <w:sz w:val="22"/>
          <w:szCs w:val="22"/>
        </w:rPr>
        <w:t xml:space="preserve">Na poziom hałasu emitowanego przez linie elektroenergetyczne WN, spowodowanego zjawiskiem ulotu, w dużym stopniu wpływają następujące czynniki: </w:t>
      </w:r>
    </w:p>
    <w:p w:rsidR="00BF319A" w:rsidRPr="00BF319A" w:rsidRDefault="00BF319A" w:rsidP="00C65308">
      <w:pPr>
        <w:pStyle w:val="Default"/>
        <w:numPr>
          <w:ilvl w:val="0"/>
          <w:numId w:val="33"/>
        </w:numPr>
        <w:spacing w:line="360" w:lineRule="auto"/>
        <w:jc w:val="both"/>
        <w:rPr>
          <w:sz w:val="22"/>
          <w:szCs w:val="22"/>
        </w:rPr>
      </w:pPr>
      <w:r w:rsidRPr="00BF319A">
        <w:rPr>
          <w:sz w:val="22"/>
          <w:szCs w:val="22"/>
        </w:rPr>
        <w:t xml:space="preserve">parametry techniczne linii (napięcie fazowe, geometria układu przesyłowego, obciążenie), </w:t>
      </w:r>
    </w:p>
    <w:p w:rsidR="00BF319A" w:rsidRPr="00BF319A" w:rsidRDefault="00BF319A" w:rsidP="00C65308">
      <w:pPr>
        <w:pStyle w:val="Default"/>
        <w:numPr>
          <w:ilvl w:val="0"/>
          <w:numId w:val="33"/>
        </w:numPr>
        <w:spacing w:line="360" w:lineRule="auto"/>
        <w:jc w:val="both"/>
        <w:rPr>
          <w:sz w:val="22"/>
          <w:szCs w:val="22"/>
        </w:rPr>
      </w:pPr>
      <w:r w:rsidRPr="00BF319A">
        <w:rPr>
          <w:sz w:val="22"/>
          <w:szCs w:val="22"/>
        </w:rPr>
        <w:t xml:space="preserve">czynniki środowiskowe (warunki atmosferyczne, warunki terenowe, zapylenie), </w:t>
      </w:r>
    </w:p>
    <w:p w:rsidR="00BF319A" w:rsidRPr="00BF319A" w:rsidRDefault="00BF319A" w:rsidP="00C65308">
      <w:pPr>
        <w:pStyle w:val="Default"/>
        <w:numPr>
          <w:ilvl w:val="0"/>
          <w:numId w:val="33"/>
        </w:numPr>
        <w:spacing w:line="360" w:lineRule="auto"/>
        <w:jc w:val="both"/>
        <w:rPr>
          <w:sz w:val="22"/>
          <w:szCs w:val="22"/>
        </w:rPr>
      </w:pPr>
      <w:r w:rsidRPr="00BF319A">
        <w:rPr>
          <w:sz w:val="22"/>
          <w:szCs w:val="22"/>
        </w:rPr>
        <w:t xml:space="preserve">stan techniczny linii. </w:t>
      </w:r>
    </w:p>
    <w:p w:rsidR="00BF319A" w:rsidRPr="00BF319A" w:rsidRDefault="00BF319A" w:rsidP="00BF319A">
      <w:pPr>
        <w:pStyle w:val="Default"/>
        <w:spacing w:line="360" w:lineRule="auto"/>
        <w:jc w:val="both"/>
        <w:rPr>
          <w:sz w:val="22"/>
          <w:szCs w:val="22"/>
        </w:rPr>
      </w:pPr>
    </w:p>
    <w:p w:rsidR="00595147" w:rsidRPr="00BF319A" w:rsidRDefault="00BF319A" w:rsidP="00BF319A">
      <w:pPr>
        <w:spacing w:after="0" w:line="360" w:lineRule="auto"/>
        <w:jc w:val="both"/>
        <w:rPr>
          <w:rFonts w:ascii="Times New Roman" w:hAnsi="Times New Roman" w:cs="Times New Roman"/>
        </w:rPr>
      </w:pPr>
      <w:r w:rsidRPr="00BF319A">
        <w:rPr>
          <w:rFonts w:ascii="Times New Roman" w:hAnsi="Times New Roman" w:cs="Times New Roman"/>
        </w:rPr>
        <w:tab/>
        <w:t>Drugim istotnym źródłem hałasu związanym z eksploatacją linii elektroenergetycznej będzie stosunkowo niewielki ruch pojazdów, związany z pracami konserwacyjnymi oraz z usuwaniem awarii linii. Hałas emitowany jest przez silniki pojazdów i ich układy jezdne podczas typowych operacji takich jak: uruchamianie silnika, przejazd, hamowanie, postój z włączonym silnikiem, manewrowanie. Czas trwania tych operacji wpływa istotnie na ekwiwalentny poziom emitowanego przez pojazdy hałasu.</w:t>
      </w:r>
    </w:p>
    <w:p w:rsidR="00BF319A" w:rsidRPr="00BF319A" w:rsidRDefault="00BF319A" w:rsidP="00E232D1">
      <w:pPr>
        <w:pStyle w:val="Nagwek2"/>
        <w:numPr>
          <w:ilvl w:val="1"/>
          <w:numId w:val="1"/>
        </w:numPr>
        <w:spacing w:after="120"/>
        <w:jc w:val="both"/>
        <w:rPr>
          <w:rFonts w:ascii="Times New Roman" w:hAnsi="Times New Roman" w:cs="Times New Roman"/>
          <w:color w:val="auto"/>
          <w:sz w:val="22"/>
          <w:szCs w:val="22"/>
        </w:rPr>
      </w:pPr>
      <w:bookmarkStart w:id="188" w:name="_Toc126612672"/>
      <w:r w:rsidRPr="00BF319A">
        <w:rPr>
          <w:rFonts w:ascii="Times New Roman" w:hAnsi="Times New Roman" w:cs="Times New Roman"/>
          <w:color w:val="auto"/>
          <w:sz w:val="22"/>
          <w:szCs w:val="22"/>
        </w:rPr>
        <w:t>Pole elektromagnetyczne</w:t>
      </w:r>
      <w:bookmarkEnd w:id="188"/>
    </w:p>
    <w:p w:rsidR="00BF319A" w:rsidRP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eastAsia="Calibri" w:hAnsi="Times New Roman" w:cs="Times New Roman"/>
        </w:rPr>
        <w:t xml:space="preserve">Problemy dotyczące ochrony ludzi i środowiska przed oddziaływaniem pola elektromagnetycznego wytwarzanego m.in. przez linie napowietrzne wysokiego napięcia zostały ujęte w Rozporządzeniu Ministra Zdrowia z dnia 17 grudnia 2019 r. w sprawie dopuszczalnych poziomów pól elektromagnetycznych w środowisku. </w:t>
      </w:r>
    </w:p>
    <w:p w:rsidR="00BF319A" w:rsidRPr="00BF319A" w:rsidRDefault="00BF319A" w:rsidP="00BF319A">
      <w:pPr>
        <w:autoSpaceDE w:val="0"/>
        <w:autoSpaceDN w:val="0"/>
        <w:adjustRightInd w:val="0"/>
        <w:spacing w:after="0" w:line="360" w:lineRule="auto"/>
        <w:ind w:firstLine="567"/>
        <w:jc w:val="both"/>
        <w:rPr>
          <w:rFonts w:ascii="Times New Roman" w:eastAsia="Calibri" w:hAnsi="Times New Roman" w:cs="Times New Roman"/>
        </w:rPr>
      </w:pPr>
      <w:r w:rsidRPr="00BF319A">
        <w:rPr>
          <w:rFonts w:ascii="Times New Roman" w:eastAsia="Calibri" w:hAnsi="Times New Roman" w:cs="Times New Roman"/>
        </w:rPr>
        <w:t xml:space="preserve">Przez obszar </w:t>
      </w:r>
      <w:proofErr w:type="spellStart"/>
      <w:r w:rsidRPr="00BF319A">
        <w:rPr>
          <w:rFonts w:ascii="Times New Roman" w:eastAsia="Calibri" w:hAnsi="Times New Roman" w:cs="Times New Roman"/>
        </w:rPr>
        <w:t>mpzp</w:t>
      </w:r>
      <w:proofErr w:type="spellEnd"/>
      <w:r w:rsidRPr="00BF319A">
        <w:rPr>
          <w:rFonts w:ascii="Times New Roman" w:eastAsia="Calibri" w:hAnsi="Times New Roman" w:cs="Times New Roman"/>
        </w:rPr>
        <w:t xml:space="preserve"> przebiega napowietrzna linia wysokiego napięcia 110 </w:t>
      </w:r>
      <w:proofErr w:type="spellStart"/>
      <w:r w:rsidRPr="00BF319A">
        <w:rPr>
          <w:rFonts w:ascii="Times New Roman" w:eastAsia="Calibri" w:hAnsi="Times New Roman" w:cs="Times New Roman"/>
        </w:rPr>
        <w:t>kV</w:t>
      </w:r>
      <w:proofErr w:type="spellEnd"/>
      <w:r w:rsidRPr="00BF319A">
        <w:rPr>
          <w:rFonts w:ascii="Times New Roman" w:eastAsia="Calibri" w:hAnsi="Times New Roman" w:cs="Times New Roman"/>
        </w:rPr>
        <w:t>.</w:t>
      </w:r>
    </w:p>
    <w:p w:rsidR="00BF319A" w:rsidRPr="00BF319A" w:rsidRDefault="00BF319A" w:rsidP="00BF319A">
      <w:pPr>
        <w:pStyle w:val="Default"/>
        <w:spacing w:line="360" w:lineRule="auto"/>
        <w:ind w:firstLine="567"/>
        <w:jc w:val="both"/>
        <w:rPr>
          <w:sz w:val="22"/>
          <w:szCs w:val="22"/>
        </w:rPr>
      </w:pPr>
      <w:r w:rsidRPr="00BF319A">
        <w:rPr>
          <w:sz w:val="22"/>
          <w:szCs w:val="22"/>
        </w:rPr>
        <w:t xml:space="preserve">Oddziaływanie pól elektromagnetycznych może negatywnie wpływać na życie człowieka </w:t>
      </w:r>
      <w:r>
        <w:rPr>
          <w:sz w:val="22"/>
          <w:szCs w:val="22"/>
        </w:rPr>
        <w:br/>
      </w:r>
      <w:r w:rsidRPr="00BF319A">
        <w:rPr>
          <w:sz w:val="22"/>
          <w:szCs w:val="22"/>
        </w:rPr>
        <w:t xml:space="preserve">i przebieg różnych procesów życiowych. Wystąpić mogą m.in. zaburzenia funkcji ośrodkowego układu nerwowego, układu rozrodczego, hormonalnego i krwionośnego oraz narządów słuchu i wzroku. Obecność pól elektromagnetycznych może mieć również niekorzystny wpływ na rośliny i zwierzęta:  </w:t>
      </w:r>
      <w:r>
        <w:rPr>
          <w:sz w:val="22"/>
          <w:szCs w:val="22"/>
        </w:rPr>
        <w:br/>
      </w:r>
      <w:r w:rsidRPr="00BF319A">
        <w:rPr>
          <w:sz w:val="22"/>
          <w:szCs w:val="22"/>
        </w:rPr>
        <w:t xml:space="preserve">u roślin – opóźniony wzrost i zmiany w budowie zewnętrznej, u zwierząt – zaburzenia neurologiczne, zakłócenia wzrostu, żywotności i płodności. </w:t>
      </w:r>
    </w:p>
    <w:p w:rsidR="00BF319A" w:rsidRPr="00BF319A" w:rsidRDefault="00BF319A" w:rsidP="00BF319A">
      <w:pPr>
        <w:pStyle w:val="Default"/>
        <w:spacing w:line="360" w:lineRule="auto"/>
        <w:ind w:firstLine="567"/>
        <w:jc w:val="both"/>
        <w:rPr>
          <w:sz w:val="22"/>
          <w:szCs w:val="22"/>
        </w:rPr>
      </w:pPr>
      <w:r w:rsidRPr="00BF319A">
        <w:rPr>
          <w:sz w:val="22"/>
          <w:szCs w:val="22"/>
        </w:rPr>
        <w:t xml:space="preserve">Ograniczenia lub sposoby korzystania z obszarów położonych bezpośrednio pod liniami elektromagnetycznymi oraz w ich sąsiedztwie powinny być uwzględnione w miejscowych planach zagospodarowania przestrzennego. </w:t>
      </w:r>
    </w:p>
    <w:p w:rsidR="00BF319A" w:rsidRPr="00FB4B15" w:rsidRDefault="00BF319A" w:rsidP="00BF319A">
      <w:pPr>
        <w:pStyle w:val="Default"/>
        <w:spacing w:line="360" w:lineRule="auto"/>
        <w:ind w:firstLine="567"/>
        <w:jc w:val="both"/>
        <w:rPr>
          <w:sz w:val="22"/>
          <w:szCs w:val="22"/>
        </w:rPr>
      </w:pPr>
      <w:r w:rsidRPr="00BF319A">
        <w:rPr>
          <w:sz w:val="22"/>
          <w:szCs w:val="22"/>
        </w:rPr>
        <w:t xml:space="preserve">Ochrona przed polami elektromagnetycznymi polega na utrzymaniu poziomów pól elektromagnetycznych poniżej poziomów dopuszczalnych lub na tym samym poziomie oraz poprzez </w:t>
      </w:r>
      <w:r w:rsidRPr="00FB4B15">
        <w:rPr>
          <w:sz w:val="22"/>
          <w:szCs w:val="22"/>
        </w:rPr>
        <w:t xml:space="preserve">zmniejszenie poziomów tych pól do wartości dopuszczalnych jeśli zostały przekroczone. </w:t>
      </w:r>
    </w:p>
    <w:p w:rsidR="00BF319A" w:rsidRPr="00FB4B15" w:rsidRDefault="00BF319A" w:rsidP="00BF319A"/>
    <w:p w:rsidR="0062065E" w:rsidRPr="00FB4B15" w:rsidRDefault="00812E94" w:rsidP="00E232D1">
      <w:pPr>
        <w:pStyle w:val="Nagwek2"/>
        <w:numPr>
          <w:ilvl w:val="1"/>
          <w:numId w:val="1"/>
        </w:numPr>
        <w:spacing w:after="120"/>
        <w:jc w:val="both"/>
        <w:rPr>
          <w:rFonts w:ascii="Times New Roman" w:hAnsi="Times New Roman" w:cs="Times New Roman"/>
          <w:color w:val="auto"/>
          <w:sz w:val="22"/>
          <w:szCs w:val="22"/>
        </w:rPr>
      </w:pPr>
      <w:bookmarkStart w:id="189" w:name="_Toc126612673"/>
      <w:r w:rsidRPr="00FB4B15">
        <w:rPr>
          <w:rFonts w:ascii="Times New Roman" w:hAnsi="Times New Roman" w:cs="Times New Roman"/>
          <w:color w:val="auto"/>
          <w:sz w:val="22"/>
          <w:szCs w:val="22"/>
        </w:rPr>
        <w:lastRenderedPageBreak/>
        <w:t>Zmiany klimatu</w:t>
      </w:r>
      <w:bookmarkEnd w:id="189"/>
    </w:p>
    <w:p w:rsidR="00AE08D9" w:rsidRPr="00FB4B15" w:rsidRDefault="00AE08D9" w:rsidP="00AE08D9">
      <w:pPr>
        <w:pStyle w:val="Bezodstpw"/>
        <w:spacing w:line="360" w:lineRule="auto"/>
        <w:ind w:firstLine="567"/>
        <w:jc w:val="both"/>
        <w:rPr>
          <w:rFonts w:ascii="Times New Roman" w:hAnsi="Times New Roman"/>
        </w:rPr>
      </w:pPr>
      <w:r w:rsidRPr="00FB4B15">
        <w:rPr>
          <w:rFonts w:ascii="Times New Roman" w:hAnsi="Times New Roman"/>
        </w:rPr>
        <w:t>Klimat jest najbardziej niezależnym od woli człowieka elementem środowiska przyrodniczego. Kształtuje się w zależności od układu mas powietrza, wynikającego ze zjawisk o charakterze globalnym, których główną przyczyną jest aktywność Słońca.</w:t>
      </w:r>
    </w:p>
    <w:p w:rsidR="00AE08D9" w:rsidRPr="00FB4B15" w:rsidRDefault="00AE08D9" w:rsidP="00AE08D9">
      <w:pPr>
        <w:pStyle w:val="Bezodstpw"/>
        <w:spacing w:line="360" w:lineRule="auto"/>
        <w:ind w:firstLine="567"/>
        <w:jc w:val="both"/>
        <w:rPr>
          <w:rFonts w:ascii="Times New Roman" w:hAnsi="Times New Roman"/>
        </w:rPr>
      </w:pPr>
      <w:r w:rsidRPr="00FB4B15">
        <w:rPr>
          <w:rFonts w:ascii="Times New Roman" w:hAnsi="Times New Roman"/>
        </w:rPr>
        <w:t>Niepokojącym zjawiskiem jest globalne ocieplenie. W ciągu ostatniego stulecia średnia temperatura powierzchni Ziemi, wynosząca ok. 15</w:t>
      </w:r>
      <w:r w:rsidRPr="00FB4B15">
        <w:rPr>
          <w:rFonts w:ascii="Times New Roman" w:hAnsi="Times New Roman"/>
        </w:rPr>
        <w:sym w:font="Symbol" w:char="00B0"/>
      </w:r>
      <w:r w:rsidRPr="00FB4B15">
        <w:rPr>
          <w:rFonts w:ascii="Times New Roman" w:hAnsi="Times New Roman"/>
        </w:rPr>
        <w:t xml:space="preserve"> C, wzrosła prawie o 1</w:t>
      </w:r>
      <w:r w:rsidRPr="00FB4B15">
        <w:rPr>
          <w:rFonts w:ascii="Times New Roman" w:hAnsi="Times New Roman"/>
        </w:rPr>
        <w:sym w:font="Symbol" w:char="00B0"/>
      </w:r>
      <w:r w:rsidRPr="00FB4B15">
        <w:rPr>
          <w:rFonts w:ascii="Times New Roman" w:hAnsi="Times New Roman"/>
        </w:rPr>
        <w:t>C. Ta niewielka z pozoru zmiana może spowodować dramatyczne przeobrażenia: topnienie lodowców i związane z tym zatapianie najniżej położonych obszarów przez morza, zmiany granic stref klimatycznych, wyniszczające upały i susze, pustynnienie obszarów lądowych, wzrost różnic temperatur między lądami, a morzami powodujący huragany i gwałtowne opady, w tym gradowe, a przez to powodzie. Pociąga to za sobą zmiany innych komponentów środowiska: wymieranie gatunków roślin i zwierząt, które nie umieją dostosować się do nowych warunków, zmianę przeważających procesów rzeźbotwórczych, stosunków glebowych i hydrologicznych - wysychanie cieków i zbiorników wodnych, a w konsekwencji utratę dużych obszarów gruntów ornych i niebezpieczeństwo głodu.</w:t>
      </w:r>
    </w:p>
    <w:p w:rsidR="00AE08D9" w:rsidRPr="00FB4B15" w:rsidRDefault="00AE08D9" w:rsidP="00AE08D9">
      <w:pPr>
        <w:pStyle w:val="Bezodstpw"/>
        <w:spacing w:line="360" w:lineRule="auto"/>
        <w:ind w:firstLine="567"/>
        <w:jc w:val="both"/>
        <w:rPr>
          <w:rFonts w:ascii="Times New Roman" w:hAnsi="Times New Roman"/>
        </w:rPr>
      </w:pPr>
      <w:r w:rsidRPr="00FB4B15">
        <w:rPr>
          <w:rFonts w:ascii="Times New Roman" w:hAnsi="Times New Roman"/>
        </w:rPr>
        <w:t>Za globalne ocieplenie odpowiedzialny jest efekt cieplarniany. Jest to naturalne zjawisko, umożliwiające istnienie życia na Ziemi w obecnym kształcie, działalność człowieka doprowadziła do jego znacznego nasilenia. Efekt cieplarniany polega na zatrzymywaniu przez atmosferę wydostającego się na zewnątrz promieniowania podczerwonego - cieplnego Ziemi, czasami też na zwiększaniu przepuszczalności atmosfery dla promieniowania słonecznego. Dokonują tego cząsteczki gazów cieplarnianych: pary wodnej, dwutlenku węgla, ozonu, freonów,  metanu i podtlenku azotu. Chociaż najsilniejsze działanie ma podtlenek azotu, to gazem o największym znaczeniu jest dwutlenek węgla, ponieważ jest go więcej.</w:t>
      </w:r>
    </w:p>
    <w:p w:rsidR="00AE08D9" w:rsidRPr="00FB4B15" w:rsidRDefault="00AE08D9" w:rsidP="00AE08D9">
      <w:pPr>
        <w:pStyle w:val="Bezodstpw"/>
        <w:spacing w:line="360" w:lineRule="auto"/>
        <w:ind w:firstLine="567"/>
        <w:jc w:val="both"/>
        <w:rPr>
          <w:rFonts w:ascii="Times New Roman" w:hAnsi="Times New Roman"/>
        </w:rPr>
      </w:pPr>
      <w:r w:rsidRPr="00FB4B15">
        <w:rPr>
          <w:rFonts w:ascii="Times New Roman" w:hAnsi="Times New Roman"/>
        </w:rPr>
        <w:t xml:space="preserve">Ochrona klimatu w skali globu jest sumą działań podejmowanych lokalnie. Powinny one polegać na zastępowaniu paliw kopalnych biomasą, jaki źródłem energii, rozwoju energetyki korzystającej ze źródeł odnawialnych, ochronie lasów i naturalnej roślinności, pochłaniającej dwutlenek węgla i dzięki parowaniu chroniącej atmosferę przed niedoborem opadów oraz na rozwadze przy podejmowaniu działań inwestycyjnych i wyborze technologii. </w:t>
      </w:r>
    </w:p>
    <w:p w:rsidR="00AE08D9" w:rsidRPr="00FB4B15" w:rsidRDefault="00AE08D9" w:rsidP="00AE08D9"/>
    <w:p w:rsidR="00812E94" w:rsidRPr="004500C3" w:rsidRDefault="00812E94" w:rsidP="00E232D1">
      <w:pPr>
        <w:pStyle w:val="Nagwek2"/>
        <w:numPr>
          <w:ilvl w:val="1"/>
          <w:numId w:val="1"/>
        </w:numPr>
        <w:spacing w:after="120"/>
        <w:jc w:val="both"/>
        <w:rPr>
          <w:rFonts w:ascii="Times New Roman" w:hAnsi="Times New Roman" w:cs="Times New Roman"/>
          <w:color w:val="auto"/>
          <w:sz w:val="22"/>
          <w:szCs w:val="22"/>
        </w:rPr>
      </w:pPr>
      <w:bookmarkStart w:id="190" w:name="_Toc126612674"/>
      <w:r w:rsidRPr="00FB4B15">
        <w:rPr>
          <w:rFonts w:ascii="Times New Roman" w:hAnsi="Times New Roman" w:cs="Times New Roman"/>
          <w:color w:val="auto"/>
          <w:sz w:val="22"/>
          <w:szCs w:val="22"/>
        </w:rPr>
        <w:t xml:space="preserve">Obszary funkcjonalno </w:t>
      </w:r>
      <w:r w:rsidRPr="00FB4B15">
        <w:rPr>
          <w:rFonts w:ascii="Times New Roman" w:hAnsi="Times New Roman" w:cs="Times New Roman"/>
          <w:color w:val="auto"/>
          <w:sz w:val="22"/>
          <w:szCs w:val="22"/>
        </w:rPr>
        <w:sym w:font="Symbol" w:char="F02D"/>
      </w:r>
      <w:r w:rsidRPr="00FB4B15">
        <w:rPr>
          <w:rFonts w:ascii="Times New Roman" w:hAnsi="Times New Roman" w:cs="Times New Roman"/>
          <w:color w:val="auto"/>
          <w:sz w:val="22"/>
          <w:szCs w:val="22"/>
        </w:rPr>
        <w:t xml:space="preserve"> </w:t>
      </w:r>
      <w:r w:rsidRPr="004500C3">
        <w:rPr>
          <w:rFonts w:ascii="Times New Roman" w:hAnsi="Times New Roman" w:cs="Times New Roman"/>
          <w:color w:val="auto"/>
          <w:sz w:val="22"/>
          <w:szCs w:val="22"/>
        </w:rPr>
        <w:t>przestrzenne</w:t>
      </w:r>
      <w:bookmarkEnd w:id="190"/>
    </w:p>
    <w:p w:rsidR="00812E94" w:rsidRPr="00B46B10" w:rsidRDefault="00812E94" w:rsidP="00B46B10">
      <w:pPr>
        <w:spacing w:after="0" w:line="360" w:lineRule="auto"/>
        <w:ind w:firstLine="567"/>
        <w:jc w:val="both"/>
        <w:rPr>
          <w:rFonts w:ascii="Times New Roman" w:hAnsi="Times New Roman" w:cs="Times New Roman"/>
        </w:rPr>
      </w:pPr>
      <w:r w:rsidRPr="00B46B10">
        <w:rPr>
          <w:rFonts w:ascii="Times New Roman" w:hAnsi="Times New Roman" w:cs="Times New Roman"/>
        </w:rPr>
        <w:t xml:space="preserve">Pożądane zmiany w przestrzeni powinny następować w kierunku wypełnienia głównych funkcji przypisanych poszczególnym jednostkom strukturalnym. </w:t>
      </w:r>
    </w:p>
    <w:p w:rsidR="0085553F" w:rsidRPr="00B46B10" w:rsidRDefault="007F1DA3" w:rsidP="00B46B10">
      <w:pPr>
        <w:spacing w:after="0" w:line="360" w:lineRule="auto"/>
        <w:ind w:firstLine="567"/>
        <w:jc w:val="both"/>
        <w:rPr>
          <w:rFonts w:ascii="Times New Roman" w:hAnsi="Times New Roman" w:cs="Times New Roman"/>
        </w:rPr>
      </w:pPr>
      <w:r w:rsidRPr="00B46B10">
        <w:rPr>
          <w:rFonts w:ascii="Times New Roman" w:hAnsi="Times New Roman" w:cs="Times New Roman"/>
        </w:rPr>
        <w:t xml:space="preserve">Obszar objęty opracowaniem położony jest we wschodniej części gminy Zławieś Wielka, </w:t>
      </w:r>
      <w:r w:rsidR="007D7A58" w:rsidRPr="00B46B10">
        <w:rPr>
          <w:rFonts w:ascii="Times New Roman" w:hAnsi="Times New Roman" w:cs="Times New Roman"/>
        </w:rPr>
        <w:br/>
      </w:r>
      <w:r w:rsidRPr="00B46B10">
        <w:rPr>
          <w:rFonts w:ascii="Times New Roman" w:hAnsi="Times New Roman" w:cs="Times New Roman"/>
        </w:rPr>
        <w:t xml:space="preserve">w </w:t>
      </w:r>
      <w:r w:rsidR="00B46B10" w:rsidRPr="00B46B10">
        <w:rPr>
          <w:rFonts w:ascii="Times New Roman" w:hAnsi="Times New Roman" w:cs="Times New Roman"/>
        </w:rPr>
        <w:t xml:space="preserve"> obrębie ewidencyjnym Rozgarty</w:t>
      </w:r>
      <w:r w:rsidRPr="00B46B10">
        <w:rPr>
          <w:rFonts w:ascii="Times New Roman" w:hAnsi="Times New Roman" w:cs="Times New Roman"/>
        </w:rPr>
        <w:t xml:space="preserve"> </w:t>
      </w:r>
      <w:r w:rsidR="00B46B10" w:rsidRPr="00B46B10">
        <w:rPr>
          <w:rFonts w:ascii="Times New Roman" w:hAnsi="Times New Roman" w:cs="Times New Roman"/>
        </w:rPr>
        <w:t xml:space="preserve">i obejmuje działkę o nr </w:t>
      </w:r>
      <w:proofErr w:type="spellStart"/>
      <w:r w:rsidR="00B46B10" w:rsidRPr="00B46B10">
        <w:rPr>
          <w:rFonts w:ascii="Times New Roman" w:hAnsi="Times New Roman" w:cs="Times New Roman"/>
        </w:rPr>
        <w:t>ewid</w:t>
      </w:r>
      <w:proofErr w:type="spellEnd"/>
      <w:r w:rsidR="00B46B10" w:rsidRPr="00B46B10">
        <w:rPr>
          <w:rFonts w:ascii="Times New Roman" w:hAnsi="Times New Roman" w:cs="Times New Roman"/>
        </w:rPr>
        <w:t>. 122/13</w:t>
      </w:r>
      <w:r w:rsidRPr="00B46B10">
        <w:rPr>
          <w:rFonts w:ascii="Times New Roman" w:hAnsi="Times New Roman" w:cs="Times New Roman"/>
        </w:rPr>
        <w:t xml:space="preserve">. </w:t>
      </w:r>
      <w:r w:rsidR="00B46B10" w:rsidRPr="00B46B10">
        <w:rPr>
          <w:rFonts w:ascii="Times New Roman" w:hAnsi="Times New Roman" w:cs="Times New Roman"/>
        </w:rPr>
        <w:t xml:space="preserve">Północno - zachodnia i zachodnia granica terenu biegnie wzdłuż dróg. Na północ od terenu </w:t>
      </w:r>
      <w:proofErr w:type="spellStart"/>
      <w:r w:rsidR="00B46B10" w:rsidRPr="00B46B10">
        <w:rPr>
          <w:rFonts w:ascii="Times New Roman" w:hAnsi="Times New Roman" w:cs="Times New Roman"/>
        </w:rPr>
        <w:t>mpzp</w:t>
      </w:r>
      <w:proofErr w:type="spellEnd"/>
      <w:r w:rsidR="00B46B10" w:rsidRPr="00B46B10">
        <w:rPr>
          <w:rFonts w:ascii="Times New Roman" w:hAnsi="Times New Roman" w:cs="Times New Roman"/>
        </w:rPr>
        <w:t xml:space="preserve"> rozciągają się tereny leśne. Na terenie analizy znajdują się odłogowe grunty rolne z pojedynczymi zadrzewienia. Przez wschodnią część terenu przebiega napowietrzna linia wysokiego napięcia 110 </w:t>
      </w:r>
      <w:proofErr w:type="spellStart"/>
      <w:r w:rsidR="00B46B10" w:rsidRPr="00B46B10">
        <w:rPr>
          <w:rFonts w:ascii="Times New Roman" w:hAnsi="Times New Roman" w:cs="Times New Roman"/>
        </w:rPr>
        <w:t>kV</w:t>
      </w:r>
      <w:proofErr w:type="spellEnd"/>
      <w:r w:rsidR="00B46B10" w:rsidRPr="00B46B10">
        <w:rPr>
          <w:rFonts w:ascii="Times New Roman" w:hAnsi="Times New Roman" w:cs="Times New Roman"/>
        </w:rPr>
        <w:t xml:space="preserve">. W sąsiedztwie terenu analizy znajdują </w:t>
      </w:r>
      <w:r w:rsidR="00B46B10" w:rsidRPr="00B46B10">
        <w:rPr>
          <w:rFonts w:ascii="Times New Roman" w:hAnsi="Times New Roman" w:cs="Times New Roman"/>
        </w:rPr>
        <w:lastRenderedPageBreak/>
        <w:t xml:space="preserve">sie budynki mieszkalne z przydomowymi ogródkami. </w:t>
      </w:r>
      <w:r w:rsidR="00812E94" w:rsidRPr="00B46B10">
        <w:rPr>
          <w:rFonts w:ascii="Times New Roman" w:hAnsi="Times New Roman"/>
          <w:color w:val="000000"/>
        </w:rPr>
        <w:t>Warunki klimatu lokalnego można określić, jako</w:t>
      </w:r>
      <w:r w:rsidR="00663C81" w:rsidRPr="00B46B10">
        <w:rPr>
          <w:rFonts w:ascii="Times New Roman" w:hAnsi="Times New Roman"/>
          <w:color w:val="000000"/>
        </w:rPr>
        <w:t xml:space="preserve"> </w:t>
      </w:r>
      <w:r w:rsidR="0020503C" w:rsidRPr="00B46B10">
        <w:rPr>
          <w:rFonts w:ascii="Times New Roman" w:hAnsi="Times New Roman"/>
          <w:color w:val="000000"/>
        </w:rPr>
        <w:t xml:space="preserve">dość </w:t>
      </w:r>
      <w:r w:rsidR="00663C81" w:rsidRPr="00B46B10">
        <w:rPr>
          <w:rFonts w:ascii="Times New Roman" w:hAnsi="Times New Roman"/>
          <w:color w:val="000000"/>
        </w:rPr>
        <w:t>korzystne</w:t>
      </w:r>
      <w:r w:rsidR="0020503C" w:rsidRPr="00B46B10">
        <w:rPr>
          <w:rFonts w:ascii="Times New Roman" w:hAnsi="Times New Roman"/>
          <w:color w:val="000000"/>
        </w:rPr>
        <w:t xml:space="preserve"> na całej części obszaru opracowania</w:t>
      </w:r>
      <w:r w:rsidR="000E02E2" w:rsidRPr="00B46B10">
        <w:rPr>
          <w:rFonts w:ascii="Times New Roman" w:hAnsi="Times New Roman"/>
          <w:color w:val="000000"/>
        </w:rPr>
        <w:t>.</w:t>
      </w:r>
      <w:r w:rsidR="0020503C" w:rsidRPr="00B46B10">
        <w:rPr>
          <w:rFonts w:ascii="Times New Roman" w:hAnsi="Times New Roman"/>
          <w:color w:val="000000"/>
        </w:rPr>
        <w:t xml:space="preserve"> Na klimat akustyc</w:t>
      </w:r>
      <w:r w:rsidR="00EC3886" w:rsidRPr="00B46B10">
        <w:rPr>
          <w:rFonts w:ascii="Times New Roman" w:hAnsi="Times New Roman"/>
          <w:color w:val="000000"/>
        </w:rPr>
        <w:t xml:space="preserve">zny na obszarze opracowania mogą wpływać </w:t>
      </w:r>
      <w:r w:rsidR="00B46B10" w:rsidRPr="00B46B10">
        <w:rPr>
          <w:rFonts w:ascii="Times New Roman" w:hAnsi="Times New Roman"/>
          <w:color w:val="000000"/>
        </w:rPr>
        <w:t xml:space="preserve">nieznacznie </w:t>
      </w:r>
      <w:r w:rsidR="00EC3886" w:rsidRPr="00B46B10">
        <w:rPr>
          <w:rFonts w:ascii="Times New Roman" w:hAnsi="Times New Roman"/>
          <w:color w:val="000000"/>
        </w:rPr>
        <w:t>sąsiadujące</w:t>
      </w:r>
      <w:r w:rsidR="0020503C" w:rsidRPr="00B46B10">
        <w:rPr>
          <w:rFonts w:ascii="Times New Roman" w:hAnsi="Times New Roman"/>
          <w:color w:val="000000"/>
        </w:rPr>
        <w:t xml:space="preserve"> </w:t>
      </w:r>
      <w:r w:rsidR="001F7563" w:rsidRPr="00B46B10">
        <w:rPr>
          <w:rFonts w:ascii="Times New Roman" w:hAnsi="Times New Roman"/>
          <w:color w:val="000000"/>
        </w:rPr>
        <w:t>szlak</w:t>
      </w:r>
      <w:r w:rsidR="00EC3886" w:rsidRPr="00B46B10">
        <w:rPr>
          <w:rFonts w:ascii="Times New Roman" w:hAnsi="Times New Roman"/>
          <w:color w:val="000000"/>
        </w:rPr>
        <w:t>i komunikacyjne</w:t>
      </w:r>
      <w:r w:rsidRPr="00B46B10">
        <w:rPr>
          <w:rFonts w:ascii="Times New Roman" w:hAnsi="Times New Roman"/>
          <w:color w:val="000000"/>
        </w:rPr>
        <w:t xml:space="preserve">. </w:t>
      </w:r>
      <w:r w:rsidR="00017E53" w:rsidRPr="00B46B10">
        <w:rPr>
          <w:rFonts w:ascii="Times New Roman" w:hAnsi="Times New Roman" w:cs="Times New Roman"/>
        </w:rPr>
        <w:t>Na terenie opraco</w:t>
      </w:r>
      <w:r w:rsidR="001F7563" w:rsidRPr="00B46B10">
        <w:rPr>
          <w:rFonts w:ascii="Times New Roman" w:hAnsi="Times New Roman" w:cs="Times New Roman"/>
        </w:rPr>
        <w:t>wania występują grunty</w:t>
      </w:r>
      <w:r w:rsidR="00B46B10" w:rsidRPr="00B46B10">
        <w:rPr>
          <w:rFonts w:ascii="Times New Roman" w:hAnsi="Times New Roman" w:cs="Times New Roman"/>
        </w:rPr>
        <w:t xml:space="preserve"> (RV, RVI)</w:t>
      </w:r>
      <w:r w:rsidR="00E77D33" w:rsidRPr="00B46B10">
        <w:rPr>
          <w:rFonts w:ascii="Times New Roman" w:hAnsi="Times New Roman" w:cs="Times New Roman"/>
        </w:rPr>
        <w:t xml:space="preserve">. Projekt </w:t>
      </w:r>
      <w:proofErr w:type="spellStart"/>
      <w:r w:rsidR="00E77D33" w:rsidRPr="00B46B10">
        <w:rPr>
          <w:rFonts w:ascii="Times New Roman" w:hAnsi="Times New Roman" w:cs="Times New Roman"/>
        </w:rPr>
        <w:t>mpzp</w:t>
      </w:r>
      <w:proofErr w:type="spellEnd"/>
      <w:r w:rsidR="00E77D33" w:rsidRPr="00B46B10">
        <w:rPr>
          <w:rFonts w:ascii="Times New Roman" w:hAnsi="Times New Roman" w:cs="Times New Roman"/>
        </w:rPr>
        <w:t xml:space="preserve"> skróci czas realizacji inwestycji i umożliwi zabudowę na tym obszarze.</w:t>
      </w:r>
      <w:r w:rsidR="001F7563" w:rsidRPr="00B46B10">
        <w:rPr>
          <w:rFonts w:ascii="Times New Roman" w:hAnsi="Times New Roman" w:cs="Times New Roman"/>
        </w:rPr>
        <w:t xml:space="preserve"> </w:t>
      </w:r>
      <w:r w:rsidR="00EC3886" w:rsidRPr="00B46B10">
        <w:rPr>
          <w:rFonts w:ascii="Times New Roman" w:hAnsi="Times New Roman" w:cs="Times New Roman"/>
        </w:rPr>
        <w:t xml:space="preserve"> </w:t>
      </w:r>
    </w:p>
    <w:p w:rsidR="0085553F" w:rsidRPr="00FB3013" w:rsidRDefault="0085553F" w:rsidP="003E3731">
      <w:pPr>
        <w:spacing w:after="0" w:line="360" w:lineRule="auto"/>
        <w:jc w:val="both"/>
        <w:rPr>
          <w:rFonts w:ascii="Times New Roman" w:hAnsi="Times New Roman" w:cs="Times New Roman"/>
        </w:rPr>
      </w:pPr>
      <w:r w:rsidRPr="00FB3013">
        <w:rPr>
          <w:rFonts w:ascii="Times New Roman" w:hAnsi="Times New Roman" w:cs="Times New Roman"/>
        </w:rPr>
        <w:tab/>
        <w:t xml:space="preserve">Obszar opracowania położony jest w otoczeniu o różnym sposobie zagospodarowania  </w:t>
      </w:r>
      <w:r w:rsidR="009564C2" w:rsidRPr="00FB3013">
        <w:rPr>
          <w:rFonts w:ascii="Times New Roman" w:hAnsi="Times New Roman" w:cs="Times New Roman"/>
        </w:rPr>
        <w:t xml:space="preserve">(zabudowa </w:t>
      </w:r>
      <w:r w:rsidR="00FB3013" w:rsidRPr="00FB3013">
        <w:rPr>
          <w:rFonts w:ascii="Times New Roman" w:hAnsi="Times New Roman" w:cs="Times New Roman"/>
        </w:rPr>
        <w:t>mieszkaniowa</w:t>
      </w:r>
      <w:r w:rsidR="003E3731" w:rsidRPr="00FB3013">
        <w:rPr>
          <w:rFonts w:ascii="Times New Roman" w:hAnsi="Times New Roman" w:cs="Times New Roman"/>
        </w:rPr>
        <w:t>,</w:t>
      </w:r>
      <w:r w:rsidR="007460A1" w:rsidRPr="00FB3013">
        <w:rPr>
          <w:rFonts w:ascii="Times New Roman" w:hAnsi="Times New Roman" w:cs="Times New Roman"/>
        </w:rPr>
        <w:t xml:space="preserve"> </w:t>
      </w:r>
      <w:r w:rsidR="003E3731" w:rsidRPr="00FB3013">
        <w:rPr>
          <w:rFonts w:ascii="Times New Roman" w:hAnsi="Times New Roman" w:cs="Times New Roman"/>
        </w:rPr>
        <w:t xml:space="preserve">tereny </w:t>
      </w:r>
      <w:r w:rsidR="008C3D58" w:rsidRPr="00FB3013">
        <w:rPr>
          <w:rFonts w:ascii="Times New Roman" w:hAnsi="Times New Roman" w:cs="Times New Roman"/>
        </w:rPr>
        <w:t xml:space="preserve">leśne oraz tereny dróg. </w:t>
      </w:r>
    </w:p>
    <w:p w:rsidR="00FB47C1" w:rsidRPr="00341229" w:rsidRDefault="00BA23BD" w:rsidP="003E3731">
      <w:pPr>
        <w:pStyle w:val="Default"/>
        <w:spacing w:line="360" w:lineRule="auto"/>
        <w:jc w:val="both"/>
        <w:rPr>
          <w:sz w:val="22"/>
          <w:szCs w:val="22"/>
          <w:highlight w:val="yellow"/>
        </w:rPr>
      </w:pPr>
      <w:r w:rsidRPr="00FB3013">
        <w:rPr>
          <w:rStyle w:val="Wyrnieniedelikatne"/>
          <w:rFonts w:eastAsia="Times New Roman"/>
          <w:bCs/>
          <w:i w:val="0"/>
          <w:color w:val="000000"/>
          <w:kern w:val="32"/>
          <w:sz w:val="22"/>
          <w:szCs w:val="22"/>
        </w:rPr>
        <w:t>Zgodnie z obowiązującym Studium uwarunkowań i kierunków zagospodarowania przestrzennego gminy</w:t>
      </w:r>
      <w:r w:rsidR="003E3731" w:rsidRPr="00FB3013">
        <w:rPr>
          <w:rStyle w:val="Wyrnieniedelikatne"/>
          <w:rFonts w:eastAsia="Times New Roman"/>
          <w:bCs/>
          <w:i w:val="0"/>
          <w:color w:val="000000"/>
          <w:kern w:val="32"/>
          <w:sz w:val="22"/>
          <w:szCs w:val="22"/>
        </w:rPr>
        <w:t xml:space="preserve"> Zławieś Wielka</w:t>
      </w:r>
      <w:r w:rsidR="00ED1780" w:rsidRPr="00FB3013">
        <w:rPr>
          <w:rStyle w:val="Wyrnieniedelikatne"/>
          <w:rFonts w:eastAsia="Times New Roman"/>
          <w:bCs/>
          <w:i w:val="0"/>
          <w:color w:val="000000"/>
          <w:kern w:val="32"/>
          <w:sz w:val="22"/>
          <w:szCs w:val="22"/>
        </w:rPr>
        <w:t xml:space="preserve"> </w:t>
      </w:r>
      <w:r w:rsidR="003E3731" w:rsidRPr="00FB3013">
        <w:rPr>
          <w:rStyle w:val="Wyrnieniedelikatne"/>
          <w:rFonts w:eastAsia="Times New Roman"/>
          <w:bCs/>
          <w:i w:val="0"/>
          <w:color w:val="000000"/>
          <w:kern w:val="32"/>
          <w:sz w:val="22"/>
          <w:szCs w:val="22"/>
        </w:rPr>
        <w:t>obszar</w:t>
      </w:r>
      <w:r w:rsidR="00FB47C1" w:rsidRPr="00FB3013">
        <w:rPr>
          <w:rStyle w:val="Wyrnieniedelikatne"/>
          <w:rFonts w:eastAsia="Times New Roman"/>
          <w:bCs/>
          <w:i w:val="0"/>
          <w:color w:val="000000"/>
          <w:kern w:val="32"/>
          <w:sz w:val="22"/>
          <w:szCs w:val="22"/>
        </w:rPr>
        <w:t xml:space="preserve"> </w:t>
      </w:r>
      <w:r w:rsidR="00EC3886" w:rsidRPr="00FB3013">
        <w:rPr>
          <w:sz w:val="22"/>
          <w:szCs w:val="22"/>
        </w:rPr>
        <w:t>objęt</w:t>
      </w:r>
      <w:r w:rsidR="003E3731" w:rsidRPr="00FB3013">
        <w:rPr>
          <w:sz w:val="22"/>
          <w:szCs w:val="22"/>
        </w:rPr>
        <w:t>y</w:t>
      </w:r>
      <w:r w:rsidR="00230839" w:rsidRPr="00FB3013">
        <w:rPr>
          <w:sz w:val="22"/>
          <w:szCs w:val="22"/>
        </w:rPr>
        <w:t xml:space="preserve"> miejscowym</w:t>
      </w:r>
      <w:r w:rsidR="00230839" w:rsidRPr="004500C3">
        <w:rPr>
          <w:sz w:val="22"/>
          <w:szCs w:val="22"/>
        </w:rPr>
        <w:t xml:space="preserve"> planem </w:t>
      </w:r>
      <w:r w:rsidR="003E3731" w:rsidRPr="004500C3">
        <w:rPr>
          <w:sz w:val="22"/>
          <w:szCs w:val="22"/>
        </w:rPr>
        <w:t xml:space="preserve">zagospodarowania przestrzennego przeznaczony </w:t>
      </w:r>
      <w:r w:rsidR="004500C3" w:rsidRPr="004500C3">
        <w:rPr>
          <w:sz w:val="22"/>
          <w:szCs w:val="22"/>
        </w:rPr>
        <w:t xml:space="preserve">jest </w:t>
      </w:r>
      <w:r w:rsidR="004500C3" w:rsidRPr="00FB3013">
        <w:rPr>
          <w:sz w:val="22"/>
          <w:szCs w:val="22"/>
        </w:rPr>
        <w:t>pod teren MU-i</w:t>
      </w:r>
      <w:r w:rsidR="003E3731" w:rsidRPr="00FB3013">
        <w:rPr>
          <w:sz w:val="22"/>
          <w:szCs w:val="22"/>
        </w:rPr>
        <w:t xml:space="preserve"> zabudowy </w:t>
      </w:r>
      <w:r w:rsidR="004500C3" w:rsidRPr="00FB3013">
        <w:rPr>
          <w:sz w:val="22"/>
          <w:szCs w:val="22"/>
        </w:rPr>
        <w:t xml:space="preserve">mieszkaniowo-usługowej intensywnej, przez który przechodzi linia elektroenergetyczna 110 </w:t>
      </w:r>
      <w:proofErr w:type="spellStart"/>
      <w:r w:rsidR="004500C3" w:rsidRPr="00FB3013">
        <w:rPr>
          <w:sz w:val="22"/>
          <w:szCs w:val="22"/>
        </w:rPr>
        <w:t>kV</w:t>
      </w:r>
      <w:proofErr w:type="spellEnd"/>
      <w:r w:rsidR="004500C3" w:rsidRPr="00FB3013">
        <w:rPr>
          <w:sz w:val="22"/>
          <w:szCs w:val="22"/>
        </w:rPr>
        <w:t>.</w:t>
      </w:r>
    </w:p>
    <w:p w:rsidR="007F1DA3" w:rsidRPr="00341229" w:rsidRDefault="007F1DA3" w:rsidP="00B62B76">
      <w:pPr>
        <w:spacing w:after="0" w:line="360" w:lineRule="auto"/>
        <w:ind w:firstLine="567"/>
        <w:jc w:val="both"/>
        <w:rPr>
          <w:rFonts w:ascii="Times New Roman" w:eastAsia="Times New Roman" w:hAnsi="Times New Roman" w:cs="Times New Roman"/>
          <w:highlight w:val="yellow"/>
          <w:u w:val="single"/>
        </w:rPr>
      </w:pPr>
    </w:p>
    <w:p w:rsidR="00812E94" w:rsidRPr="004133B4" w:rsidRDefault="00812E94" w:rsidP="00B62B76">
      <w:pPr>
        <w:pStyle w:val="Akapitzlist"/>
        <w:spacing w:after="0" w:line="360" w:lineRule="auto"/>
        <w:ind w:left="0" w:firstLine="567"/>
        <w:rPr>
          <w:rFonts w:ascii="Times New Roman" w:hAnsi="Times New Roman" w:cs="Times New Roman"/>
          <w:color w:val="000000"/>
          <w:u w:val="single"/>
        </w:rPr>
      </w:pPr>
      <w:r w:rsidRPr="004500C3">
        <w:rPr>
          <w:rFonts w:ascii="Times New Roman" w:hAnsi="Times New Roman" w:cs="Times New Roman"/>
          <w:color w:val="000000"/>
          <w:u w:val="single"/>
        </w:rPr>
        <w:t xml:space="preserve">W miejscowym </w:t>
      </w:r>
      <w:r w:rsidRPr="004133B4">
        <w:rPr>
          <w:rFonts w:ascii="Times New Roman" w:hAnsi="Times New Roman" w:cs="Times New Roman"/>
          <w:color w:val="000000"/>
          <w:u w:val="single"/>
        </w:rPr>
        <w:t>planie zagospodarowania przestrzennego określono funkcje:</w:t>
      </w:r>
    </w:p>
    <w:p w:rsidR="004500C3" w:rsidRPr="004133B4" w:rsidRDefault="004500C3" w:rsidP="00C65308">
      <w:pPr>
        <w:pStyle w:val="Styl1"/>
        <w:numPr>
          <w:ilvl w:val="1"/>
          <w:numId w:val="35"/>
        </w:numPr>
        <w:tabs>
          <w:tab w:val="clear" w:pos="1620"/>
          <w:tab w:val="num" w:pos="1276"/>
        </w:tabs>
        <w:spacing w:line="360" w:lineRule="auto"/>
        <w:ind w:left="851"/>
        <w:rPr>
          <w:rFonts w:ascii="Times New Roman" w:hAnsi="Times New Roman"/>
        </w:rPr>
      </w:pPr>
      <w:r w:rsidRPr="004133B4">
        <w:rPr>
          <w:rFonts w:ascii="Times New Roman" w:hAnsi="Times New Roman"/>
          <w:b/>
        </w:rPr>
        <w:t xml:space="preserve">MNW </w:t>
      </w:r>
      <w:r w:rsidRPr="004133B4">
        <w:rPr>
          <w:rFonts w:ascii="Times New Roman" w:hAnsi="Times New Roman"/>
        </w:rPr>
        <w:t>– teren zabudowy mieszkaniowej jednorodzinnej wolnostojącej;</w:t>
      </w:r>
    </w:p>
    <w:p w:rsidR="004500C3" w:rsidRPr="004133B4" w:rsidRDefault="004500C3" w:rsidP="00C65308">
      <w:pPr>
        <w:pStyle w:val="Styl1"/>
        <w:numPr>
          <w:ilvl w:val="1"/>
          <w:numId w:val="35"/>
        </w:numPr>
        <w:tabs>
          <w:tab w:val="clear" w:pos="1620"/>
          <w:tab w:val="num" w:pos="1276"/>
        </w:tabs>
        <w:spacing w:line="360" w:lineRule="auto"/>
        <w:ind w:left="851"/>
        <w:rPr>
          <w:rFonts w:ascii="Times New Roman" w:hAnsi="Times New Roman"/>
        </w:rPr>
      </w:pPr>
      <w:r w:rsidRPr="004133B4">
        <w:rPr>
          <w:rFonts w:ascii="Times New Roman" w:hAnsi="Times New Roman"/>
          <w:b/>
        </w:rPr>
        <w:t>KR</w:t>
      </w:r>
      <w:r w:rsidRPr="004133B4">
        <w:rPr>
          <w:rFonts w:ascii="Times New Roman" w:hAnsi="Times New Roman"/>
        </w:rPr>
        <w:t xml:space="preserve"> – teren komunikacji drogowej wewnętrznej.</w:t>
      </w:r>
    </w:p>
    <w:p w:rsidR="00812E94" w:rsidRPr="004133B4" w:rsidRDefault="00812E94" w:rsidP="00E232D1">
      <w:pPr>
        <w:pStyle w:val="Nagwek1"/>
        <w:numPr>
          <w:ilvl w:val="0"/>
          <w:numId w:val="1"/>
        </w:numPr>
        <w:spacing w:before="360" w:after="240"/>
        <w:ind w:left="357" w:hanging="357"/>
        <w:jc w:val="both"/>
        <w:rPr>
          <w:rFonts w:ascii="Times New Roman" w:hAnsi="Times New Roman" w:cs="Times New Roman"/>
          <w:color w:val="auto"/>
          <w:sz w:val="24"/>
          <w:szCs w:val="24"/>
        </w:rPr>
      </w:pPr>
      <w:bookmarkStart w:id="191" w:name="_Toc126612675"/>
      <w:r w:rsidRPr="004133B4">
        <w:rPr>
          <w:rFonts w:ascii="Times New Roman" w:hAnsi="Times New Roman" w:cs="Times New Roman"/>
          <w:color w:val="auto"/>
          <w:sz w:val="24"/>
          <w:szCs w:val="24"/>
        </w:rPr>
        <w:t>ZASOBY ŚRODOWISKA KULTUROWEGO I OCHRONA ŚRODOWISKA ORAZ POWIĄZANIA PRZYRODNICZE OBSZARU Z JEGO SZERSZYM OTOCZENIEM</w:t>
      </w:r>
      <w:bookmarkEnd w:id="191"/>
    </w:p>
    <w:p w:rsidR="00FB47C1" w:rsidRPr="004133B4" w:rsidRDefault="00FB47C1" w:rsidP="00FB47C1">
      <w:pPr>
        <w:pStyle w:val="Tekstpodstawowywcity"/>
        <w:spacing w:after="0" w:line="360" w:lineRule="auto"/>
        <w:ind w:left="0" w:firstLine="567"/>
        <w:jc w:val="both"/>
        <w:rPr>
          <w:rFonts w:ascii="Times New Roman" w:hAnsi="Times New Roman" w:cs="Times New Roman"/>
          <w:sz w:val="22"/>
          <w:szCs w:val="22"/>
        </w:rPr>
      </w:pPr>
      <w:r w:rsidRPr="004133B4">
        <w:rPr>
          <w:rFonts w:ascii="Times New Roman" w:hAnsi="Times New Roman" w:cs="Times New Roman"/>
          <w:sz w:val="22"/>
          <w:szCs w:val="22"/>
        </w:rPr>
        <w:t xml:space="preserve">Na terenie objętym sporządzaniem planu nie znajdują się </w:t>
      </w:r>
      <w:r w:rsidR="002B338A" w:rsidRPr="004133B4">
        <w:rPr>
          <w:rFonts w:ascii="Times New Roman" w:hAnsi="Times New Roman" w:cs="Times New Roman"/>
          <w:sz w:val="22"/>
          <w:szCs w:val="22"/>
        </w:rPr>
        <w:t xml:space="preserve">strefy ochrony konserwatorskiej, </w:t>
      </w:r>
      <w:r w:rsidR="00830067" w:rsidRPr="004133B4">
        <w:rPr>
          <w:rFonts w:ascii="Times New Roman" w:hAnsi="Times New Roman" w:cs="Times New Roman"/>
          <w:sz w:val="22"/>
          <w:szCs w:val="22"/>
        </w:rPr>
        <w:t>archeologicznej, ani stanowiska archeologiczne.</w:t>
      </w:r>
    </w:p>
    <w:p w:rsidR="00830067" w:rsidRPr="004133B4" w:rsidRDefault="00830067" w:rsidP="00830067">
      <w:pPr>
        <w:pStyle w:val="Tekstpodstawowywcity"/>
        <w:spacing w:after="0" w:line="360" w:lineRule="auto"/>
        <w:ind w:left="0" w:firstLine="567"/>
        <w:jc w:val="both"/>
        <w:rPr>
          <w:rFonts w:ascii="Times New Roman" w:hAnsi="Times New Roman"/>
          <w:sz w:val="22"/>
          <w:szCs w:val="22"/>
        </w:rPr>
      </w:pPr>
      <w:r w:rsidRPr="004133B4">
        <w:rPr>
          <w:rFonts w:ascii="Times New Roman" w:hAnsi="Times New Roman"/>
          <w:sz w:val="22"/>
          <w:szCs w:val="22"/>
        </w:rPr>
        <w:t>Gdyby odkryto w trakcie realizacji inwestycji przedmioty, które posiadają cechy zabytku lub wykopaliska archeologicznego, osoby prowadzące roboty budowlane i ziemne są zobowiązane zabezpieczyć znalezisko, wstrzymać wszelkie prace, które mogłyby je uszkodzić lub zniszczyć i powiadomić Wojewódzkiego Konserwatora Zabytków.</w:t>
      </w:r>
    </w:p>
    <w:p w:rsidR="002B338A" w:rsidRPr="004133B4" w:rsidRDefault="000C4290" w:rsidP="00830067">
      <w:pPr>
        <w:spacing w:line="360" w:lineRule="auto"/>
        <w:ind w:firstLine="567"/>
        <w:jc w:val="both"/>
        <w:rPr>
          <w:rFonts w:ascii="Times New Roman" w:hAnsi="Times New Roman" w:cs="Times New Roman"/>
        </w:rPr>
      </w:pPr>
      <w:r w:rsidRPr="004133B4">
        <w:rPr>
          <w:rFonts w:ascii="Times New Roman" w:hAnsi="Times New Roman" w:cs="Times New Roman"/>
        </w:rPr>
        <w:tab/>
      </w:r>
      <w:r w:rsidR="00E77D33" w:rsidRPr="004133B4">
        <w:rPr>
          <w:rFonts w:ascii="Times New Roman" w:hAnsi="Times New Roman" w:cs="Times New Roman"/>
        </w:rPr>
        <w:t xml:space="preserve">Na </w:t>
      </w:r>
      <w:r w:rsidRPr="004133B4">
        <w:rPr>
          <w:rFonts w:ascii="Times New Roman" w:hAnsi="Times New Roman" w:cs="Times New Roman"/>
        </w:rPr>
        <w:t xml:space="preserve">terenie objętym sporządzaniem </w:t>
      </w:r>
      <w:r w:rsidR="002B338A" w:rsidRPr="004133B4">
        <w:rPr>
          <w:rFonts w:ascii="Times New Roman" w:hAnsi="Times New Roman" w:cs="Times New Roman"/>
        </w:rPr>
        <w:t xml:space="preserve">planu </w:t>
      </w:r>
      <w:r w:rsidR="00FB47C1" w:rsidRPr="004133B4">
        <w:rPr>
          <w:rFonts w:ascii="Times New Roman" w:hAnsi="Times New Roman" w:cs="Times New Roman"/>
        </w:rPr>
        <w:t xml:space="preserve"> </w:t>
      </w:r>
      <w:r w:rsidR="004133B4" w:rsidRPr="004133B4">
        <w:rPr>
          <w:rFonts w:ascii="Times New Roman" w:hAnsi="Times New Roman" w:cs="Times New Roman"/>
        </w:rPr>
        <w:t xml:space="preserve">nie </w:t>
      </w:r>
      <w:r w:rsidRPr="004133B4">
        <w:rPr>
          <w:rFonts w:ascii="Times New Roman" w:hAnsi="Times New Roman" w:cs="Times New Roman"/>
        </w:rPr>
        <w:t>występuje obszar</w:t>
      </w:r>
      <w:r w:rsidR="00FB47C1" w:rsidRPr="004133B4">
        <w:rPr>
          <w:rFonts w:ascii="Times New Roman" w:hAnsi="Times New Roman" w:cs="Times New Roman"/>
        </w:rPr>
        <w:t>y objęte</w:t>
      </w:r>
      <w:r w:rsidRPr="004133B4">
        <w:rPr>
          <w:rFonts w:ascii="Times New Roman" w:hAnsi="Times New Roman" w:cs="Times New Roman"/>
        </w:rPr>
        <w:t xml:space="preserve"> ochroną zgodnie z </w:t>
      </w:r>
      <w:r w:rsidR="00FB47C1" w:rsidRPr="004133B4">
        <w:rPr>
          <w:rFonts w:ascii="Times New Roman" w:hAnsi="Times New Roman" w:cs="Times New Roman"/>
        </w:rPr>
        <w:t xml:space="preserve">art. </w:t>
      </w:r>
      <w:r w:rsidRPr="004133B4">
        <w:rPr>
          <w:rFonts w:ascii="Times New Roman" w:hAnsi="Times New Roman" w:cs="Times New Roman"/>
        </w:rPr>
        <w:t xml:space="preserve">6 Ustawy o </w:t>
      </w:r>
      <w:r w:rsidR="00830067" w:rsidRPr="004133B4">
        <w:rPr>
          <w:rFonts w:ascii="Times New Roman" w:hAnsi="Times New Roman" w:cs="Times New Roman"/>
        </w:rPr>
        <w:t>ochronie przyrody (Dz. U. z 2021 r. poz. 1098</w:t>
      </w:r>
      <w:r w:rsidRPr="004133B4">
        <w:rPr>
          <w:rFonts w:ascii="Times New Roman" w:hAnsi="Times New Roman" w:cs="Times New Roman"/>
        </w:rPr>
        <w:t>)</w:t>
      </w:r>
      <w:r w:rsidR="004133B4" w:rsidRPr="004133B4">
        <w:rPr>
          <w:rFonts w:ascii="Times New Roman" w:hAnsi="Times New Roman" w:cs="Times New Roman"/>
        </w:rPr>
        <w:t xml:space="preserve">. Najbliższym obszarem chronionym od terenu </w:t>
      </w:r>
      <w:proofErr w:type="spellStart"/>
      <w:r w:rsidR="004133B4" w:rsidRPr="004133B4">
        <w:rPr>
          <w:rFonts w:ascii="Times New Roman" w:hAnsi="Times New Roman" w:cs="Times New Roman"/>
        </w:rPr>
        <w:t>mpzp</w:t>
      </w:r>
      <w:proofErr w:type="spellEnd"/>
      <w:r w:rsidR="004133B4" w:rsidRPr="004133B4">
        <w:rPr>
          <w:rFonts w:ascii="Times New Roman" w:hAnsi="Times New Roman" w:cs="Times New Roman"/>
        </w:rPr>
        <w:t xml:space="preserve"> jest</w:t>
      </w:r>
      <w:r w:rsidR="002B338A" w:rsidRPr="004133B4">
        <w:rPr>
          <w:rFonts w:ascii="Times New Roman" w:hAnsi="Times New Roman" w:cs="Times New Roman"/>
        </w:rPr>
        <w:t xml:space="preserve"> </w:t>
      </w:r>
      <w:r w:rsidR="00FB47C1" w:rsidRPr="004133B4">
        <w:rPr>
          <w:rFonts w:ascii="Times New Roman" w:hAnsi="Times New Roman" w:cs="Times New Roman"/>
        </w:rPr>
        <w:t>Obszar Chronionego Krajobrazu</w:t>
      </w:r>
      <w:r w:rsidR="00830067" w:rsidRPr="004133B4">
        <w:rPr>
          <w:rFonts w:ascii="Times New Roman" w:hAnsi="Times New Roman" w:cs="Times New Roman"/>
        </w:rPr>
        <w:t xml:space="preserve"> Strefy Krawędziowej Kotliny Toruńskiej</w:t>
      </w:r>
      <w:r w:rsidRPr="004133B4">
        <w:rPr>
          <w:rFonts w:ascii="Times New Roman" w:hAnsi="Times New Roman" w:cs="Times New Roman"/>
        </w:rPr>
        <w:t xml:space="preserve">. Ponadto </w:t>
      </w:r>
      <w:r w:rsidR="002B338A" w:rsidRPr="004133B4">
        <w:rPr>
          <w:rFonts w:ascii="Times New Roman" w:eastAsia="Calibri" w:hAnsi="Times New Roman" w:cs="Times New Roman"/>
        </w:rPr>
        <w:t>teren objęty</w:t>
      </w:r>
      <w:r w:rsidRPr="004133B4">
        <w:rPr>
          <w:rFonts w:ascii="Times New Roman" w:eastAsia="Calibri" w:hAnsi="Times New Roman" w:cs="Times New Roman"/>
        </w:rPr>
        <w:t xml:space="preserve"> opracowaniem </w:t>
      </w:r>
      <w:r w:rsidR="002B338A" w:rsidRPr="004133B4">
        <w:rPr>
          <w:rFonts w:ascii="Times New Roman" w:eastAsia="Calibri" w:hAnsi="Times New Roman" w:cs="Times New Roman"/>
        </w:rPr>
        <w:t xml:space="preserve">położony jest </w:t>
      </w:r>
      <w:r w:rsidRPr="004133B4">
        <w:rPr>
          <w:rFonts w:ascii="Times New Roman" w:eastAsia="Calibri" w:hAnsi="Times New Roman" w:cs="Times New Roman"/>
        </w:rPr>
        <w:t>w</w:t>
      </w:r>
      <w:r w:rsidR="002B338A" w:rsidRPr="004133B4">
        <w:rPr>
          <w:rFonts w:ascii="Times New Roman" w:eastAsia="Calibri" w:hAnsi="Times New Roman" w:cs="Times New Roman"/>
        </w:rPr>
        <w:t xml:space="preserve"> </w:t>
      </w:r>
      <w:r w:rsidR="00830067" w:rsidRPr="004133B4">
        <w:rPr>
          <w:rFonts w:ascii="Times New Roman" w:hAnsi="Times New Roman" w:cs="Times New Roman"/>
        </w:rPr>
        <w:t>granicach występowania korytarza ekologicznego - Wschodnia Dolina Noteci o symbolu GKPnC-7a.</w:t>
      </w:r>
    </w:p>
    <w:p w:rsidR="00812E94" w:rsidRPr="00FB4B15" w:rsidRDefault="00812E94" w:rsidP="00E232D1">
      <w:pPr>
        <w:pStyle w:val="Nagwek1"/>
        <w:numPr>
          <w:ilvl w:val="0"/>
          <w:numId w:val="1"/>
        </w:numPr>
        <w:spacing w:before="360"/>
        <w:ind w:left="357" w:hanging="357"/>
        <w:jc w:val="both"/>
        <w:rPr>
          <w:rFonts w:ascii="Times New Roman" w:hAnsi="Times New Roman" w:cs="Times New Roman"/>
          <w:color w:val="auto"/>
          <w:sz w:val="24"/>
          <w:szCs w:val="24"/>
        </w:rPr>
      </w:pPr>
      <w:bookmarkStart w:id="192" w:name="_Toc126612676"/>
      <w:r w:rsidRPr="00FB4B15">
        <w:rPr>
          <w:rFonts w:ascii="Times New Roman" w:hAnsi="Times New Roman" w:cs="Times New Roman"/>
          <w:color w:val="auto"/>
          <w:sz w:val="24"/>
          <w:szCs w:val="24"/>
        </w:rPr>
        <w:t>TRANSGRANICZNE ODDZIAŁYWANIA NA ŚRODOWISKO</w:t>
      </w:r>
      <w:bookmarkEnd w:id="192"/>
    </w:p>
    <w:p w:rsidR="00812E94" w:rsidRPr="00FB4B15" w:rsidRDefault="00812E94" w:rsidP="00812E94">
      <w:pPr>
        <w:spacing w:after="0"/>
      </w:pPr>
    </w:p>
    <w:p w:rsidR="00812E94" w:rsidRPr="00FB4B15" w:rsidRDefault="00812E94" w:rsidP="00812E94">
      <w:pPr>
        <w:spacing w:after="0" w:line="360" w:lineRule="auto"/>
        <w:ind w:firstLine="709"/>
        <w:jc w:val="both"/>
        <w:rPr>
          <w:rFonts w:ascii="Times New Roman" w:hAnsi="Times New Roman" w:cs="Times New Roman"/>
          <w:u w:val="single"/>
        </w:rPr>
      </w:pPr>
      <w:r w:rsidRPr="00FB4B15">
        <w:rPr>
          <w:rFonts w:ascii="Times New Roman" w:hAnsi="Times New Roman" w:cs="Times New Roman"/>
        </w:rPr>
        <w:t xml:space="preserve">Lokalizacja terenu objętego projektem miejscowego planu zagospodarowania przestrzennego, </w:t>
      </w:r>
      <w:r w:rsidR="00F806BE" w:rsidRPr="00FB4B15">
        <w:rPr>
          <w:rFonts w:ascii="Times New Roman" w:hAnsi="Times New Roman" w:cs="Times New Roman"/>
        </w:rPr>
        <w:br/>
      </w:r>
      <w:r w:rsidRPr="00FB4B15">
        <w:rPr>
          <w:rFonts w:ascii="Times New Roman" w:hAnsi="Times New Roman" w:cs="Times New Roman"/>
        </w:rPr>
        <w:t xml:space="preserve">a także zastosowanie rozwiązań eliminujących i ograniczających oddziaływanie na środowisko do zasięgu miejscowego, wyjątkowo lokalnego, nie stwarzają sytuacji, które mogłyby powodować skutki o charakterze transgranicznym. </w:t>
      </w:r>
      <w:r w:rsidRPr="00FB4B15">
        <w:rPr>
          <w:rFonts w:ascii="Times New Roman" w:hAnsi="Times New Roman" w:cs="Times New Roman"/>
          <w:u w:val="single"/>
        </w:rPr>
        <w:t>Natężenie i stopień możliwych do wystąpienia oddziaływań nie będzie wykraczał poza granice realizowanego przedsięwzięcia.</w:t>
      </w:r>
    </w:p>
    <w:p w:rsidR="0026069D" w:rsidRPr="00FB4B15" w:rsidRDefault="00812E94" w:rsidP="0026069D">
      <w:pPr>
        <w:spacing w:after="240" w:line="360" w:lineRule="auto"/>
        <w:ind w:firstLine="709"/>
        <w:jc w:val="both"/>
        <w:rPr>
          <w:rFonts w:ascii="Times New Roman" w:hAnsi="Times New Roman" w:cs="Times New Roman"/>
        </w:rPr>
      </w:pPr>
      <w:r w:rsidRPr="00FB4B15">
        <w:rPr>
          <w:rFonts w:ascii="Times New Roman" w:hAnsi="Times New Roman" w:cs="Times New Roman"/>
        </w:rPr>
        <w:lastRenderedPageBreak/>
        <w:t>W zawiązku z powyższym, oddziaływanie projektowanych inwestycji nie będzie miało wpływu na tereny sąsiednie, w tym na tereny objęte formami ochrony przyrody.</w:t>
      </w:r>
    </w:p>
    <w:p w:rsidR="00547F01" w:rsidRPr="004500C3" w:rsidRDefault="00812E94" w:rsidP="00E232D1">
      <w:pPr>
        <w:pStyle w:val="Nagwek1"/>
        <w:numPr>
          <w:ilvl w:val="0"/>
          <w:numId w:val="1"/>
        </w:numPr>
        <w:spacing w:before="120" w:after="240"/>
        <w:ind w:left="357" w:hanging="357"/>
        <w:jc w:val="both"/>
        <w:rPr>
          <w:rFonts w:ascii="Times New Roman" w:hAnsi="Times New Roman" w:cs="Times New Roman"/>
          <w:color w:val="auto"/>
          <w:sz w:val="24"/>
          <w:szCs w:val="24"/>
        </w:rPr>
      </w:pPr>
      <w:bookmarkStart w:id="193" w:name="_Toc126612677"/>
      <w:r w:rsidRPr="004500C3">
        <w:rPr>
          <w:rFonts w:ascii="Times New Roman" w:hAnsi="Times New Roman" w:cs="Times New Roman"/>
          <w:color w:val="auto"/>
          <w:sz w:val="24"/>
          <w:szCs w:val="24"/>
        </w:rPr>
        <w:t>PRZEWIDYWANE ZNACZĄCE ODDZIAŁYWANIA PRZEDSIĘWZIĘCIA NA ŚRODOWISKO</w:t>
      </w:r>
      <w:bookmarkEnd w:id="193"/>
    </w:p>
    <w:p w:rsidR="00503623" w:rsidRPr="004500C3" w:rsidRDefault="00E05E83" w:rsidP="005954EB">
      <w:pPr>
        <w:spacing w:after="0" w:line="360" w:lineRule="auto"/>
        <w:ind w:firstLine="709"/>
        <w:jc w:val="both"/>
        <w:rPr>
          <w:rFonts w:ascii="Times New Roman" w:hAnsi="Times New Roman" w:cs="Times New Roman"/>
        </w:rPr>
      </w:pPr>
      <w:r w:rsidRPr="004500C3">
        <w:rPr>
          <w:rFonts w:ascii="Times New Roman" w:hAnsi="Times New Roman" w:cs="Times New Roman"/>
        </w:rPr>
        <w:t xml:space="preserve">Obszary, na których będzie następowała intensyfikacja rozwoju oraz kumulowanie się oddziaływań i skutków w środowisku, będzie generować powstawanie </w:t>
      </w:r>
      <w:r w:rsidR="00FB6F8D" w:rsidRPr="004500C3">
        <w:rPr>
          <w:rFonts w:ascii="Times New Roman" w:hAnsi="Times New Roman" w:cs="Times New Roman"/>
        </w:rPr>
        <w:t>problemów i konfliktów na płaszczyźnie funkcjonalno - przestrzennej i ekologicznej.</w:t>
      </w:r>
    </w:p>
    <w:p w:rsidR="00595147" w:rsidRPr="00341229" w:rsidRDefault="00595147" w:rsidP="005954EB">
      <w:pPr>
        <w:spacing w:after="0" w:line="360" w:lineRule="auto"/>
        <w:ind w:firstLine="709"/>
        <w:jc w:val="both"/>
        <w:rPr>
          <w:rFonts w:ascii="Times New Roman" w:hAnsi="Times New Roman" w:cs="Times New Roman"/>
          <w:highlight w:val="yellow"/>
        </w:rPr>
      </w:pPr>
    </w:p>
    <w:p w:rsidR="00BE5023" w:rsidRPr="009C211E" w:rsidRDefault="00ED32F9" w:rsidP="00BE5023">
      <w:pPr>
        <w:spacing w:after="0" w:line="360" w:lineRule="auto"/>
        <w:rPr>
          <w:rFonts w:ascii="Times New Roman" w:hAnsi="Times New Roman" w:cs="Times New Roman"/>
          <w:b/>
          <w:sz w:val="24"/>
          <w:szCs w:val="24"/>
        </w:rPr>
      </w:pPr>
      <w:r w:rsidRPr="009C211E">
        <w:rPr>
          <w:rFonts w:ascii="Times New Roman" w:hAnsi="Times New Roman" w:cs="Times New Roman"/>
          <w:b/>
          <w:sz w:val="24"/>
          <w:szCs w:val="24"/>
        </w:rPr>
        <w:t>Różnorodność biologiczna, szata roślinna</w:t>
      </w:r>
    </w:p>
    <w:p w:rsidR="00BE5023" w:rsidRPr="009C211E" w:rsidRDefault="00BE5023" w:rsidP="00E71341">
      <w:pPr>
        <w:spacing w:after="0" w:line="360" w:lineRule="auto"/>
        <w:jc w:val="both"/>
        <w:rPr>
          <w:rFonts w:ascii="Times New Roman" w:hAnsi="Times New Roman" w:cs="Times New Roman"/>
        </w:rPr>
      </w:pPr>
      <w:r w:rsidRPr="009C211E">
        <w:rPr>
          <w:rFonts w:ascii="Times New Roman" w:hAnsi="Times New Roman" w:cs="Times New Roman"/>
          <w:color w:val="FF0000"/>
        </w:rPr>
        <w:tab/>
      </w:r>
      <w:r w:rsidRPr="009C211E">
        <w:rPr>
          <w:rFonts w:ascii="Times New Roman" w:hAnsi="Times New Roman" w:cs="Times New Roman"/>
        </w:rPr>
        <w:t xml:space="preserve">Realizacja ustaleń projektowanego dokumentu spowoduje przekształcenie terenów </w:t>
      </w:r>
      <w:r w:rsidR="00B878B2" w:rsidRPr="009C211E">
        <w:rPr>
          <w:rFonts w:ascii="Times New Roman" w:hAnsi="Times New Roman" w:cs="Times New Roman"/>
        </w:rPr>
        <w:t xml:space="preserve"> </w:t>
      </w:r>
      <w:r w:rsidR="009C211E" w:rsidRPr="009C211E">
        <w:rPr>
          <w:rFonts w:ascii="Times New Roman" w:hAnsi="Times New Roman" w:cs="Times New Roman"/>
        </w:rPr>
        <w:t>nie</w:t>
      </w:r>
      <w:r w:rsidR="003A0CC1" w:rsidRPr="009C211E">
        <w:rPr>
          <w:rFonts w:ascii="Times New Roman" w:hAnsi="Times New Roman" w:cs="Times New Roman"/>
        </w:rPr>
        <w:t xml:space="preserve">zabudowanych </w:t>
      </w:r>
      <w:r w:rsidRPr="009C211E">
        <w:rPr>
          <w:rFonts w:ascii="Times New Roman" w:hAnsi="Times New Roman" w:cs="Times New Roman"/>
        </w:rPr>
        <w:t xml:space="preserve">w tereny </w:t>
      </w:r>
      <w:r w:rsidR="005B615D" w:rsidRPr="009C211E">
        <w:rPr>
          <w:rFonts w:ascii="Times New Roman" w:hAnsi="Times New Roman" w:cs="Times New Roman"/>
        </w:rPr>
        <w:t>zabudowy</w:t>
      </w:r>
      <w:r w:rsidR="00791EDD" w:rsidRPr="009C211E">
        <w:rPr>
          <w:rFonts w:ascii="Times New Roman" w:hAnsi="Times New Roman" w:cs="Times New Roman"/>
        </w:rPr>
        <w:t xml:space="preserve"> </w:t>
      </w:r>
      <w:r w:rsidR="009C211E" w:rsidRPr="009C211E">
        <w:rPr>
          <w:rFonts w:ascii="Times New Roman" w:hAnsi="Times New Roman" w:cs="Times New Roman"/>
        </w:rPr>
        <w:t xml:space="preserve"> mieszkaniowej jednorodzinnej wolnostojącej</w:t>
      </w:r>
      <w:r w:rsidR="00602458" w:rsidRPr="009C211E">
        <w:rPr>
          <w:rFonts w:ascii="Times New Roman" w:hAnsi="Times New Roman" w:cs="Times New Roman"/>
        </w:rPr>
        <w:t xml:space="preserve">. </w:t>
      </w:r>
      <w:r w:rsidRPr="009C211E">
        <w:rPr>
          <w:rFonts w:ascii="Times New Roman" w:hAnsi="Times New Roman" w:cs="Times New Roman"/>
        </w:rPr>
        <w:t>Realizacja ustaleń projektu planu przyczyni się do wystąpienia niekorzystnego oddziaływania, wpływającego na kształto</w:t>
      </w:r>
      <w:r w:rsidR="00B878B2" w:rsidRPr="009C211E">
        <w:rPr>
          <w:rFonts w:ascii="Times New Roman" w:hAnsi="Times New Roman" w:cs="Times New Roman"/>
        </w:rPr>
        <w:t xml:space="preserve">wanie lokalnej bioróżnorodności. </w:t>
      </w:r>
      <w:r w:rsidR="009C211E" w:rsidRPr="009C211E">
        <w:rPr>
          <w:rFonts w:ascii="Times New Roman" w:hAnsi="Times New Roman" w:cs="Times New Roman"/>
        </w:rPr>
        <w:t xml:space="preserve">Teren opracowania jest odłogowym terenem rolniczym. </w:t>
      </w:r>
    </w:p>
    <w:p w:rsidR="00ED32F9" w:rsidRPr="009C211E" w:rsidRDefault="00ED32F9" w:rsidP="00E71341">
      <w:pPr>
        <w:autoSpaceDE w:val="0"/>
        <w:autoSpaceDN w:val="0"/>
        <w:adjustRightInd w:val="0"/>
        <w:spacing w:after="0" w:line="360" w:lineRule="auto"/>
        <w:ind w:firstLine="709"/>
        <w:jc w:val="both"/>
        <w:rPr>
          <w:rFonts w:ascii="Times New Roman" w:hAnsi="Times New Roman" w:cs="Times New Roman"/>
        </w:rPr>
      </w:pPr>
      <w:r w:rsidRPr="009C211E">
        <w:rPr>
          <w:rFonts w:ascii="Times New Roman" w:hAnsi="Times New Roman" w:cs="Times New Roman"/>
        </w:rPr>
        <w:t xml:space="preserve">W </w:t>
      </w:r>
      <w:r w:rsidR="008E341E" w:rsidRPr="009C211E">
        <w:rPr>
          <w:rFonts w:ascii="Times New Roman" w:hAnsi="Times New Roman" w:cs="Times New Roman"/>
        </w:rPr>
        <w:t>fazie budowy i przebudowy szlaków komunikacyjnych</w:t>
      </w:r>
      <w:r w:rsidRPr="009C211E">
        <w:rPr>
          <w:rFonts w:ascii="Times New Roman" w:hAnsi="Times New Roman" w:cs="Times New Roman"/>
        </w:rPr>
        <w:t xml:space="preserve"> oraz realizacji innych inwestycji liniowych (wodociągi, kanalizacja) nastąpi negatywne oddziaływanie na szatę roślinną na obszarze realizacji powyższych zadań. Główne zagrożenie spowodowane jest fizycznym usuwaniem roślinności w pasie technicznym robót oraz możliwością zmiany warunków siedliskowych poprzez naruszenie stosunków wodnych i przekształcenie gleb. Ponadto nastąpi okresowe zwiększenie emisji zanieczyszczeń do atmosfery w wyniku użycia ciężkiego sprzętu. Oddziaływanie to będzie miało jednak charakter czasowy. Nie mniej jednak mogą wystąpić ograniczone w czasie skutki uboczne podwyższonych emisji gazów i pyłów. Wśród nich można wymienić m.in. ogólne czasowe pogorszenie kondycji flory wskutek emisji: dwutlenku siarki (SO</w:t>
      </w:r>
      <w:r w:rsidRPr="009C211E">
        <w:rPr>
          <w:rFonts w:ascii="Times New Roman" w:hAnsi="Times New Roman" w:cs="Times New Roman"/>
          <w:vertAlign w:val="subscript"/>
        </w:rPr>
        <w:t>2</w:t>
      </w:r>
      <w:r w:rsidRPr="009C211E">
        <w:rPr>
          <w:rFonts w:ascii="Times New Roman" w:hAnsi="Times New Roman" w:cs="Times New Roman"/>
        </w:rPr>
        <w:t xml:space="preserve"> – powoduje osłabienie procesu fotosyntezy, degradacja chlorofilu, zakłócenia w transpiracji i oddychaniu, chloroza i in.), tlenków azotu (N</w:t>
      </w:r>
      <w:r w:rsidRPr="009C211E">
        <w:rPr>
          <w:rFonts w:ascii="Times New Roman" w:hAnsi="Times New Roman" w:cs="Times New Roman"/>
          <w:vertAlign w:val="subscript"/>
        </w:rPr>
        <w:t>2</w:t>
      </w:r>
      <w:r w:rsidRPr="009C211E">
        <w:rPr>
          <w:rFonts w:ascii="Times New Roman" w:hAnsi="Times New Roman" w:cs="Times New Roman"/>
        </w:rPr>
        <w:t>O, NO, NO</w:t>
      </w:r>
      <w:r w:rsidRPr="009C211E">
        <w:rPr>
          <w:rFonts w:ascii="Times New Roman" w:hAnsi="Times New Roman" w:cs="Times New Roman"/>
          <w:vertAlign w:val="subscript"/>
        </w:rPr>
        <w:t>2</w:t>
      </w:r>
      <w:r w:rsidRPr="009C211E">
        <w:rPr>
          <w:rFonts w:ascii="Times New Roman" w:hAnsi="Times New Roman" w:cs="Times New Roman"/>
        </w:rPr>
        <w:t xml:space="preserve"> – upośledzenie wzrostu i fizjologii roślin), ozonu (O</w:t>
      </w:r>
      <w:r w:rsidRPr="009C211E">
        <w:rPr>
          <w:rFonts w:ascii="Times New Roman" w:hAnsi="Times New Roman" w:cs="Times New Roman"/>
          <w:vertAlign w:val="subscript"/>
        </w:rPr>
        <w:t>3</w:t>
      </w:r>
      <w:r w:rsidRPr="009C211E">
        <w:rPr>
          <w:rFonts w:ascii="Times New Roman" w:hAnsi="Times New Roman" w:cs="Times New Roman"/>
        </w:rPr>
        <w:t xml:space="preserve"> – uszkodzenia liści), pyłów (utrudniają oddychanie, transpirację i asymilację roślinom).</w:t>
      </w:r>
      <w:r w:rsidRPr="009C211E">
        <w:rPr>
          <w:rStyle w:val="Odwoanieprzypisudolnego"/>
          <w:rFonts w:ascii="Times New Roman" w:hAnsi="Times New Roman" w:cs="Times New Roman"/>
        </w:rPr>
        <w:footnoteReference w:id="1"/>
      </w:r>
    </w:p>
    <w:p w:rsidR="00ED32F9" w:rsidRPr="009C211E" w:rsidRDefault="00ED32F9" w:rsidP="00E71341">
      <w:pPr>
        <w:autoSpaceDE w:val="0"/>
        <w:autoSpaceDN w:val="0"/>
        <w:adjustRightInd w:val="0"/>
        <w:spacing w:after="0" w:line="360" w:lineRule="auto"/>
        <w:ind w:firstLine="709"/>
        <w:jc w:val="both"/>
        <w:rPr>
          <w:rFonts w:ascii="Times New Roman" w:hAnsi="Times New Roman" w:cs="Times New Roman"/>
          <w:color w:val="000000"/>
        </w:rPr>
      </w:pPr>
      <w:r w:rsidRPr="009C211E">
        <w:rPr>
          <w:rFonts w:ascii="Times New Roman" w:hAnsi="Times New Roman" w:cs="Times New Roman"/>
        </w:rPr>
        <w:t xml:space="preserve">W fazie eksploatacji oddziaływanie na przyrodę ożywioną obejmować będzie tereny bezpośrednio przyległe do projektowanych dróg. Związane ono będzie przede wszystkim ze zwiększeniem zanieczyszczeń powietrza oraz ze wzrostem emisji hałasu i wibracji. </w:t>
      </w:r>
      <w:r w:rsidRPr="009C211E">
        <w:rPr>
          <w:rFonts w:ascii="Times New Roman" w:hAnsi="Times New Roman" w:cs="Times New Roman"/>
          <w:color w:val="000000"/>
        </w:rPr>
        <w:t>Spowoduje to odsunięcie się stref bytowania większości zwierząt od dróg.</w:t>
      </w:r>
    </w:p>
    <w:p w:rsidR="009C211E" w:rsidRPr="009C211E" w:rsidRDefault="00ED32F9" w:rsidP="009C211E">
      <w:pPr>
        <w:autoSpaceDE w:val="0"/>
        <w:autoSpaceDN w:val="0"/>
        <w:adjustRightInd w:val="0"/>
        <w:spacing w:line="360" w:lineRule="auto"/>
        <w:ind w:firstLine="708"/>
        <w:jc w:val="both"/>
        <w:rPr>
          <w:rFonts w:ascii="Times New Roman" w:hAnsi="Times New Roman" w:cs="Times New Roman"/>
        </w:rPr>
      </w:pPr>
      <w:r w:rsidRPr="009C211E">
        <w:rPr>
          <w:rFonts w:ascii="Times New Roman" w:hAnsi="Times New Roman" w:cs="Times New Roman"/>
          <w:color w:val="000000"/>
        </w:rPr>
        <w:t>Przeznaczenie te</w:t>
      </w:r>
      <w:r w:rsidR="00E71341" w:rsidRPr="009C211E">
        <w:rPr>
          <w:rFonts w:ascii="Times New Roman" w:hAnsi="Times New Roman" w:cs="Times New Roman"/>
          <w:color w:val="000000"/>
        </w:rPr>
        <w:t xml:space="preserve">renów pod zabudowę </w:t>
      </w:r>
      <w:r w:rsidR="009C211E" w:rsidRPr="009C211E">
        <w:rPr>
          <w:rFonts w:ascii="Times New Roman" w:hAnsi="Times New Roman" w:cs="Times New Roman"/>
          <w:color w:val="000000"/>
        </w:rPr>
        <w:t xml:space="preserve">MNW i KR </w:t>
      </w:r>
      <w:r w:rsidRPr="009C211E">
        <w:rPr>
          <w:rFonts w:ascii="Times New Roman" w:hAnsi="Times New Roman" w:cs="Times New Roman"/>
          <w:color w:val="000000"/>
        </w:rPr>
        <w:t xml:space="preserve">może spowodować dwojakiego rodzaju skutki. Z jednej strony nastąpi trwałe wyłączenie terenów ze </w:t>
      </w:r>
      <w:r w:rsidRPr="009C211E">
        <w:rPr>
          <w:rFonts w:ascii="Times New Roman" w:hAnsi="Times New Roman" w:cs="Times New Roman"/>
          <w:i/>
          <w:color w:val="000000"/>
        </w:rPr>
        <w:t>stricte</w:t>
      </w:r>
      <w:r w:rsidRPr="009C211E">
        <w:rPr>
          <w:rFonts w:ascii="Times New Roman" w:hAnsi="Times New Roman" w:cs="Times New Roman"/>
          <w:color w:val="000000"/>
        </w:rPr>
        <w:t xml:space="preserve"> przyrodniczego użytkowania</w:t>
      </w:r>
      <w:r w:rsidR="00E71341" w:rsidRPr="009C211E">
        <w:rPr>
          <w:rFonts w:ascii="Times New Roman" w:hAnsi="Times New Roman" w:cs="Times New Roman"/>
          <w:color w:val="000000"/>
        </w:rPr>
        <w:t>.</w:t>
      </w:r>
      <w:r w:rsidR="009C211E" w:rsidRPr="009C211E">
        <w:rPr>
          <w:rFonts w:ascii="Times New Roman" w:hAnsi="Times New Roman" w:cs="Times New Roman"/>
          <w:color w:val="000000"/>
        </w:rPr>
        <w:t xml:space="preserve"> Z drugiej </w:t>
      </w:r>
      <w:r w:rsidR="009C211E" w:rsidRPr="009C211E">
        <w:rPr>
          <w:rFonts w:ascii="Times New Roman" w:hAnsi="Times New Roman" w:cs="Times New Roman"/>
        </w:rPr>
        <w:t>przeznaczenie terenów pod lokalizację nowych budynków spowoduje wyłączenie terenów upraw rolnych, które nie przedstawiają znaczącej wartości przyrodniczej.</w:t>
      </w:r>
      <w:r w:rsidR="00E71341" w:rsidRPr="009C211E">
        <w:rPr>
          <w:rFonts w:ascii="Times New Roman" w:hAnsi="Times New Roman" w:cs="Times New Roman"/>
        </w:rPr>
        <w:t xml:space="preserve"> Realizacja nowej zabudowy </w:t>
      </w:r>
      <w:r w:rsidRPr="009C211E">
        <w:rPr>
          <w:rFonts w:ascii="Times New Roman" w:hAnsi="Times New Roman" w:cs="Times New Roman"/>
        </w:rPr>
        <w:t xml:space="preserve">wpłynie znacząco na różnorodność biologiczną regionu. Analizując zgromadzone dane można też stwierdzić z dużym </w:t>
      </w:r>
      <w:r w:rsidRPr="009C211E">
        <w:rPr>
          <w:rFonts w:ascii="Times New Roman" w:hAnsi="Times New Roman" w:cs="Times New Roman"/>
        </w:rPr>
        <w:lastRenderedPageBreak/>
        <w:t xml:space="preserve">prawdopodobieństwem, że na obszarze objętym projektem </w:t>
      </w:r>
      <w:proofErr w:type="spellStart"/>
      <w:r w:rsidRPr="009C211E">
        <w:rPr>
          <w:rFonts w:ascii="Times New Roman" w:hAnsi="Times New Roman" w:cs="Times New Roman"/>
        </w:rPr>
        <w:t>mpzp</w:t>
      </w:r>
      <w:proofErr w:type="spellEnd"/>
      <w:r w:rsidRPr="009C211E">
        <w:rPr>
          <w:rFonts w:ascii="Times New Roman" w:hAnsi="Times New Roman" w:cs="Times New Roman"/>
        </w:rPr>
        <w:t xml:space="preserve"> występują, przynajmniej sporadycznie różne gatunki zwierząt, głównie ptaków. </w:t>
      </w:r>
      <w:r w:rsidR="009C211E" w:rsidRPr="009C211E">
        <w:rPr>
          <w:rFonts w:ascii="Times New Roman" w:hAnsi="Times New Roman" w:cs="Times New Roman"/>
        </w:rPr>
        <w:t>Tereny pól</w:t>
      </w:r>
      <w:r w:rsidR="00E961CF" w:rsidRPr="009C211E">
        <w:rPr>
          <w:rFonts w:ascii="Times New Roman" w:hAnsi="Times New Roman" w:cs="Times New Roman"/>
        </w:rPr>
        <w:t xml:space="preserve"> </w:t>
      </w:r>
      <w:r w:rsidRPr="009C211E">
        <w:rPr>
          <w:rFonts w:ascii="Times New Roman" w:hAnsi="Times New Roman" w:cs="Times New Roman"/>
        </w:rPr>
        <w:t xml:space="preserve">przeznaczone pod lokalizację nowych budynków stanowią bazę żerowiskową dla ptaków oraz niektórych ssaków. Jednak zmniejszenie areału potencjalnego żerowiska czy też miejsca odpoczynku dla ptaków i innych zwierząt nie wpłynie znacząco negatywnie na ww. faunę. Terenów </w:t>
      </w:r>
      <w:r w:rsidR="009C211E" w:rsidRPr="009C211E">
        <w:rPr>
          <w:rFonts w:ascii="Times New Roman" w:hAnsi="Times New Roman" w:cs="Times New Roman"/>
        </w:rPr>
        <w:t>rolniczych</w:t>
      </w:r>
      <w:r w:rsidR="00E961CF" w:rsidRPr="009C211E">
        <w:rPr>
          <w:rFonts w:ascii="Times New Roman" w:hAnsi="Times New Roman" w:cs="Times New Roman"/>
        </w:rPr>
        <w:t xml:space="preserve"> </w:t>
      </w:r>
      <w:r w:rsidRPr="009C211E">
        <w:rPr>
          <w:rFonts w:ascii="Times New Roman" w:hAnsi="Times New Roman" w:cs="Times New Roman"/>
        </w:rPr>
        <w:t>bowiem, stanowiących potencjalne i alternatywne żerowiska dla zwierząt jest w okolicy bardzo dużo. Należy mieć także na uwadze, że lokowanie nowej zabudowy ograniczy bytowanie niektórych zwierząt (szczególnie płochliwych) nie tylko na swoim terenie, ale także w sąsiedztwie (na ogół – do kilkudziesięciu metrów). Nie mniej jednak, z uwagi na mnogość podobnych miejsc do przebywania dla zwierząt w okolicy, nie stwierdza się, by z powodu emisji hałasu zachwiana zostałaby liczebność populacji któregokolwiek z gatunków stwierdzonych na omawianym obszarze i w okolicy.</w:t>
      </w:r>
    </w:p>
    <w:p w:rsidR="007D3F48" w:rsidRPr="009C211E" w:rsidRDefault="00602458" w:rsidP="009C211E">
      <w:pPr>
        <w:autoSpaceDE w:val="0"/>
        <w:autoSpaceDN w:val="0"/>
        <w:adjustRightInd w:val="0"/>
        <w:spacing w:line="360" w:lineRule="auto"/>
        <w:ind w:firstLine="708"/>
        <w:jc w:val="both"/>
        <w:rPr>
          <w:rFonts w:ascii="Times New Roman" w:hAnsi="Times New Roman" w:cs="Times New Roman"/>
        </w:rPr>
      </w:pPr>
      <w:r w:rsidRPr="009C211E">
        <w:rPr>
          <w:rFonts w:ascii="Times New Roman" w:hAnsi="Times New Roman" w:cs="Times New Roman"/>
        </w:rPr>
        <w:t>Na terenie</w:t>
      </w:r>
      <w:r w:rsidR="009C211E" w:rsidRPr="009C211E">
        <w:rPr>
          <w:rFonts w:ascii="Times New Roman" w:hAnsi="Times New Roman" w:cs="Times New Roman"/>
        </w:rPr>
        <w:t xml:space="preserve"> MNW</w:t>
      </w:r>
      <w:r w:rsidR="003F41B7" w:rsidRPr="009C211E">
        <w:rPr>
          <w:rFonts w:ascii="Times New Roman" w:hAnsi="Times New Roman" w:cs="Times New Roman"/>
        </w:rPr>
        <w:t xml:space="preserve"> </w:t>
      </w:r>
      <w:r w:rsidR="00BE5023" w:rsidRPr="009C211E">
        <w:rPr>
          <w:rFonts w:ascii="Times New Roman" w:hAnsi="Times New Roman" w:cs="Times New Roman"/>
        </w:rPr>
        <w:t>projekt planu wprowadza minimalną powierzchnię</w:t>
      </w:r>
      <w:r w:rsidR="00E961CF" w:rsidRPr="009C211E">
        <w:rPr>
          <w:rFonts w:ascii="Times New Roman" w:hAnsi="Times New Roman" w:cs="Times New Roman"/>
        </w:rPr>
        <w:t xml:space="preserve"> </w:t>
      </w:r>
      <w:r w:rsidR="009C211E" w:rsidRPr="009C211E">
        <w:rPr>
          <w:rFonts w:ascii="Times New Roman" w:hAnsi="Times New Roman" w:cs="Times New Roman"/>
        </w:rPr>
        <w:t>biologicznie czynną wynoszącą 40</w:t>
      </w:r>
      <w:r w:rsidR="00BE5023" w:rsidRPr="009C211E">
        <w:rPr>
          <w:rFonts w:ascii="Times New Roman" w:hAnsi="Times New Roman" w:cs="Times New Roman"/>
        </w:rPr>
        <w:t>% p</w:t>
      </w:r>
      <w:r w:rsidR="00B878B2" w:rsidRPr="009C211E">
        <w:rPr>
          <w:rFonts w:ascii="Times New Roman" w:hAnsi="Times New Roman" w:cs="Times New Roman"/>
        </w:rPr>
        <w:t>owierzchni działki budowlanej</w:t>
      </w:r>
      <w:r w:rsidR="00E961CF" w:rsidRPr="009C211E">
        <w:rPr>
          <w:rFonts w:ascii="Times New Roman" w:hAnsi="Times New Roman" w:cs="Times New Roman"/>
        </w:rPr>
        <w:t>.</w:t>
      </w:r>
      <w:r w:rsidR="003D010C" w:rsidRPr="009C211E">
        <w:rPr>
          <w:rFonts w:ascii="Times New Roman" w:hAnsi="Times New Roman" w:cs="Times New Roman"/>
        </w:rPr>
        <w:t xml:space="preserve"> </w:t>
      </w:r>
      <w:r w:rsidR="00BE5023" w:rsidRPr="009C211E">
        <w:rPr>
          <w:rFonts w:ascii="Times New Roman" w:hAnsi="Times New Roman" w:cs="Times New Roman"/>
        </w:rPr>
        <w:t xml:space="preserve">Oddziaływanie planu na różnorodność biologiczną będzie mieścić się w granicach obszaru objętego opracowaniem. </w:t>
      </w:r>
    </w:p>
    <w:p w:rsidR="009C211E" w:rsidRPr="009C211E" w:rsidRDefault="009C211E" w:rsidP="009C211E">
      <w:pPr>
        <w:spacing w:after="0" w:line="360" w:lineRule="auto"/>
        <w:jc w:val="both"/>
        <w:rPr>
          <w:rFonts w:ascii="Times New Roman" w:hAnsi="Times New Roman" w:cs="Times New Roman"/>
        </w:rPr>
      </w:pPr>
      <w:r w:rsidRPr="009C211E">
        <w:rPr>
          <w:rFonts w:ascii="Times New Roman" w:eastAsia="AGaramondPro-Regular" w:hAnsi="Times New Roman" w:cs="Times New Roman"/>
          <w:color w:val="1D1D1B"/>
          <w:lang w:eastAsia="en-US"/>
        </w:rPr>
        <w:tab/>
      </w:r>
      <w:r w:rsidRPr="009C211E">
        <w:rPr>
          <w:rFonts w:ascii="Times New Roman" w:hAnsi="Times New Roman" w:cs="Times New Roman"/>
        </w:rPr>
        <w:t xml:space="preserve">Maszty linii elektroenergetycznej oraz linie, jako obiekty stacjonarne nie powinny powodować zagrożenia w świecie zwierząt. Istnieje jednak prawdopodobieństwo kolizji przelatujących ptaków </w:t>
      </w:r>
      <w:r w:rsidRPr="009C211E">
        <w:rPr>
          <w:rFonts w:ascii="Times New Roman" w:hAnsi="Times New Roman" w:cs="Times New Roman"/>
        </w:rPr>
        <w:br/>
        <w:t>i nietoperzy</w:t>
      </w:r>
      <w:r w:rsidRPr="000539E3">
        <w:rPr>
          <w:rFonts w:ascii="Times New Roman" w:hAnsi="Times New Roman" w:cs="Times New Roman"/>
        </w:rPr>
        <w:t xml:space="preserve"> z liniami (ryzyko porażenia prądem elektrycznym) oraz konstrukcją słupów. W przypadku nietoperzy ryzyko można uznać za niewielkie, ponieważ dzięki zdolnością do echolokacji, zwierzęta te powinny bez przeszkód omijać stacjonarne przeszkody. W przedmiotowym planie miejscowym nie </w:t>
      </w:r>
      <w:r>
        <w:rPr>
          <w:rFonts w:ascii="Times New Roman" w:hAnsi="Times New Roman" w:cs="Times New Roman"/>
        </w:rPr>
        <w:t>zmienia się trasy linii wysokiego</w:t>
      </w:r>
      <w:r w:rsidRPr="000539E3">
        <w:rPr>
          <w:rFonts w:ascii="Times New Roman" w:hAnsi="Times New Roman" w:cs="Times New Roman"/>
        </w:rPr>
        <w:t xml:space="preserve"> napięcia, więc warunki przemieszczania się zwierząt nie ulegną pogorszeniu.</w:t>
      </w:r>
    </w:p>
    <w:p w:rsidR="00A745A1" w:rsidRPr="00341229" w:rsidRDefault="00A745A1" w:rsidP="00B878B2">
      <w:pPr>
        <w:spacing w:after="0" w:line="360" w:lineRule="auto"/>
        <w:jc w:val="both"/>
        <w:rPr>
          <w:rFonts w:ascii="Times New Roman" w:hAnsi="Times New Roman" w:cs="Times New Roman"/>
          <w:highlight w:val="yellow"/>
        </w:rPr>
      </w:pPr>
    </w:p>
    <w:p w:rsidR="00BE5023" w:rsidRPr="009C211E" w:rsidRDefault="00BE5023" w:rsidP="00BE5023">
      <w:pPr>
        <w:spacing w:after="0" w:line="360" w:lineRule="auto"/>
        <w:jc w:val="both"/>
        <w:rPr>
          <w:rFonts w:ascii="Times New Roman" w:hAnsi="Times New Roman" w:cs="Times New Roman"/>
          <w:b/>
          <w:sz w:val="24"/>
          <w:szCs w:val="24"/>
        </w:rPr>
      </w:pPr>
      <w:r w:rsidRPr="009C211E">
        <w:rPr>
          <w:rFonts w:ascii="Times New Roman" w:hAnsi="Times New Roman" w:cs="Times New Roman"/>
          <w:b/>
          <w:sz w:val="24"/>
          <w:szCs w:val="24"/>
        </w:rPr>
        <w:t xml:space="preserve">Oddziaływanie na ludzi </w:t>
      </w:r>
    </w:p>
    <w:p w:rsidR="006129E1" w:rsidRPr="00095B35" w:rsidRDefault="00BE5023" w:rsidP="0033592E">
      <w:pPr>
        <w:widowControl w:val="0"/>
        <w:autoSpaceDE w:val="0"/>
        <w:autoSpaceDN w:val="0"/>
        <w:adjustRightInd w:val="0"/>
        <w:spacing w:after="0" w:line="360" w:lineRule="auto"/>
        <w:jc w:val="both"/>
        <w:rPr>
          <w:rFonts w:ascii="Times New Roman" w:eastAsia="Times New Roman" w:hAnsi="Times New Roman" w:cs="Times New Roman"/>
        </w:rPr>
      </w:pPr>
      <w:r w:rsidRPr="009C211E">
        <w:rPr>
          <w:rFonts w:ascii="Times New Roman" w:hAnsi="Times New Roman" w:cs="Times New Roman"/>
          <w:sz w:val="24"/>
          <w:szCs w:val="24"/>
        </w:rPr>
        <w:tab/>
      </w:r>
      <w:r w:rsidRPr="009C211E">
        <w:rPr>
          <w:rFonts w:ascii="Times New Roman" w:hAnsi="Times New Roman" w:cs="Times New Roman"/>
        </w:rPr>
        <w:t xml:space="preserve">O jakości życia mieszkańców decyduje szereg czynników. W zakresie zagadnień przestrzennych o warunkach i jakości życia społeczności lokalnych decydują standardy zagospodarowania terenu i zaspokojenie potrzeb bytowych. </w:t>
      </w:r>
      <w:r w:rsidR="0007205F" w:rsidRPr="009C211E">
        <w:rPr>
          <w:rFonts w:ascii="Times New Roman" w:eastAsia="Times New Roman" w:hAnsi="Times New Roman" w:cs="Times New Roman"/>
        </w:rPr>
        <w:t>Jakość ś</w:t>
      </w:r>
      <w:r w:rsidR="00700E92" w:rsidRPr="009C211E">
        <w:rPr>
          <w:rFonts w:ascii="Times New Roman" w:eastAsia="Times New Roman" w:hAnsi="Times New Roman" w:cs="Times New Roman"/>
        </w:rPr>
        <w:t>rodowiska na omawianym terenie</w:t>
      </w:r>
      <w:r w:rsidR="00602458" w:rsidRPr="009C211E">
        <w:rPr>
          <w:rFonts w:ascii="Times New Roman" w:eastAsia="Times New Roman" w:hAnsi="Times New Roman" w:cs="Times New Roman"/>
        </w:rPr>
        <w:t xml:space="preserve"> </w:t>
      </w:r>
      <w:r w:rsidR="0007205F" w:rsidRPr="009C211E">
        <w:rPr>
          <w:rFonts w:ascii="Times New Roman" w:eastAsia="Times New Roman" w:hAnsi="Times New Roman" w:cs="Times New Roman"/>
        </w:rPr>
        <w:t>nie powinna ulec niekorzystnym przekszta</w:t>
      </w:r>
      <w:r w:rsidR="004F442A" w:rsidRPr="009C211E">
        <w:rPr>
          <w:rFonts w:ascii="Times New Roman" w:eastAsia="Times New Roman" w:hAnsi="Times New Roman" w:cs="Times New Roman"/>
        </w:rPr>
        <w:t>łceniom o charakterze znaczącym</w:t>
      </w:r>
      <w:r w:rsidR="0007205F" w:rsidRPr="009C211E">
        <w:rPr>
          <w:rFonts w:ascii="Times New Roman" w:eastAsia="Times New Roman" w:hAnsi="Times New Roman" w:cs="Times New Roman"/>
        </w:rPr>
        <w:t xml:space="preserve">. Na terenie projektu </w:t>
      </w:r>
      <w:proofErr w:type="spellStart"/>
      <w:r w:rsidR="0007205F" w:rsidRPr="009C211E">
        <w:rPr>
          <w:rFonts w:ascii="Times New Roman" w:eastAsia="Times New Roman" w:hAnsi="Times New Roman" w:cs="Times New Roman"/>
        </w:rPr>
        <w:t>mpzp</w:t>
      </w:r>
      <w:proofErr w:type="spellEnd"/>
      <w:r w:rsidR="0007205F" w:rsidRPr="009C211E">
        <w:rPr>
          <w:rFonts w:ascii="Times New Roman" w:eastAsia="Times New Roman" w:hAnsi="Times New Roman" w:cs="Times New Roman"/>
        </w:rPr>
        <w:t xml:space="preserve"> nie występują zagrożenia przyrodnicze, takie jak zagrożenie ruchami masowymi ziemi. Istnieje natomiast potencjalne ryzyko wystąpienia silnych</w:t>
      </w:r>
      <w:r w:rsidR="004F442A" w:rsidRPr="009C211E">
        <w:rPr>
          <w:rFonts w:ascii="Times New Roman" w:eastAsia="Times New Roman" w:hAnsi="Times New Roman" w:cs="Times New Roman"/>
        </w:rPr>
        <w:t xml:space="preserve"> wiatrów i huraganów, nawałnic </w:t>
      </w:r>
      <w:r w:rsidR="0007205F" w:rsidRPr="009C211E">
        <w:rPr>
          <w:rFonts w:ascii="Times New Roman" w:eastAsia="Times New Roman" w:hAnsi="Times New Roman" w:cs="Times New Roman"/>
        </w:rPr>
        <w:t xml:space="preserve">i gradobić, czy susz. Ryzyko wystąpienia klęsk żywiołowych jest niezależne od ustaleń projektu </w:t>
      </w:r>
      <w:proofErr w:type="spellStart"/>
      <w:r w:rsidR="0007205F" w:rsidRPr="009C211E">
        <w:rPr>
          <w:rFonts w:ascii="Times New Roman" w:eastAsia="Times New Roman" w:hAnsi="Times New Roman" w:cs="Times New Roman"/>
        </w:rPr>
        <w:t>mpzp</w:t>
      </w:r>
      <w:proofErr w:type="spellEnd"/>
      <w:r w:rsidR="0007205F" w:rsidRPr="009C211E">
        <w:rPr>
          <w:rFonts w:ascii="Times New Roman" w:eastAsia="Times New Roman" w:hAnsi="Times New Roman" w:cs="Times New Roman"/>
        </w:rPr>
        <w:t xml:space="preserve">. Istotne jest natomiast lokalne zabezpieczenie terenu,  w tym przede  wszystkim zapewnienie dostępności odpowiednich służb </w:t>
      </w:r>
      <w:r w:rsidR="0007205F" w:rsidRPr="00095B35">
        <w:rPr>
          <w:rFonts w:ascii="Times New Roman" w:eastAsia="Times New Roman" w:hAnsi="Times New Roman" w:cs="Times New Roman"/>
        </w:rPr>
        <w:t>ratowniczych.</w:t>
      </w:r>
      <w:r w:rsidR="00602458" w:rsidRPr="00095B35">
        <w:rPr>
          <w:rFonts w:ascii="Times New Roman" w:eastAsia="Times New Roman" w:hAnsi="Times New Roman" w:cs="Times New Roman"/>
        </w:rPr>
        <w:t xml:space="preserve"> </w:t>
      </w:r>
    </w:p>
    <w:p w:rsidR="00F3088E" w:rsidRPr="00095B35" w:rsidRDefault="00A14665" w:rsidP="0033592E">
      <w:pPr>
        <w:spacing w:after="0" w:line="360" w:lineRule="auto"/>
        <w:ind w:firstLine="567"/>
        <w:jc w:val="both"/>
        <w:rPr>
          <w:rFonts w:ascii="Times New Roman" w:hAnsi="Times New Roman" w:cs="Times New Roman"/>
        </w:rPr>
      </w:pPr>
      <w:r w:rsidRPr="00095B35">
        <w:rPr>
          <w:rFonts w:ascii="Times New Roman" w:hAnsi="Times New Roman" w:cs="Times New Roman"/>
        </w:rPr>
        <w:tab/>
      </w:r>
      <w:r w:rsidR="0007205F" w:rsidRPr="00095B35">
        <w:rPr>
          <w:rFonts w:ascii="Times New Roman" w:hAnsi="Times New Roman" w:cs="Times New Roman"/>
        </w:rPr>
        <w:t xml:space="preserve">Podczas prac inwestycyjnych (obiekty kubaturowe) na analizowanym obszarze może wystąpić krótkoterminowe, negatywne oddziaływanie na ludzi. Projekt </w:t>
      </w:r>
      <w:r w:rsidR="00F3088E" w:rsidRPr="00095B35">
        <w:rPr>
          <w:rFonts w:ascii="Times New Roman" w:hAnsi="Times New Roman" w:cs="Times New Roman"/>
        </w:rPr>
        <w:t xml:space="preserve">planu na terenie </w:t>
      </w:r>
      <w:r w:rsidR="009C211E" w:rsidRPr="00095B35">
        <w:rPr>
          <w:rFonts w:ascii="Times New Roman" w:hAnsi="Times New Roman" w:cs="Times New Roman"/>
        </w:rPr>
        <w:t>MNW</w:t>
      </w:r>
      <w:r w:rsidR="00F3088E" w:rsidRPr="00095B35">
        <w:rPr>
          <w:rFonts w:ascii="Times New Roman" w:hAnsi="Times New Roman" w:cs="Times New Roman"/>
        </w:rPr>
        <w:t xml:space="preserve"> </w:t>
      </w:r>
      <w:r w:rsidR="009C211E" w:rsidRPr="00095B35">
        <w:rPr>
          <w:rFonts w:ascii="Times New Roman" w:hAnsi="Times New Roman" w:cs="Times New Roman"/>
        </w:rPr>
        <w:t xml:space="preserve">zakazuje </w:t>
      </w:r>
      <w:r w:rsidR="00E961CF" w:rsidRPr="00095B35">
        <w:rPr>
          <w:rFonts w:ascii="Times New Roman" w:hAnsi="Times New Roman" w:cs="Times New Roman"/>
          <w:color w:val="000000"/>
        </w:rPr>
        <w:t xml:space="preserve">lokalizację przedsięwzięć mogących potencjalnie i zawsze znacząco oddziaływać na środowisko w rozumieniu </w:t>
      </w:r>
      <w:r w:rsidR="00E961CF" w:rsidRPr="00095B35">
        <w:rPr>
          <w:rFonts w:ascii="Times New Roman" w:hAnsi="Times New Roman" w:cs="Times New Roman"/>
          <w:color w:val="000000"/>
        </w:rPr>
        <w:lastRenderedPageBreak/>
        <w:t>przepisów odrębnych</w:t>
      </w:r>
      <w:r w:rsidR="00E961CF" w:rsidRPr="00095B35">
        <w:rPr>
          <w:rFonts w:ascii="Times New Roman" w:hAnsi="Times New Roman" w:cs="Times New Roman"/>
        </w:rPr>
        <w:t xml:space="preserve">,   </w:t>
      </w:r>
      <w:r w:rsidR="009C211E" w:rsidRPr="00095B35">
        <w:rPr>
          <w:rFonts w:ascii="Times New Roman" w:hAnsi="Times New Roman" w:cs="Times New Roman"/>
        </w:rPr>
        <w:t xml:space="preserve">za wyjątkiem infrastruktury technicznej, </w:t>
      </w:r>
      <w:r w:rsidR="00E961CF" w:rsidRPr="00095B35">
        <w:rPr>
          <w:rFonts w:ascii="Times New Roman" w:hAnsi="Times New Roman" w:cs="Times New Roman"/>
        </w:rPr>
        <w:t>ustala dopuszczalny poziom hałasu jak dla te</w:t>
      </w:r>
      <w:r w:rsidR="009C211E" w:rsidRPr="00095B35">
        <w:rPr>
          <w:rFonts w:ascii="Times New Roman" w:hAnsi="Times New Roman" w:cs="Times New Roman"/>
        </w:rPr>
        <w:t>renów mieszkaniowej jednorodzinnej</w:t>
      </w:r>
      <w:r w:rsidR="00095B35" w:rsidRPr="00095B35">
        <w:rPr>
          <w:rFonts w:ascii="Times New Roman" w:hAnsi="Times New Roman" w:cs="Times New Roman"/>
        </w:rPr>
        <w:t>.</w:t>
      </w:r>
    </w:p>
    <w:p w:rsidR="006129E1" w:rsidRPr="00095B35" w:rsidRDefault="004F442A" w:rsidP="0033592E">
      <w:pPr>
        <w:spacing w:after="0" w:line="360" w:lineRule="auto"/>
        <w:ind w:firstLine="567"/>
        <w:jc w:val="both"/>
        <w:rPr>
          <w:rFonts w:ascii="Times New Roman" w:hAnsi="Times New Roman" w:cs="Times New Roman"/>
        </w:rPr>
      </w:pPr>
      <w:r w:rsidRPr="00095B35">
        <w:rPr>
          <w:rFonts w:ascii="Times New Roman" w:hAnsi="Times New Roman" w:cs="Times New Roman"/>
        </w:rPr>
        <w:t xml:space="preserve">Respektowanie zapisów uchwały </w:t>
      </w:r>
      <w:r w:rsidR="00A75370" w:rsidRPr="00095B35">
        <w:rPr>
          <w:rFonts w:ascii="Times New Roman" w:hAnsi="Times New Roman" w:cs="Times New Roman"/>
        </w:rPr>
        <w:t>związany z</w:t>
      </w:r>
      <w:r w:rsidR="00E961CF" w:rsidRPr="00095B35">
        <w:rPr>
          <w:rFonts w:ascii="Times New Roman" w:hAnsi="Times New Roman" w:cs="Times New Roman"/>
        </w:rPr>
        <w:t xml:space="preserve"> </w:t>
      </w:r>
      <w:r w:rsidR="00A75370" w:rsidRPr="00095B35">
        <w:rPr>
          <w:rFonts w:ascii="Times New Roman" w:hAnsi="Times New Roman" w:cs="Times New Roman"/>
        </w:rPr>
        <w:t>obszarami</w:t>
      </w:r>
      <w:r w:rsidR="00700E92" w:rsidRPr="00095B35">
        <w:rPr>
          <w:rFonts w:ascii="Times New Roman" w:hAnsi="Times New Roman" w:cs="Times New Roman"/>
        </w:rPr>
        <w:t xml:space="preserve"> ograniczonego użytkowania</w:t>
      </w:r>
      <w:r w:rsidR="00E961CF" w:rsidRPr="00095B35">
        <w:rPr>
          <w:rFonts w:ascii="Times New Roman" w:hAnsi="Times New Roman" w:cs="Times New Roman"/>
        </w:rPr>
        <w:t xml:space="preserve"> </w:t>
      </w:r>
      <w:r w:rsidR="00095B35">
        <w:rPr>
          <w:rFonts w:ascii="Times New Roman" w:hAnsi="Times New Roman" w:cs="Times New Roman"/>
        </w:rPr>
        <w:t>(</w:t>
      </w:r>
      <w:r w:rsidR="00095B35" w:rsidRPr="00512950">
        <w:rPr>
          <w:rFonts w:ascii="Times New Roman" w:hAnsi="Times New Roman" w:cs="Times New Roman"/>
        </w:rPr>
        <w:t>tj. nieprzekraczalnej linii zabudowy od dróg, strefa oddziaływania napowietrz</w:t>
      </w:r>
      <w:r w:rsidR="00095B35">
        <w:rPr>
          <w:rFonts w:ascii="Times New Roman" w:hAnsi="Times New Roman" w:cs="Times New Roman"/>
        </w:rPr>
        <w:t>nej linii elektroenergetycznej wysokiego</w:t>
      </w:r>
      <w:r w:rsidR="00095B35" w:rsidRPr="00512950">
        <w:rPr>
          <w:rFonts w:ascii="Times New Roman" w:hAnsi="Times New Roman" w:cs="Times New Roman"/>
        </w:rPr>
        <w:t xml:space="preserve"> napięcia, położenie w granicach GZWP,</w:t>
      </w:r>
      <w:r w:rsidR="00095B35">
        <w:rPr>
          <w:rFonts w:ascii="Times New Roman" w:hAnsi="Times New Roman" w:cs="Times New Roman"/>
        </w:rPr>
        <w:t xml:space="preserve"> położenie na obszarze górniczym</w:t>
      </w:r>
      <w:r w:rsidR="00095B35" w:rsidRPr="00512950">
        <w:rPr>
          <w:rFonts w:ascii="Times New Roman" w:hAnsi="Times New Roman" w:cs="Times New Roman"/>
        </w:rPr>
        <w:t xml:space="preserve">), </w:t>
      </w:r>
      <w:r w:rsidR="00A75370" w:rsidRPr="00095B35">
        <w:rPr>
          <w:rFonts w:ascii="Times New Roman" w:hAnsi="Times New Roman" w:cs="Times New Roman"/>
        </w:rPr>
        <w:t xml:space="preserve">dopuszczalnymi poziomami hałasu w  </w:t>
      </w:r>
      <w:proofErr w:type="spellStart"/>
      <w:r w:rsidRPr="00095B35">
        <w:rPr>
          <w:rFonts w:ascii="Times New Roman" w:hAnsi="Times New Roman" w:cs="Times New Roman"/>
        </w:rPr>
        <w:t>mpzp</w:t>
      </w:r>
      <w:proofErr w:type="spellEnd"/>
      <w:r w:rsidRPr="00095B35">
        <w:rPr>
          <w:rFonts w:ascii="Times New Roman" w:hAnsi="Times New Roman" w:cs="Times New Roman"/>
        </w:rPr>
        <w:t xml:space="preserve"> będzie wiązało się z pozytywnym wpływem na okoliczną ludność. </w:t>
      </w:r>
    </w:p>
    <w:p w:rsidR="00973B93" w:rsidRPr="00095B35" w:rsidRDefault="0007205F" w:rsidP="0033592E">
      <w:pPr>
        <w:spacing w:after="0" w:line="360" w:lineRule="auto"/>
        <w:jc w:val="both"/>
        <w:rPr>
          <w:rFonts w:ascii="Times New Roman" w:hAnsi="Times New Roman" w:cs="Times New Roman"/>
        </w:rPr>
      </w:pPr>
      <w:r w:rsidRPr="00095B35">
        <w:rPr>
          <w:rFonts w:ascii="Times New Roman" w:hAnsi="Times New Roman" w:cs="Times New Roman"/>
        </w:rPr>
        <w:t xml:space="preserve"> </w:t>
      </w:r>
      <w:r w:rsidR="004F442A" w:rsidRPr="00095B35">
        <w:rPr>
          <w:rFonts w:ascii="Times New Roman" w:hAnsi="Times New Roman" w:cs="Times New Roman"/>
        </w:rPr>
        <w:tab/>
      </w:r>
      <w:r w:rsidRPr="00095B35">
        <w:rPr>
          <w:rFonts w:ascii="Times New Roman" w:hAnsi="Times New Roman" w:cs="Times New Roman"/>
        </w:rPr>
        <w:t xml:space="preserve">Eksploatacja </w:t>
      </w:r>
      <w:r w:rsidR="00A75370" w:rsidRPr="00095B35">
        <w:rPr>
          <w:rFonts w:ascii="Times New Roman" w:hAnsi="Times New Roman" w:cs="Times New Roman"/>
        </w:rPr>
        <w:t xml:space="preserve">projektowanych dróg </w:t>
      </w:r>
      <w:r w:rsidR="00095B35">
        <w:rPr>
          <w:rFonts w:ascii="Times New Roman" w:hAnsi="Times New Roman" w:cs="Times New Roman"/>
        </w:rPr>
        <w:t xml:space="preserve">KR </w:t>
      </w:r>
      <w:r w:rsidRPr="00095B35">
        <w:rPr>
          <w:rFonts w:ascii="Times New Roman" w:hAnsi="Times New Roman" w:cs="Times New Roman"/>
        </w:rPr>
        <w:t xml:space="preserve">na zdrowie człowieka przejawiać się będzie emisją szkodliwych substancji przez  pojazdy mechaniczne. Uciążliwość zależy od intensywności ruchu, ciężaru pojazdów, rozwiązań technicznych oraz warunków terenowych. </w:t>
      </w:r>
    </w:p>
    <w:p w:rsidR="005D7436" w:rsidRPr="00095B35" w:rsidRDefault="00F311FF" w:rsidP="0033592E">
      <w:pPr>
        <w:spacing w:after="0" w:line="360" w:lineRule="auto"/>
        <w:ind w:firstLine="567"/>
        <w:jc w:val="both"/>
        <w:rPr>
          <w:rFonts w:ascii="Times New Roman" w:hAnsi="Times New Roman" w:cs="Times New Roman"/>
        </w:rPr>
      </w:pPr>
      <w:r w:rsidRPr="00095B35">
        <w:rPr>
          <w:sz w:val="23"/>
          <w:szCs w:val="23"/>
        </w:rPr>
        <w:t xml:space="preserve"> </w:t>
      </w:r>
      <w:r w:rsidR="005D7436" w:rsidRPr="00095B35">
        <w:rPr>
          <w:rFonts w:ascii="Times New Roman" w:hAnsi="Times New Roman" w:cs="Times New Roman"/>
        </w:rPr>
        <w:t xml:space="preserve">Podsumowując, w planie zawarto ustalenia mające na celu zminimalizowanie negatywnych oddziaływań poprzez wprowadzenie zasad ochrony środowiska i zdrowia ludzi, przyrody i krajobrazu kulturowego, parametrów i wskaźników kształtowania zabudowy oraz zagospodarowania terenu, zasad modernizacji, rozbudowy i budowy systemów komunikacji i infrastruktury technicznej. </w:t>
      </w:r>
    </w:p>
    <w:p w:rsidR="002522EA" w:rsidRPr="00095B35" w:rsidRDefault="002522EA" w:rsidP="003F41B7">
      <w:pPr>
        <w:spacing w:after="0" w:line="360" w:lineRule="auto"/>
        <w:ind w:firstLine="567"/>
        <w:jc w:val="both"/>
        <w:rPr>
          <w:rFonts w:ascii="Times New Roman" w:hAnsi="Times New Roman" w:cs="Times New Roman"/>
        </w:rPr>
      </w:pPr>
    </w:p>
    <w:p w:rsidR="00BE5023" w:rsidRPr="00095B35" w:rsidRDefault="00BE5023" w:rsidP="00BE5023">
      <w:pPr>
        <w:spacing w:after="0" w:line="360" w:lineRule="auto"/>
        <w:jc w:val="both"/>
        <w:rPr>
          <w:rFonts w:ascii="Times New Roman" w:hAnsi="Times New Roman" w:cs="Times New Roman"/>
          <w:b/>
          <w:sz w:val="24"/>
          <w:szCs w:val="24"/>
        </w:rPr>
      </w:pPr>
      <w:r w:rsidRPr="00095B35">
        <w:rPr>
          <w:rFonts w:ascii="Times New Roman" w:hAnsi="Times New Roman" w:cs="Times New Roman"/>
          <w:b/>
          <w:sz w:val="24"/>
          <w:szCs w:val="24"/>
        </w:rPr>
        <w:t>Oddziaływanie pól elektromagnetycznych</w:t>
      </w:r>
    </w:p>
    <w:p w:rsidR="00095B35" w:rsidRPr="00095B35" w:rsidRDefault="00095B35" w:rsidP="00095B35">
      <w:pPr>
        <w:spacing w:after="0" w:line="360" w:lineRule="auto"/>
        <w:ind w:firstLine="567"/>
        <w:jc w:val="both"/>
        <w:rPr>
          <w:rFonts w:ascii="Times New Roman" w:hAnsi="Times New Roman" w:cs="Times New Roman"/>
        </w:rPr>
      </w:pPr>
      <w:r w:rsidRPr="00095B35">
        <w:rPr>
          <w:rFonts w:ascii="Times New Roman" w:hAnsi="Times New Roman" w:cs="Times New Roman"/>
        </w:rPr>
        <w:t xml:space="preserve">Dopuszczalny poziom pól elektromagnetycznych reguluje Rozporządzenie Ministra Środowiska </w:t>
      </w:r>
      <w:r w:rsidRPr="00095B35">
        <w:rPr>
          <w:rFonts w:ascii="Times New Roman" w:hAnsi="Times New Roman" w:cs="Times New Roman"/>
        </w:rPr>
        <w:br/>
        <w:t xml:space="preserve"> z dnia 30 października 2003 r. w sprawie dopuszczalnych poziomów pól elektromagnetycznych w środowisku oraz sposobu sprawdzania dotrzymania tych poziomów. Na terenie objętym </w:t>
      </w:r>
      <w:proofErr w:type="spellStart"/>
      <w:r w:rsidRPr="00095B35">
        <w:rPr>
          <w:rFonts w:ascii="Times New Roman" w:hAnsi="Times New Roman" w:cs="Times New Roman"/>
        </w:rPr>
        <w:t>mpzp</w:t>
      </w:r>
      <w:proofErr w:type="spellEnd"/>
      <w:r w:rsidRPr="00095B35">
        <w:rPr>
          <w:rFonts w:ascii="Times New Roman" w:hAnsi="Times New Roman" w:cs="Times New Roman"/>
        </w:rPr>
        <w:t xml:space="preserve"> przewiduje się zaopatrzenie w energię elektryczną w oparciu o istniejącą lub projektowaną sieć elektroenergetyczną.</w:t>
      </w:r>
    </w:p>
    <w:p w:rsidR="00095B35" w:rsidRPr="00095B35" w:rsidRDefault="00095B35" w:rsidP="00095B35">
      <w:pPr>
        <w:widowControl w:val="0"/>
        <w:spacing w:after="0" w:line="360" w:lineRule="auto"/>
        <w:ind w:right="-1"/>
        <w:jc w:val="both"/>
        <w:rPr>
          <w:rFonts w:ascii="Times New Roman" w:hAnsi="Times New Roman" w:cs="Times New Roman"/>
        </w:rPr>
      </w:pPr>
      <w:r w:rsidRPr="00095B35">
        <w:rPr>
          <w:rFonts w:ascii="Times New Roman" w:hAnsi="Times New Roman" w:cs="Times New Roman"/>
          <w:spacing w:val="-4"/>
        </w:rPr>
        <w:tab/>
        <w:t>Napowietrzne linie elektroenergetyczne mogą powodować zakłócenia radio-elektryczne, hałas oraz mogą mieć ujemny wpływ na organizmy żywe.</w:t>
      </w:r>
      <w:r w:rsidRPr="00095B35">
        <w:rPr>
          <w:rFonts w:ascii="Times New Roman" w:hAnsi="Times New Roman" w:cs="Times New Roman"/>
        </w:rPr>
        <w:t xml:space="preserve"> </w:t>
      </w:r>
    </w:p>
    <w:p w:rsidR="00095B35" w:rsidRPr="00095B35" w:rsidRDefault="00095B35" w:rsidP="00095B35">
      <w:pPr>
        <w:widowControl w:val="0"/>
        <w:spacing w:after="0" w:line="360" w:lineRule="auto"/>
        <w:ind w:right="-1"/>
        <w:jc w:val="both"/>
        <w:rPr>
          <w:rFonts w:ascii="Times New Roman" w:hAnsi="Times New Roman" w:cs="Times New Roman"/>
          <w:color w:val="000000"/>
        </w:rPr>
      </w:pPr>
      <w:r w:rsidRPr="00095B35">
        <w:rPr>
          <w:rFonts w:ascii="Times New Roman" w:hAnsi="Times New Roman" w:cs="Times New Roman"/>
        </w:rPr>
        <w:tab/>
        <w:t>W projekcie uchwały zostały wyznaczone</w:t>
      </w:r>
      <w:r w:rsidRPr="00E24C89">
        <w:rPr>
          <w:rFonts w:ascii="Times New Roman" w:hAnsi="Times New Roman" w:cs="Times New Roman"/>
        </w:rPr>
        <w:t xml:space="preserve"> pasy technologiczne wzd</w:t>
      </w:r>
      <w:r>
        <w:rPr>
          <w:rFonts w:ascii="Times New Roman" w:hAnsi="Times New Roman" w:cs="Times New Roman"/>
        </w:rPr>
        <w:t>łuż linii elektroenergetycznej wysokiego</w:t>
      </w:r>
      <w:r w:rsidRPr="00E24C89">
        <w:rPr>
          <w:rFonts w:ascii="Times New Roman" w:hAnsi="Times New Roman" w:cs="Times New Roman"/>
        </w:rPr>
        <w:t xml:space="preserve"> napięcia. </w:t>
      </w:r>
      <w:r>
        <w:rPr>
          <w:rFonts w:ascii="Times New Roman" w:hAnsi="Times New Roman" w:cs="Times New Roman"/>
          <w:color w:val="000000"/>
        </w:rPr>
        <w:t>Przez teren oznaczony</w:t>
      </w:r>
      <w:r w:rsidRPr="00E24C89">
        <w:rPr>
          <w:rFonts w:ascii="Times New Roman" w:hAnsi="Times New Roman" w:cs="Times New Roman"/>
          <w:color w:val="000000"/>
        </w:rPr>
        <w:t xml:space="preserve"> s</w:t>
      </w:r>
      <w:r w:rsidRPr="00E24C89">
        <w:rPr>
          <w:rFonts w:ascii="Times New Roman" w:hAnsi="Times New Roman" w:cs="Times New Roman"/>
          <w:color w:val="000000"/>
          <w:spacing w:val="-4"/>
        </w:rPr>
        <w:t>y</w:t>
      </w:r>
      <w:r w:rsidRPr="00E24C89">
        <w:rPr>
          <w:rFonts w:ascii="Times New Roman" w:hAnsi="Times New Roman" w:cs="Times New Roman"/>
          <w:color w:val="000000"/>
        </w:rPr>
        <w:t>mbol</w:t>
      </w:r>
      <w:r>
        <w:rPr>
          <w:rFonts w:ascii="Times New Roman" w:hAnsi="Times New Roman" w:cs="Times New Roman"/>
          <w:color w:val="000000"/>
        </w:rPr>
        <w:t>em 1MNW przebiega napowietrzna linia</w:t>
      </w:r>
      <w:r w:rsidRPr="00E24C89">
        <w:rPr>
          <w:rFonts w:ascii="Times New Roman" w:hAnsi="Times New Roman" w:cs="Times New Roman"/>
          <w:color w:val="000000"/>
        </w:rPr>
        <w:t xml:space="preserve"> elektroener</w:t>
      </w:r>
      <w:r w:rsidRPr="00E24C89">
        <w:rPr>
          <w:rFonts w:ascii="Times New Roman" w:hAnsi="Times New Roman" w:cs="Times New Roman"/>
          <w:color w:val="000000"/>
          <w:spacing w:val="-2"/>
        </w:rPr>
        <w:t>g</w:t>
      </w:r>
      <w:r w:rsidRPr="00E24C89">
        <w:rPr>
          <w:rFonts w:ascii="Times New Roman" w:hAnsi="Times New Roman" w:cs="Times New Roman"/>
          <w:color w:val="000000"/>
        </w:rPr>
        <w:t>et</w:t>
      </w:r>
      <w:r w:rsidRPr="00E24C89">
        <w:rPr>
          <w:rFonts w:ascii="Times New Roman" w:hAnsi="Times New Roman" w:cs="Times New Roman"/>
          <w:color w:val="000000"/>
          <w:spacing w:val="-4"/>
        </w:rPr>
        <w:t>y</w:t>
      </w:r>
      <w:r w:rsidRPr="00E24C89">
        <w:rPr>
          <w:rFonts w:ascii="Times New Roman" w:hAnsi="Times New Roman" w:cs="Times New Roman"/>
          <w:color w:val="000000"/>
        </w:rPr>
        <w:t xml:space="preserve">czna </w:t>
      </w:r>
      <w:r>
        <w:rPr>
          <w:rFonts w:ascii="Times New Roman" w:hAnsi="Times New Roman" w:cs="Times New Roman"/>
          <w:color w:val="000000"/>
        </w:rPr>
        <w:t xml:space="preserve">wysokiego </w:t>
      </w:r>
      <w:r w:rsidRPr="00E24C89">
        <w:rPr>
          <w:rFonts w:ascii="Times New Roman" w:hAnsi="Times New Roman" w:cs="Times New Roman"/>
          <w:color w:val="000000"/>
        </w:rPr>
        <w:t xml:space="preserve">napięcia </w:t>
      </w:r>
      <w:r>
        <w:rPr>
          <w:rFonts w:ascii="Times New Roman" w:hAnsi="Times New Roman" w:cs="Times New Roman"/>
          <w:color w:val="000000"/>
        </w:rPr>
        <w:t xml:space="preserve">110 </w:t>
      </w:r>
      <w:proofErr w:type="spellStart"/>
      <w:r>
        <w:rPr>
          <w:rFonts w:ascii="Times New Roman" w:hAnsi="Times New Roman" w:cs="Times New Roman"/>
          <w:color w:val="000000"/>
        </w:rPr>
        <w:t>kV</w:t>
      </w:r>
      <w:proofErr w:type="spellEnd"/>
      <w:r>
        <w:rPr>
          <w:rFonts w:ascii="Times New Roman" w:hAnsi="Times New Roman" w:cs="Times New Roman"/>
          <w:color w:val="000000"/>
        </w:rPr>
        <w:t xml:space="preserve"> </w:t>
      </w:r>
      <w:r w:rsidRPr="00E24C89">
        <w:rPr>
          <w:rFonts w:ascii="Times New Roman" w:hAnsi="Times New Roman" w:cs="Times New Roman"/>
          <w:color w:val="000000"/>
        </w:rPr>
        <w:t>wraz ze strefami oddział</w:t>
      </w:r>
      <w:r w:rsidRPr="00E24C89">
        <w:rPr>
          <w:rFonts w:ascii="Times New Roman" w:hAnsi="Times New Roman" w:cs="Times New Roman"/>
          <w:color w:val="000000"/>
          <w:spacing w:val="-4"/>
        </w:rPr>
        <w:t>y</w:t>
      </w:r>
      <w:r w:rsidRPr="00E24C89">
        <w:rPr>
          <w:rFonts w:ascii="Times New Roman" w:hAnsi="Times New Roman" w:cs="Times New Roman"/>
          <w:color w:val="000000"/>
        </w:rPr>
        <w:t>wania, z</w:t>
      </w:r>
      <w:r w:rsidRPr="00E24C89">
        <w:rPr>
          <w:rFonts w:ascii="Times New Roman" w:hAnsi="Times New Roman" w:cs="Times New Roman"/>
          <w:color w:val="000000"/>
          <w:spacing w:val="-2"/>
        </w:rPr>
        <w:t>g</w:t>
      </w:r>
      <w:r w:rsidRPr="00E24C89">
        <w:rPr>
          <w:rFonts w:ascii="Times New Roman" w:hAnsi="Times New Roman" w:cs="Times New Roman"/>
          <w:color w:val="000000"/>
        </w:rPr>
        <w:t>odnie z r</w:t>
      </w:r>
      <w:r w:rsidRPr="00E24C89">
        <w:rPr>
          <w:rFonts w:ascii="Times New Roman" w:hAnsi="Times New Roman" w:cs="Times New Roman"/>
          <w:color w:val="000000"/>
          <w:spacing w:val="-4"/>
        </w:rPr>
        <w:t>y</w:t>
      </w:r>
      <w:r w:rsidRPr="00E24C89">
        <w:rPr>
          <w:rFonts w:ascii="Times New Roman" w:hAnsi="Times New Roman" w:cs="Times New Roman"/>
          <w:color w:val="000000"/>
        </w:rPr>
        <w:t>sunkiem planu. W</w:t>
      </w:r>
      <w:r w:rsidRPr="00E24C89">
        <w:rPr>
          <w:rFonts w:ascii="Times New Roman" w:hAnsi="Times New Roman" w:cs="Times New Roman"/>
          <w:color w:val="000000"/>
          <w:spacing w:val="140"/>
        </w:rPr>
        <w:t xml:space="preserve"> </w:t>
      </w:r>
      <w:r w:rsidRPr="00E24C89">
        <w:rPr>
          <w:rFonts w:ascii="Times New Roman" w:hAnsi="Times New Roman" w:cs="Times New Roman"/>
          <w:color w:val="000000"/>
        </w:rPr>
        <w:t>obszarze</w:t>
      </w:r>
      <w:r w:rsidRPr="00E24C89">
        <w:rPr>
          <w:rFonts w:ascii="Times New Roman" w:hAnsi="Times New Roman" w:cs="Times New Roman"/>
          <w:color w:val="000000"/>
          <w:spacing w:val="141"/>
        </w:rPr>
        <w:t xml:space="preserve"> </w:t>
      </w:r>
      <w:r w:rsidRPr="00E24C89">
        <w:rPr>
          <w:rFonts w:ascii="Times New Roman" w:hAnsi="Times New Roman" w:cs="Times New Roman"/>
          <w:color w:val="000000"/>
        </w:rPr>
        <w:t>stref</w:t>
      </w:r>
      <w:r w:rsidRPr="00E24C89">
        <w:rPr>
          <w:rFonts w:ascii="Times New Roman" w:hAnsi="Times New Roman" w:cs="Times New Roman"/>
          <w:color w:val="000000"/>
          <w:spacing w:val="141"/>
        </w:rPr>
        <w:t xml:space="preserve"> </w:t>
      </w:r>
      <w:r w:rsidRPr="00E24C89">
        <w:rPr>
          <w:rFonts w:ascii="Times New Roman" w:hAnsi="Times New Roman" w:cs="Times New Roman"/>
          <w:color w:val="000000"/>
        </w:rPr>
        <w:t>oddział</w:t>
      </w:r>
      <w:r w:rsidRPr="00E24C89">
        <w:rPr>
          <w:rFonts w:ascii="Times New Roman" w:hAnsi="Times New Roman" w:cs="Times New Roman"/>
          <w:color w:val="000000"/>
          <w:spacing w:val="-4"/>
        </w:rPr>
        <w:t>y</w:t>
      </w:r>
      <w:r w:rsidRPr="00E24C89">
        <w:rPr>
          <w:rFonts w:ascii="Times New Roman" w:hAnsi="Times New Roman" w:cs="Times New Roman"/>
          <w:color w:val="000000"/>
        </w:rPr>
        <w:t>wania</w:t>
      </w:r>
      <w:r w:rsidRPr="00E24C89">
        <w:rPr>
          <w:rFonts w:ascii="Times New Roman" w:hAnsi="Times New Roman" w:cs="Times New Roman"/>
          <w:color w:val="000000"/>
          <w:spacing w:val="140"/>
        </w:rPr>
        <w:t xml:space="preserve"> </w:t>
      </w:r>
      <w:r w:rsidRPr="00E24C89">
        <w:rPr>
          <w:rFonts w:ascii="Times New Roman" w:hAnsi="Times New Roman" w:cs="Times New Roman"/>
          <w:color w:val="000000"/>
        </w:rPr>
        <w:t>linii</w:t>
      </w:r>
      <w:r w:rsidRPr="00E24C89">
        <w:rPr>
          <w:rFonts w:ascii="Times New Roman" w:hAnsi="Times New Roman" w:cs="Times New Roman"/>
          <w:color w:val="000000"/>
          <w:spacing w:val="141"/>
        </w:rPr>
        <w:t xml:space="preserve"> </w:t>
      </w:r>
      <w:r w:rsidRPr="00E24C89">
        <w:rPr>
          <w:rFonts w:ascii="Times New Roman" w:hAnsi="Times New Roman" w:cs="Times New Roman"/>
          <w:color w:val="000000"/>
        </w:rPr>
        <w:t>elektroenerget</w:t>
      </w:r>
      <w:r w:rsidRPr="00E24C89">
        <w:rPr>
          <w:rFonts w:ascii="Times New Roman" w:hAnsi="Times New Roman" w:cs="Times New Roman"/>
          <w:color w:val="000000"/>
          <w:spacing w:val="-4"/>
        </w:rPr>
        <w:t>y</w:t>
      </w:r>
      <w:r w:rsidRPr="00E24C89">
        <w:rPr>
          <w:rFonts w:ascii="Times New Roman" w:hAnsi="Times New Roman" w:cs="Times New Roman"/>
          <w:color w:val="000000"/>
        </w:rPr>
        <w:t>cznych</w:t>
      </w:r>
      <w:r w:rsidRPr="00E24C89">
        <w:rPr>
          <w:rFonts w:ascii="Times New Roman" w:hAnsi="Times New Roman" w:cs="Times New Roman"/>
          <w:color w:val="000000"/>
          <w:spacing w:val="141"/>
        </w:rPr>
        <w:t xml:space="preserve"> </w:t>
      </w:r>
      <w:r>
        <w:rPr>
          <w:rFonts w:ascii="Times New Roman" w:hAnsi="Times New Roman" w:cs="Times New Roman"/>
          <w:color w:val="000000"/>
        </w:rPr>
        <w:t xml:space="preserve">WN 110 </w:t>
      </w:r>
      <w:proofErr w:type="spellStart"/>
      <w:r>
        <w:rPr>
          <w:rFonts w:ascii="Times New Roman" w:hAnsi="Times New Roman" w:cs="Times New Roman"/>
          <w:color w:val="000000"/>
        </w:rPr>
        <w:t>kV</w:t>
      </w:r>
      <w:proofErr w:type="spellEnd"/>
      <w:r>
        <w:rPr>
          <w:rFonts w:ascii="Times New Roman" w:hAnsi="Times New Roman" w:cs="Times New Roman"/>
          <w:color w:val="000000"/>
        </w:rPr>
        <w:t xml:space="preserve"> </w:t>
      </w:r>
      <w:r w:rsidRPr="00E24C89">
        <w:rPr>
          <w:rFonts w:ascii="Times New Roman" w:hAnsi="Times New Roman" w:cs="Times New Roman"/>
          <w:color w:val="000000"/>
        </w:rPr>
        <w:t>za</w:t>
      </w:r>
      <w:r w:rsidRPr="00E24C89">
        <w:rPr>
          <w:rFonts w:ascii="Times New Roman" w:hAnsi="Times New Roman" w:cs="Times New Roman"/>
          <w:color w:val="000000"/>
          <w:spacing w:val="-2"/>
        </w:rPr>
        <w:t>g</w:t>
      </w:r>
      <w:r w:rsidRPr="00E24C89">
        <w:rPr>
          <w:rFonts w:ascii="Times New Roman" w:hAnsi="Times New Roman" w:cs="Times New Roman"/>
          <w:color w:val="000000"/>
        </w:rPr>
        <w:t>ospodarowanie terenu należ</w:t>
      </w:r>
      <w:r w:rsidRPr="00E24C89">
        <w:rPr>
          <w:rFonts w:ascii="Times New Roman" w:hAnsi="Times New Roman" w:cs="Times New Roman"/>
          <w:color w:val="000000"/>
          <w:spacing w:val="-4"/>
        </w:rPr>
        <w:t>y</w:t>
      </w:r>
      <w:r w:rsidRPr="00E24C89">
        <w:rPr>
          <w:rFonts w:ascii="Times New Roman" w:hAnsi="Times New Roman" w:cs="Times New Roman"/>
          <w:color w:val="000000"/>
        </w:rPr>
        <w:t xml:space="preserve"> realizować z</w:t>
      </w:r>
      <w:r w:rsidRPr="00E24C89">
        <w:rPr>
          <w:rFonts w:ascii="Times New Roman" w:hAnsi="Times New Roman" w:cs="Times New Roman"/>
          <w:color w:val="000000"/>
          <w:spacing w:val="-2"/>
        </w:rPr>
        <w:t>g</w:t>
      </w:r>
      <w:r w:rsidRPr="00E24C89">
        <w:rPr>
          <w:rFonts w:ascii="Times New Roman" w:hAnsi="Times New Roman" w:cs="Times New Roman"/>
          <w:color w:val="000000"/>
        </w:rPr>
        <w:t>odnie z przepisami odrębn</w:t>
      </w:r>
      <w:r w:rsidRPr="00E24C89">
        <w:rPr>
          <w:rFonts w:ascii="Times New Roman" w:hAnsi="Times New Roman" w:cs="Times New Roman"/>
          <w:color w:val="000000"/>
          <w:spacing w:val="-2"/>
        </w:rPr>
        <w:t>y</w:t>
      </w:r>
      <w:r w:rsidRPr="00E24C89">
        <w:rPr>
          <w:rFonts w:ascii="Times New Roman" w:hAnsi="Times New Roman" w:cs="Times New Roman"/>
          <w:color w:val="000000"/>
        </w:rPr>
        <w:t>mi.</w:t>
      </w:r>
    </w:p>
    <w:p w:rsidR="00BB019D" w:rsidRPr="00095B35" w:rsidRDefault="00095B35" w:rsidP="00095B35">
      <w:pPr>
        <w:pStyle w:val="Default"/>
        <w:spacing w:line="360" w:lineRule="auto"/>
        <w:jc w:val="both"/>
        <w:rPr>
          <w:rFonts w:eastAsiaTheme="minorHAnsi"/>
          <w:sz w:val="22"/>
          <w:szCs w:val="22"/>
          <w:lang w:eastAsia="en-US"/>
        </w:rPr>
      </w:pPr>
      <w:r w:rsidRPr="00E24C89">
        <w:rPr>
          <w:rFonts w:eastAsiaTheme="minorHAnsi"/>
          <w:sz w:val="22"/>
          <w:szCs w:val="22"/>
          <w:lang w:eastAsia="en-US"/>
        </w:rPr>
        <w:tab/>
        <w:t xml:space="preserve">Rozkłady pól elektrycznych i magnetycznych występujących w otoczeniu linii są zależne od napięcia znamionowego linii, prądu jaki przez linie płynie oraz od konstrukcji linii. Promieniowanie elektromagnetyczne może negatywnie oddziaływać na zdrowie ludzi. </w:t>
      </w:r>
    </w:p>
    <w:p w:rsidR="00095B35" w:rsidRPr="00CE6799" w:rsidRDefault="00095B35" w:rsidP="00BB019D">
      <w:pPr>
        <w:autoSpaceDE w:val="0"/>
        <w:autoSpaceDN w:val="0"/>
        <w:adjustRightInd w:val="0"/>
        <w:spacing w:after="0" w:line="360" w:lineRule="auto"/>
        <w:jc w:val="both"/>
        <w:rPr>
          <w:rFonts w:ascii="Times New Roman" w:eastAsia="AGaramondPro-Regular" w:hAnsi="Times New Roman" w:cs="Times New Roman"/>
          <w:color w:val="1D1D1B"/>
          <w:lang w:eastAsia="en-US"/>
        </w:rPr>
      </w:pPr>
    </w:p>
    <w:p w:rsidR="00BE5023" w:rsidRPr="00CE6799" w:rsidRDefault="00BE5023" w:rsidP="00BE5023">
      <w:pPr>
        <w:spacing w:after="0" w:line="360" w:lineRule="auto"/>
        <w:jc w:val="both"/>
        <w:rPr>
          <w:rFonts w:ascii="Times New Roman" w:hAnsi="Times New Roman" w:cs="Times New Roman"/>
          <w:b/>
          <w:sz w:val="24"/>
          <w:szCs w:val="24"/>
        </w:rPr>
      </w:pPr>
      <w:r w:rsidRPr="00CE6799">
        <w:rPr>
          <w:rFonts w:ascii="Times New Roman" w:hAnsi="Times New Roman" w:cs="Times New Roman"/>
          <w:b/>
          <w:sz w:val="24"/>
          <w:szCs w:val="24"/>
        </w:rPr>
        <w:t xml:space="preserve">Wody powierzchniowe i podziemne  </w:t>
      </w:r>
    </w:p>
    <w:p w:rsidR="00BE5023" w:rsidRPr="00CE6799" w:rsidRDefault="00BE5023" w:rsidP="00BE5023">
      <w:pPr>
        <w:spacing w:after="0" w:line="360" w:lineRule="auto"/>
        <w:ind w:firstLine="709"/>
        <w:jc w:val="both"/>
        <w:rPr>
          <w:rFonts w:ascii="Times New Roman" w:hAnsi="Times New Roman" w:cs="Times New Roman"/>
          <w:color w:val="FF0000"/>
        </w:rPr>
      </w:pPr>
      <w:r w:rsidRPr="00CE6799">
        <w:rPr>
          <w:rFonts w:ascii="Times New Roman" w:hAnsi="Times New Roman" w:cs="Times New Roman"/>
        </w:rPr>
        <w:t xml:space="preserve">Na obszarze MPZP </w:t>
      </w:r>
      <w:r w:rsidR="00565ABB" w:rsidRPr="00CE6799">
        <w:rPr>
          <w:rFonts w:ascii="Times New Roman" w:hAnsi="Times New Roman" w:cs="Times New Roman"/>
        </w:rPr>
        <w:t xml:space="preserve"> </w:t>
      </w:r>
      <w:r w:rsidR="00094935" w:rsidRPr="00CE6799">
        <w:rPr>
          <w:rFonts w:ascii="Times New Roman" w:hAnsi="Times New Roman" w:cs="Times New Roman"/>
        </w:rPr>
        <w:t xml:space="preserve">nie </w:t>
      </w:r>
      <w:r w:rsidR="00565ABB" w:rsidRPr="00CE6799">
        <w:rPr>
          <w:rFonts w:ascii="Times New Roman" w:hAnsi="Times New Roman" w:cs="Times New Roman"/>
        </w:rPr>
        <w:t>występują teren</w:t>
      </w:r>
      <w:r w:rsidR="00F422A0" w:rsidRPr="00CE6799">
        <w:rPr>
          <w:rFonts w:ascii="Times New Roman" w:hAnsi="Times New Roman" w:cs="Times New Roman"/>
        </w:rPr>
        <w:t>y</w:t>
      </w:r>
      <w:r w:rsidR="00565ABB" w:rsidRPr="00CE6799">
        <w:rPr>
          <w:rFonts w:ascii="Times New Roman" w:hAnsi="Times New Roman" w:cs="Times New Roman"/>
        </w:rPr>
        <w:t xml:space="preserve"> wód powierzchniowych</w:t>
      </w:r>
      <w:r w:rsidR="00F9694E" w:rsidRPr="00CE6799">
        <w:rPr>
          <w:rFonts w:ascii="Times New Roman" w:hAnsi="Times New Roman" w:cs="Times New Roman"/>
        </w:rPr>
        <w:t xml:space="preserve"> śródlądowych</w:t>
      </w:r>
      <w:r w:rsidR="00094935" w:rsidRPr="00CE6799">
        <w:rPr>
          <w:rFonts w:ascii="Times New Roman" w:hAnsi="Times New Roman" w:cs="Times New Roman"/>
        </w:rPr>
        <w:t xml:space="preserve">. </w:t>
      </w:r>
      <w:r w:rsidRPr="00CE6799">
        <w:rPr>
          <w:rFonts w:ascii="Times New Roman" w:hAnsi="Times New Roman" w:cs="Times New Roman"/>
        </w:rPr>
        <w:t>Realizacja zapisów planu nie spowoduje bezpośrednio negatywnego oddziaływania na wody powierzchniowe</w:t>
      </w:r>
      <w:r w:rsidRPr="00CE6799">
        <w:rPr>
          <w:rStyle w:val="item-fieldvalue"/>
          <w:rFonts w:ascii="Times New Roman" w:hAnsi="Times New Roman" w:cs="Times New Roman"/>
        </w:rPr>
        <w:t>.</w:t>
      </w:r>
      <w:r w:rsidRPr="00CE6799">
        <w:rPr>
          <w:rFonts w:ascii="Times New Roman" w:hAnsi="Times New Roman" w:cs="Times New Roman"/>
        </w:rPr>
        <w:t xml:space="preserve"> Nie przewiduje się znaczącego oddziaływania realizacji ustaleń projektu planu dotyczących wprowadzenia nowych obiektów kubaturowych na wody podziemne. W związku z możliwością  powstania  nowej  zabudowy nastąpi  zwiększenie ilości ścieków. Przy założeniu,</w:t>
      </w:r>
      <w:r w:rsidR="00565ABB" w:rsidRPr="00CE6799">
        <w:rPr>
          <w:rFonts w:ascii="Times New Roman" w:hAnsi="Times New Roman" w:cs="Times New Roman"/>
        </w:rPr>
        <w:t xml:space="preserve"> że ścieki  </w:t>
      </w:r>
      <w:r w:rsidRPr="00CE6799">
        <w:rPr>
          <w:rFonts w:ascii="Times New Roman" w:hAnsi="Times New Roman" w:cs="Times New Roman"/>
        </w:rPr>
        <w:t xml:space="preserve">będą  odprowadzane: do sieci kanalizacji sanitarnej nie  będą stanowić zagrożenia dla środowiska gruntowo-wodnego. </w:t>
      </w:r>
      <w:r w:rsidR="00565ABB" w:rsidRPr="00CE6799">
        <w:rPr>
          <w:rFonts w:ascii="Times New Roman" w:hAnsi="Times New Roman" w:cs="Times New Roman"/>
        </w:rPr>
        <w:t>D</w:t>
      </w:r>
      <w:r w:rsidR="00094935" w:rsidRPr="00CE6799">
        <w:rPr>
          <w:rFonts w:ascii="Times New Roman" w:hAnsi="Times New Roman" w:cs="Times New Roman"/>
        </w:rPr>
        <w:t>opuszczenie</w:t>
      </w:r>
      <w:r w:rsidRPr="00CE6799">
        <w:rPr>
          <w:rFonts w:ascii="Times New Roman" w:hAnsi="Times New Roman" w:cs="Times New Roman"/>
        </w:rPr>
        <w:t xml:space="preserve"> </w:t>
      </w:r>
      <w:r w:rsidRPr="00CE6799">
        <w:rPr>
          <w:rFonts w:ascii="Times New Roman" w:hAnsi="Times New Roman" w:cs="Times New Roman"/>
        </w:rPr>
        <w:lastRenderedPageBreak/>
        <w:t>szczelnych z</w:t>
      </w:r>
      <w:r w:rsidR="00565ABB" w:rsidRPr="00CE6799">
        <w:rPr>
          <w:rFonts w:ascii="Times New Roman" w:hAnsi="Times New Roman" w:cs="Times New Roman"/>
        </w:rPr>
        <w:t>biorników bezodpływowych</w:t>
      </w:r>
      <w:r w:rsidRPr="00CE6799">
        <w:rPr>
          <w:rFonts w:ascii="Times New Roman" w:hAnsi="Times New Roman" w:cs="Times New Roman"/>
        </w:rPr>
        <w:t xml:space="preserve"> </w:t>
      </w:r>
      <w:r w:rsidR="00565ABB" w:rsidRPr="00CE6799">
        <w:rPr>
          <w:rFonts w:ascii="Times New Roman" w:hAnsi="Times New Roman" w:cs="Times New Roman"/>
        </w:rPr>
        <w:t>stwarza</w:t>
      </w:r>
      <w:r w:rsidR="00CE6799">
        <w:rPr>
          <w:rFonts w:ascii="Times New Roman" w:hAnsi="Times New Roman" w:cs="Times New Roman"/>
        </w:rPr>
        <w:t>łoby</w:t>
      </w:r>
      <w:r w:rsidR="00565ABB" w:rsidRPr="00CE6799">
        <w:rPr>
          <w:rFonts w:ascii="Times New Roman" w:hAnsi="Times New Roman" w:cs="Times New Roman"/>
        </w:rPr>
        <w:t xml:space="preserve"> możliwość </w:t>
      </w:r>
      <w:r w:rsidRPr="00CE6799">
        <w:rPr>
          <w:rFonts w:ascii="Times New Roman" w:hAnsi="Times New Roman" w:cs="Times New Roman"/>
        </w:rPr>
        <w:t xml:space="preserve">pogorszenia stanu jakości środowiska gruntowo-wodnego np. na skutek rozszczelnienia zbiorników. </w:t>
      </w:r>
    </w:p>
    <w:p w:rsidR="00BE5023" w:rsidRPr="00CE6799" w:rsidRDefault="00BE5023" w:rsidP="00565ABB">
      <w:pPr>
        <w:shd w:val="clear" w:color="auto" w:fill="FFFFFF"/>
        <w:spacing w:after="0" w:line="360" w:lineRule="auto"/>
        <w:jc w:val="both"/>
        <w:rPr>
          <w:rFonts w:ascii="Times New Roman" w:hAnsi="Times New Roman" w:cs="Times New Roman"/>
          <w:b/>
          <w:color w:val="FF0000"/>
        </w:rPr>
      </w:pPr>
      <w:r w:rsidRPr="00CE6799">
        <w:rPr>
          <w:rFonts w:ascii="Times New Roman" w:hAnsi="Times New Roman" w:cs="Times New Roman"/>
        </w:rPr>
        <w:tab/>
        <w:t>Stosowanie do przepisów odrębnych ochrona wód podziemnych, w obrębie jednolitych części wód, polega na uniknięciu niekorzystnych zmian ich stanu ilościowego i chemicznego, odwróceniu znaczących i utrzymujących się tendencji wzrostowych zanieczyszczenia p</w:t>
      </w:r>
      <w:r w:rsidR="00565ABB" w:rsidRPr="00CE6799">
        <w:rPr>
          <w:rFonts w:ascii="Times New Roman" w:hAnsi="Times New Roman" w:cs="Times New Roman"/>
        </w:rPr>
        <w:t xml:space="preserve">owstałego w wyniku działalności </w:t>
      </w:r>
      <w:r w:rsidRPr="00CE6799">
        <w:rPr>
          <w:rFonts w:ascii="Times New Roman" w:hAnsi="Times New Roman" w:cs="Times New Roman"/>
        </w:rPr>
        <w:t>człowieka, zachowa</w:t>
      </w:r>
      <w:r w:rsidR="00565ABB" w:rsidRPr="00CE6799">
        <w:rPr>
          <w:rFonts w:ascii="Times New Roman" w:hAnsi="Times New Roman" w:cs="Times New Roman"/>
        </w:rPr>
        <w:t xml:space="preserve">niu równowagi pomiędzy poborem </w:t>
      </w:r>
      <w:r w:rsidRPr="00CE6799">
        <w:rPr>
          <w:rFonts w:ascii="Times New Roman" w:hAnsi="Times New Roman" w:cs="Times New Roman"/>
        </w:rPr>
        <w:t>i zasilaniem wód podziemnych i utrzymaniu lub osiągnięciu</w:t>
      </w:r>
      <w:r w:rsidR="00565ABB" w:rsidRPr="00CE6799">
        <w:rPr>
          <w:rFonts w:ascii="Times New Roman" w:hAnsi="Times New Roman" w:cs="Times New Roman"/>
        </w:rPr>
        <w:t xml:space="preserve"> ich dobrego stanu ilościowego </w:t>
      </w:r>
      <w:r w:rsidRPr="00CE6799">
        <w:rPr>
          <w:rFonts w:ascii="Times New Roman" w:hAnsi="Times New Roman" w:cs="Times New Roman"/>
        </w:rPr>
        <w:t>i</w:t>
      </w:r>
      <w:r w:rsidR="00565ABB" w:rsidRPr="00CE6799">
        <w:rPr>
          <w:rFonts w:ascii="Times New Roman" w:hAnsi="Times New Roman" w:cs="Times New Roman"/>
        </w:rPr>
        <w:t xml:space="preserve"> chemicznego.</w:t>
      </w:r>
      <w:r w:rsidRPr="00CE6799">
        <w:rPr>
          <w:rFonts w:ascii="Times New Roman" w:hAnsi="Times New Roman" w:cs="Times New Roman"/>
        </w:rPr>
        <w:t xml:space="preserve"> </w:t>
      </w:r>
      <w:r w:rsidR="00565ABB" w:rsidRPr="00CE6799">
        <w:rPr>
          <w:rFonts w:ascii="Times New Roman" w:hAnsi="Times New Roman" w:cs="Times New Roman"/>
        </w:rPr>
        <w:t>P</w:t>
      </w:r>
      <w:r w:rsidRPr="00CE6799">
        <w:rPr>
          <w:rFonts w:ascii="Times New Roman" w:hAnsi="Times New Roman" w:cs="Times New Roman"/>
        </w:rPr>
        <w:t xml:space="preserve">rojektowana </w:t>
      </w:r>
      <w:r w:rsidR="00565ABB" w:rsidRPr="00CE6799">
        <w:rPr>
          <w:rFonts w:ascii="Times New Roman" w:hAnsi="Times New Roman" w:cs="Times New Roman"/>
        </w:rPr>
        <w:t xml:space="preserve">zabudowa </w:t>
      </w:r>
      <w:r w:rsidR="00CE6799" w:rsidRPr="00CE6799">
        <w:rPr>
          <w:rFonts w:ascii="Times New Roman" w:hAnsi="Times New Roman" w:cs="Times New Roman"/>
        </w:rPr>
        <w:t>na terenie MNW</w:t>
      </w:r>
      <w:r w:rsidR="00D84B89" w:rsidRPr="00CE6799">
        <w:rPr>
          <w:rFonts w:ascii="Times New Roman" w:hAnsi="Times New Roman" w:cs="Times New Roman"/>
        </w:rPr>
        <w:t xml:space="preserve"> </w:t>
      </w:r>
      <w:r w:rsidRPr="00CE6799">
        <w:rPr>
          <w:rFonts w:ascii="Times New Roman" w:hAnsi="Times New Roman" w:cs="Times New Roman"/>
        </w:rPr>
        <w:t>zaopatrywać będzie uży</w:t>
      </w:r>
      <w:r w:rsidR="00565ABB" w:rsidRPr="00CE6799">
        <w:rPr>
          <w:rFonts w:ascii="Times New Roman" w:hAnsi="Times New Roman" w:cs="Times New Roman"/>
        </w:rPr>
        <w:t xml:space="preserve">tkowników w wodę z istniejącej lub </w:t>
      </w:r>
      <w:r w:rsidRPr="00CE6799">
        <w:rPr>
          <w:rFonts w:ascii="Times New Roman" w:hAnsi="Times New Roman" w:cs="Times New Roman"/>
        </w:rPr>
        <w:t xml:space="preserve"> projektowanej sieci wodociągowej</w:t>
      </w:r>
      <w:r w:rsidR="00565ABB" w:rsidRPr="00CE6799">
        <w:rPr>
          <w:rFonts w:ascii="Times New Roman" w:hAnsi="Times New Roman" w:cs="Times New Roman"/>
        </w:rPr>
        <w:t xml:space="preserve"> o pr</w:t>
      </w:r>
      <w:r w:rsidR="00C12032" w:rsidRPr="00CE6799">
        <w:rPr>
          <w:rFonts w:ascii="Times New Roman" w:hAnsi="Times New Roman" w:cs="Times New Roman"/>
        </w:rPr>
        <w:t>zekroju nie mniejszym niż Ø 32</w:t>
      </w:r>
      <w:r w:rsidR="00565ABB" w:rsidRPr="00CE6799">
        <w:rPr>
          <w:rFonts w:ascii="Times New Roman" w:hAnsi="Times New Roman" w:cs="Times New Roman"/>
        </w:rPr>
        <w:t xml:space="preserve"> mm</w:t>
      </w:r>
      <w:r w:rsidR="00CE6799" w:rsidRPr="00CE6799">
        <w:rPr>
          <w:rFonts w:ascii="Times New Roman" w:hAnsi="Times New Roman" w:cs="Times New Roman"/>
        </w:rPr>
        <w:t>.</w:t>
      </w:r>
    </w:p>
    <w:p w:rsidR="00BE5023" w:rsidRPr="00CE6799" w:rsidRDefault="00BE5023" w:rsidP="00BE5023">
      <w:pPr>
        <w:shd w:val="clear" w:color="auto" w:fill="FFFFFF"/>
        <w:spacing w:after="0" w:line="360" w:lineRule="auto"/>
        <w:jc w:val="both"/>
        <w:rPr>
          <w:rFonts w:ascii="Times New Roman" w:hAnsi="Times New Roman" w:cs="Times New Roman"/>
        </w:rPr>
      </w:pPr>
      <w:r w:rsidRPr="00CE6799">
        <w:rPr>
          <w:rFonts w:ascii="Times New Roman" w:hAnsi="Times New Roman" w:cs="Times New Roman"/>
        </w:rPr>
        <w:tab/>
        <w:t>Powiększenie obszarów zabudowanych powodować może zmniejszenie zdolności infiltracyjnych gruntów przypowierzchniowych oraz zwi</w:t>
      </w:r>
      <w:r w:rsidR="00DB024A" w:rsidRPr="00CE6799">
        <w:rPr>
          <w:rFonts w:ascii="Times New Roman" w:hAnsi="Times New Roman" w:cs="Times New Roman"/>
        </w:rPr>
        <w:t xml:space="preserve">ększenie odpływu wód opadowych </w:t>
      </w:r>
      <w:r w:rsidRPr="00CE6799">
        <w:rPr>
          <w:rFonts w:ascii="Times New Roman" w:hAnsi="Times New Roman" w:cs="Times New Roman"/>
        </w:rPr>
        <w:t>i roztopowych z terenów. Wielkość tego zjawiska uzależniona jest oczywiście od powierzchni nowej zabudowy oraz zastosowanych rozwiązań w zakresie gospodarki wodno-ściekowej. Zbyt duże uszczelnienie powierzchni ziemi i zmniejszenie zasilania gruntowego kosztem powierzchniowego odpływu wód z terenów, powodować może zagrożenie obniżenia poziomu wód gruntowych, zmniejszania ich zasobów, nadmiernego przesuszania gruntu.</w:t>
      </w:r>
    </w:p>
    <w:p w:rsidR="00BE5023" w:rsidRPr="00CE6799" w:rsidRDefault="00BE5023" w:rsidP="00BE5023">
      <w:pPr>
        <w:spacing w:after="0" w:line="360" w:lineRule="auto"/>
        <w:ind w:right="23" w:firstLine="567"/>
        <w:jc w:val="both"/>
        <w:rPr>
          <w:rFonts w:ascii="Times New Roman" w:hAnsi="Times New Roman" w:cs="Times New Roman"/>
        </w:rPr>
      </w:pPr>
      <w:r w:rsidRPr="00CE6799">
        <w:rPr>
          <w:rFonts w:ascii="Times New Roman" w:hAnsi="Times New Roman" w:cs="Times New Roman"/>
        </w:rPr>
        <w:t xml:space="preserve">W zakresie ochrony ilościowej zasobów wód podziemnych szczególnie istotne jest ustalenie obowiązku zagospodarowania wód opadowych i roztopowych. </w:t>
      </w:r>
      <w:r w:rsidR="003B0287" w:rsidRPr="00CE6799">
        <w:rPr>
          <w:rFonts w:ascii="Times New Roman" w:hAnsi="Times New Roman" w:cs="Times New Roman"/>
        </w:rPr>
        <w:t xml:space="preserve">Projekt uchwały </w:t>
      </w:r>
      <w:proofErr w:type="spellStart"/>
      <w:r w:rsidR="003B0287" w:rsidRPr="00CE6799">
        <w:rPr>
          <w:rFonts w:ascii="Times New Roman" w:hAnsi="Times New Roman" w:cs="Times New Roman"/>
        </w:rPr>
        <w:t>mpzp</w:t>
      </w:r>
      <w:proofErr w:type="spellEnd"/>
      <w:r w:rsidR="005B6DDC" w:rsidRPr="00CE6799">
        <w:rPr>
          <w:rFonts w:ascii="Times New Roman" w:hAnsi="Times New Roman" w:cs="Times New Roman"/>
        </w:rPr>
        <w:t xml:space="preserve"> ustala odprowadzenie wód opadowych i roztopowych </w:t>
      </w:r>
      <w:r w:rsidRPr="00CE6799">
        <w:rPr>
          <w:rFonts w:ascii="Times New Roman" w:hAnsi="Times New Roman" w:cs="Times New Roman"/>
        </w:rPr>
        <w:t>zgodnie z przepisami odrębnymi</w:t>
      </w:r>
      <w:r w:rsidR="00094935" w:rsidRPr="00CE6799">
        <w:rPr>
          <w:rFonts w:ascii="Times New Roman" w:hAnsi="Times New Roman" w:cs="Times New Roman"/>
        </w:rPr>
        <w:t>. D</w:t>
      </w:r>
      <w:r w:rsidRPr="00CE6799">
        <w:rPr>
          <w:rFonts w:ascii="Times New Roman" w:hAnsi="Times New Roman" w:cs="Times New Roman"/>
        </w:rPr>
        <w:t>la ochrony ich zasobów pożądane jest utrzymanie jak największych powierzchni umożliwiających infiltrację wód. W tym kontekście istotne są zapisy planu dotyczące ograniczenia powierzchni zabudowanych działek oraz wymaganych minimalnych powierzchni biologicznie czynnych.</w:t>
      </w:r>
      <w:r w:rsidR="007B633E" w:rsidRPr="00CE6799">
        <w:rPr>
          <w:rFonts w:ascii="Times New Roman" w:hAnsi="Times New Roman" w:cs="Times New Roman"/>
        </w:rPr>
        <w:t xml:space="preserve"> </w:t>
      </w:r>
    </w:p>
    <w:p w:rsidR="00CE6799" w:rsidRPr="009863E7" w:rsidRDefault="00BE5023" w:rsidP="00CE6799">
      <w:pPr>
        <w:pStyle w:val="Akapitzlist"/>
        <w:widowControl w:val="0"/>
        <w:tabs>
          <w:tab w:val="left" w:pos="0"/>
        </w:tabs>
        <w:spacing w:before="23" w:after="0" w:line="360" w:lineRule="auto"/>
        <w:ind w:left="0" w:firstLine="567"/>
        <w:jc w:val="both"/>
        <w:rPr>
          <w:rFonts w:ascii="Times New Roman" w:hAnsi="Times New Roman" w:cs="Times New Roman"/>
          <w:sz w:val="24"/>
          <w:szCs w:val="24"/>
        </w:rPr>
      </w:pPr>
      <w:r w:rsidRPr="00CE6799">
        <w:rPr>
          <w:rFonts w:ascii="Times New Roman" w:hAnsi="Times New Roman" w:cs="Times New Roman"/>
        </w:rPr>
        <w:tab/>
      </w:r>
      <w:r w:rsidR="00CE6799" w:rsidRPr="009863E7">
        <w:rPr>
          <w:rFonts w:ascii="Times New Roman" w:hAnsi="Times New Roman" w:cs="Times New Roman"/>
        </w:rPr>
        <w:t xml:space="preserve">Obszar </w:t>
      </w:r>
      <w:proofErr w:type="spellStart"/>
      <w:r w:rsidR="00CE6799" w:rsidRPr="009863E7">
        <w:rPr>
          <w:rFonts w:ascii="Times New Roman" w:hAnsi="Times New Roman" w:cs="Times New Roman"/>
        </w:rPr>
        <w:t>mpzp</w:t>
      </w:r>
      <w:proofErr w:type="spellEnd"/>
      <w:r w:rsidR="00CE6799" w:rsidRPr="009863E7">
        <w:rPr>
          <w:rFonts w:ascii="Times New Roman" w:hAnsi="Times New Roman" w:cs="Times New Roman"/>
        </w:rPr>
        <w:t xml:space="preserve"> znajduje się w obszarze Głównego </w:t>
      </w:r>
      <w:r w:rsidR="00CE6799">
        <w:rPr>
          <w:rFonts w:ascii="Times New Roman" w:hAnsi="Times New Roman" w:cs="Times New Roman"/>
        </w:rPr>
        <w:t>Zbiornika Wód Podziemnych nr 141 Zbiornik rzeki dolna Wisła</w:t>
      </w:r>
      <w:r w:rsidR="00CE6799">
        <w:rPr>
          <w:rFonts w:ascii="Times New Roman" w:hAnsi="Times New Roman" w:cs="Times New Roman"/>
          <w:sz w:val="24"/>
          <w:szCs w:val="24"/>
        </w:rPr>
        <w:t xml:space="preserve">”. </w:t>
      </w:r>
      <w:r w:rsidR="00CE6799" w:rsidRPr="006243C3">
        <w:rPr>
          <w:rFonts w:ascii="Times New Roman" w:hAnsi="Times New Roman" w:cs="Times New Roman"/>
        </w:rPr>
        <w:t>Na tym obszarze obowiązują nakazy i zakazy zgodnie z przepisami odrębnymi.</w:t>
      </w:r>
    </w:p>
    <w:p w:rsidR="00BE5023" w:rsidRPr="00FF61E0" w:rsidRDefault="00CE6799" w:rsidP="00A55BE6">
      <w:pPr>
        <w:spacing w:after="0" w:line="360" w:lineRule="auto"/>
        <w:jc w:val="both"/>
        <w:rPr>
          <w:rFonts w:ascii="Times New Roman" w:hAnsi="Times New Roman" w:cs="Times New Roman"/>
        </w:rPr>
      </w:pPr>
      <w:r>
        <w:rPr>
          <w:rFonts w:ascii="Times New Roman" w:eastAsia="Calibri" w:hAnsi="Times New Roman" w:cs="Times New Roman"/>
        </w:rPr>
        <w:tab/>
      </w:r>
      <w:r w:rsidR="00BE5023" w:rsidRPr="00CE6799">
        <w:rPr>
          <w:rFonts w:ascii="Times New Roman" w:eastAsia="Calibri" w:hAnsi="Times New Roman" w:cs="Times New Roman"/>
        </w:rPr>
        <w:t xml:space="preserve">Realizacja ustaleń projekt planu nie przyczyni się do możliwości nieosiągnięcia celów środowiskowych zawartych w </w:t>
      </w:r>
      <w:r w:rsidR="00BE5023" w:rsidRPr="00CE6799">
        <w:rPr>
          <w:rFonts w:ascii="Times New Roman" w:eastAsia="Calibri" w:hAnsi="Times New Roman" w:cs="Times New Roman"/>
        </w:rPr>
        <w:sym w:font="Symbol" w:char="F02C"/>
      </w:r>
      <w:r w:rsidR="00BE5023" w:rsidRPr="00CE6799">
        <w:rPr>
          <w:rFonts w:ascii="Times New Roman" w:eastAsia="Calibri" w:hAnsi="Times New Roman" w:cs="Times New Roman"/>
        </w:rPr>
        <w:sym w:font="Symbol" w:char="F02C"/>
      </w:r>
      <w:r w:rsidR="00BE5023" w:rsidRPr="00CE6799">
        <w:rPr>
          <w:rFonts w:ascii="Times New Roman" w:eastAsia="Calibri" w:hAnsi="Times New Roman" w:cs="Times New Roman"/>
        </w:rPr>
        <w:t xml:space="preserve">Planie gospodarowania </w:t>
      </w:r>
      <w:r w:rsidR="00BE5023" w:rsidRPr="00CE6799">
        <w:rPr>
          <w:rFonts w:ascii="Times New Roman" w:hAnsi="Times New Roman" w:cs="Times New Roman"/>
        </w:rPr>
        <w:t>wodami na obszarze dorzecza Wisły</w:t>
      </w:r>
      <w:r w:rsidR="00BE5023" w:rsidRPr="00CE6799">
        <w:rPr>
          <w:rFonts w:ascii="Times New Roman" w:eastAsia="Calibri" w:hAnsi="Times New Roman" w:cs="Times New Roman"/>
        </w:rPr>
        <w:t>’’. Istotnym problemem gospodarki wodnej utrudniających osiągnięcie celów środowiskowych jest nieuregulo</w:t>
      </w:r>
      <w:r w:rsidR="00BE5023" w:rsidRPr="00CE6799">
        <w:rPr>
          <w:rFonts w:ascii="Times New Roman" w:hAnsi="Times New Roman" w:cs="Times New Roman"/>
        </w:rPr>
        <w:t xml:space="preserve">wana </w:t>
      </w:r>
      <w:r w:rsidR="00BE5023" w:rsidRPr="00FF61E0">
        <w:rPr>
          <w:rFonts w:ascii="Times New Roman" w:hAnsi="Times New Roman" w:cs="Times New Roman"/>
        </w:rPr>
        <w:t xml:space="preserve">gospodarka wodno-ściekowa oraz </w:t>
      </w:r>
      <w:r w:rsidR="00BE5023" w:rsidRPr="00FF61E0">
        <w:rPr>
          <w:rFonts w:ascii="Times New Roman" w:eastAsia="Calibri" w:hAnsi="Times New Roman" w:cs="Times New Roman"/>
        </w:rPr>
        <w:t>gospodarka odpadami</w:t>
      </w:r>
      <w:r w:rsidR="00BE5023" w:rsidRPr="00FF61E0">
        <w:rPr>
          <w:rFonts w:ascii="Times New Roman" w:hAnsi="Times New Roman" w:cs="Times New Roman"/>
        </w:rPr>
        <w:t xml:space="preserve">, która została uregulowana w uchwale do </w:t>
      </w:r>
      <w:proofErr w:type="spellStart"/>
      <w:r w:rsidR="00BE5023" w:rsidRPr="00FF61E0">
        <w:rPr>
          <w:rFonts w:ascii="Times New Roman" w:hAnsi="Times New Roman" w:cs="Times New Roman"/>
        </w:rPr>
        <w:t>mpzp</w:t>
      </w:r>
      <w:proofErr w:type="spellEnd"/>
      <w:r w:rsidR="00BE5023" w:rsidRPr="00FF61E0">
        <w:rPr>
          <w:rFonts w:ascii="Times New Roman" w:hAnsi="Times New Roman" w:cs="Times New Roman"/>
        </w:rPr>
        <w:t xml:space="preserve">. Zapisy planu ustalają warunki gospodarowania odpadami, które powinny być zgodne z przepisami odrębnymi.  </w:t>
      </w:r>
    </w:p>
    <w:p w:rsidR="00E35388" w:rsidRPr="00FF61E0" w:rsidRDefault="00E35388" w:rsidP="00E35388">
      <w:pPr>
        <w:spacing w:after="0" w:line="360" w:lineRule="auto"/>
        <w:jc w:val="both"/>
        <w:rPr>
          <w:rFonts w:ascii="Times New Roman" w:hAnsi="Times New Roman" w:cs="Times New Roman"/>
          <w:b/>
          <w:sz w:val="24"/>
          <w:szCs w:val="24"/>
        </w:rPr>
      </w:pPr>
    </w:p>
    <w:p w:rsidR="00BE5023" w:rsidRPr="00FF61E0" w:rsidRDefault="00BE5023" w:rsidP="00BE5023">
      <w:pPr>
        <w:spacing w:after="0" w:line="360" w:lineRule="auto"/>
        <w:jc w:val="both"/>
        <w:rPr>
          <w:rFonts w:ascii="Times New Roman" w:hAnsi="Times New Roman" w:cs="Times New Roman"/>
          <w:b/>
        </w:rPr>
      </w:pPr>
      <w:r w:rsidRPr="00FF61E0">
        <w:rPr>
          <w:rFonts w:ascii="Times New Roman" w:hAnsi="Times New Roman" w:cs="Times New Roman"/>
          <w:b/>
        </w:rPr>
        <w:t xml:space="preserve">Oddziaływanie na powietrze </w:t>
      </w:r>
    </w:p>
    <w:p w:rsidR="00BE5023" w:rsidRPr="00AB6298" w:rsidRDefault="00BE5023" w:rsidP="00BE5023">
      <w:pPr>
        <w:spacing w:after="0" w:line="360" w:lineRule="auto"/>
        <w:jc w:val="both"/>
        <w:rPr>
          <w:rFonts w:ascii="Times New Roman" w:hAnsi="Times New Roman" w:cs="Times New Roman"/>
        </w:rPr>
      </w:pPr>
      <w:r w:rsidRPr="00FF61E0">
        <w:rPr>
          <w:rFonts w:ascii="Times New Roman" w:hAnsi="Times New Roman" w:cs="Times New Roman"/>
        </w:rPr>
        <w:tab/>
        <w:t xml:space="preserve">Najbardziej istotny wpływ na kształtowanie jakości powietrza zarówno w stanie istniejącym jak </w:t>
      </w:r>
      <w:r w:rsidR="003B0287" w:rsidRPr="00FF61E0">
        <w:rPr>
          <w:rFonts w:ascii="Times New Roman" w:hAnsi="Times New Roman" w:cs="Times New Roman"/>
        </w:rPr>
        <w:br/>
      </w:r>
      <w:r w:rsidRPr="00FF61E0">
        <w:rPr>
          <w:rFonts w:ascii="Times New Roman" w:hAnsi="Times New Roman" w:cs="Times New Roman"/>
        </w:rPr>
        <w:t xml:space="preserve">i w stanie projektowanym, będzie miała emisja zanieczyszczeń generowanych w obrębie </w:t>
      </w:r>
      <w:r w:rsidR="003B0287" w:rsidRPr="00FF61E0">
        <w:rPr>
          <w:rFonts w:ascii="Times New Roman" w:hAnsi="Times New Roman" w:cs="Times New Roman"/>
        </w:rPr>
        <w:t xml:space="preserve">sąsiednich </w:t>
      </w:r>
      <w:r w:rsidRPr="00FF61E0">
        <w:rPr>
          <w:rFonts w:ascii="Times New Roman" w:hAnsi="Times New Roman" w:cs="Times New Roman"/>
        </w:rPr>
        <w:t xml:space="preserve">szlaków komunikacyjnych. W projekcie planu przewiduje się </w:t>
      </w:r>
      <w:r w:rsidR="00E45E49" w:rsidRPr="00FF61E0">
        <w:rPr>
          <w:rFonts w:ascii="Times New Roman" w:hAnsi="Times New Roman" w:cs="Times New Roman"/>
        </w:rPr>
        <w:t xml:space="preserve"> </w:t>
      </w:r>
      <w:r w:rsidR="00FF61E0" w:rsidRPr="00FF61E0">
        <w:rPr>
          <w:rFonts w:ascii="Times New Roman" w:hAnsi="Times New Roman" w:cs="Times New Roman"/>
        </w:rPr>
        <w:t>drogę KR</w:t>
      </w:r>
      <w:r w:rsidR="00697D29" w:rsidRPr="00FF61E0">
        <w:rPr>
          <w:rFonts w:ascii="Times New Roman" w:hAnsi="Times New Roman" w:cs="Times New Roman"/>
        </w:rPr>
        <w:t xml:space="preserve">. </w:t>
      </w:r>
      <w:r w:rsidR="003B0287" w:rsidRPr="00FF61E0">
        <w:rPr>
          <w:rFonts w:ascii="Times New Roman" w:hAnsi="Times New Roman" w:cs="Times New Roman"/>
        </w:rPr>
        <w:t>Sąsiadujące tereny dróg</w:t>
      </w:r>
      <w:r w:rsidRPr="00FF61E0">
        <w:rPr>
          <w:rFonts w:ascii="Times New Roman" w:hAnsi="Times New Roman" w:cs="Times New Roman"/>
        </w:rPr>
        <w:t xml:space="preserve"> </w:t>
      </w:r>
      <w:r w:rsidR="00791EDD" w:rsidRPr="00FF61E0">
        <w:rPr>
          <w:rFonts w:ascii="Times New Roman" w:hAnsi="Times New Roman" w:cs="Times New Roman"/>
        </w:rPr>
        <w:t xml:space="preserve"> </w:t>
      </w:r>
      <w:r w:rsidRPr="00FF61E0">
        <w:rPr>
          <w:rFonts w:ascii="Times New Roman" w:hAnsi="Times New Roman" w:cs="Times New Roman"/>
        </w:rPr>
        <w:t xml:space="preserve">generować będą ruch samochodowy, wpływający na </w:t>
      </w:r>
      <w:r w:rsidR="00FF61E0" w:rsidRPr="00FF61E0">
        <w:rPr>
          <w:rFonts w:ascii="Times New Roman" w:hAnsi="Times New Roman" w:cs="Times New Roman"/>
        </w:rPr>
        <w:t xml:space="preserve">nieznaczne </w:t>
      </w:r>
      <w:r w:rsidRPr="00FF61E0">
        <w:rPr>
          <w:rFonts w:ascii="Times New Roman" w:hAnsi="Times New Roman" w:cs="Times New Roman"/>
        </w:rPr>
        <w:t xml:space="preserve">pogorszenie jakości powietrza </w:t>
      </w:r>
      <w:r w:rsidRPr="00FF61E0">
        <w:rPr>
          <w:rFonts w:ascii="Times New Roman" w:hAnsi="Times New Roman" w:cs="Times New Roman"/>
        </w:rPr>
        <w:lastRenderedPageBreak/>
        <w:t>atmosferycznego</w:t>
      </w:r>
      <w:r w:rsidR="003A0CC1" w:rsidRPr="00FF61E0">
        <w:rPr>
          <w:rFonts w:ascii="Times New Roman" w:hAnsi="Times New Roman" w:cs="Times New Roman"/>
        </w:rPr>
        <w:t xml:space="preserve">. </w:t>
      </w:r>
      <w:r w:rsidRPr="00FF61E0">
        <w:rPr>
          <w:rFonts w:ascii="Times New Roman" w:hAnsi="Times New Roman" w:cs="Times New Roman"/>
        </w:rPr>
        <w:t xml:space="preserve">Ponadto zaleca się ograniczenie ruchu sprzętu budowlanego do niezbędnego minimum, oraz wykonywanie prac jedynie w porze dziennej, co zapewni stosowne zmniejszenie uciążliwych oddziaływań. Na etapie funkcjonowania inwestycji na jakość powietrza atmosferycznego wpływ może mieć emisja  pochodząca z dogrzewania budynków w sezonie grzewczym oraz możliwa tendencja wzrostowa ruchu kołowego pojazdów samochodowych. W trakcie budowy do powietrza dostawać się będzie zwiększona ilość pyłu i kurzu, zwłaszcza jeśli roboty będą prowadzone w okresie bezdeszczowym. Nie będą to duże ilości ze względu na małą skalę robót budowlanych. Będzie to oddziaływanie krótkotrwałe, którego zasięg powinien ograniczyć się jedynie do terenu budowy, które powinno ustać po zakończeniu prac budowlanych. Należy spodziewać się również, że prace budowlane będą prowadzone etapowo, co znacznie zmniejszy natężenie negatywnego krótkotrwałego oddziaływania na jakość </w:t>
      </w:r>
      <w:r w:rsidRPr="00AB6298">
        <w:rPr>
          <w:rFonts w:ascii="Times New Roman" w:hAnsi="Times New Roman" w:cs="Times New Roman"/>
        </w:rPr>
        <w:t xml:space="preserve">powietrza atmosferycznego w otoczeniu </w:t>
      </w:r>
      <w:proofErr w:type="spellStart"/>
      <w:r w:rsidRPr="00AB6298">
        <w:rPr>
          <w:rFonts w:ascii="Times New Roman" w:hAnsi="Times New Roman" w:cs="Times New Roman"/>
        </w:rPr>
        <w:t>mpzp</w:t>
      </w:r>
      <w:proofErr w:type="spellEnd"/>
      <w:r w:rsidRPr="00AB6298">
        <w:rPr>
          <w:rFonts w:ascii="Times New Roman" w:hAnsi="Times New Roman" w:cs="Times New Roman"/>
        </w:rPr>
        <w:t>.</w:t>
      </w:r>
    </w:p>
    <w:p w:rsidR="00E3054A" w:rsidRPr="00AB6298" w:rsidRDefault="00BE5023" w:rsidP="00BB019D">
      <w:pPr>
        <w:pStyle w:val="Akapitzlist"/>
        <w:spacing w:after="0" w:line="360" w:lineRule="auto"/>
        <w:ind w:left="0" w:right="23" w:firstLine="567"/>
        <w:jc w:val="both"/>
        <w:rPr>
          <w:rFonts w:ascii="Times New Roman" w:hAnsi="Times New Roman" w:cs="Times New Roman"/>
        </w:rPr>
      </w:pPr>
      <w:r w:rsidRPr="00AB6298">
        <w:rPr>
          <w:rFonts w:ascii="Times New Roman" w:hAnsi="Times New Roman" w:cs="Times New Roman"/>
        </w:rPr>
        <w:t xml:space="preserve">Projekt </w:t>
      </w:r>
      <w:proofErr w:type="spellStart"/>
      <w:r w:rsidRPr="00AB6298">
        <w:rPr>
          <w:rFonts w:ascii="Times New Roman" w:hAnsi="Times New Roman" w:cs="Times New Roman"/>
        </w:rPr>
        <w:t>mpzp</w:t>
      </w:r>
      <w:proofErr w:type="spellEnd"/>
      <w:r w:rsidRPr="00AB6298">
        <w:rPr>
          <w:rFonts w:ascii="Times New Roman" w:hAnsi="Times New Roman" w:cs="Times New Roman"/>
        </w:rPr>
        <w:t xml:space="preserve"> wprowadza ustalenia dotyczące zaopatrzenia użytkown</w:t>
      </w:r>
      <w:r w:rsidR="00791EDD" w:rsidRPr="00AB6298">
        <w:rPr>
          <w:rFonts w:ascii="Times New Roman" w:hAnsi="Times New Roman" w:cs="Times New Roman"/>
        </w:rPr>
        <w:t>i</w:t>
      </w:r>
      <w:r w:rsidR="00AB6298" w:rsidRPr="00AB6298">
        <w:rPr>
          <w:rFonts w:ascii="Times New Roman" w:hAnsi="Times New Roman" w:cs="Times New Roman"/>
        </w:rPr>
        <w:t xml:space="preserve">ków terenów </w:t>
      </w:r>
      <w:r w:rsidR="00AB6298" w:rsidRPr="00AB6298">
        <w:rPr>
          <w:rFonts w:ascii="Times New Roman" w:hAnsi="Times New Roman" w:cs="Times New Roman"/>
        </w:rPr>
        <w:br/>
        <w:t>w energię cieplną</w:t>
      </w:r>
      <w:r w:rsidR="00FF61E0" w:rsidRPr="00AB6298">
        <w:rPr>
          <w:rFonts w:ascii="Times New Roman" w:hAnsi="Times New Roman" w:cs="Times New Roman"/>
        </w:rPr>
        <w:t xml:space="preserve"> </w:t>
      </w:r>
      <w:r w:rsidR="00AB6298" w:rsidRPr="00AB6298">
        <w:rPr>
          <w:rFonts w:ascii="Times New Roman" w:hAnsi="Times New Roman" w:cs="Times New Roman"/>
        </w:rPr>
        <w:t xml:space="preserve">z urządzeń indywidualnych z zastosowaniem paliw i technologii niskoemisyjnych lub </w:t>
      </w:r>
      <w:proofErr w:type="spellStart"/>
      <w:r w:rsidR="00AB6298" w:rsidRPr="00AB6298">
        <w:rPr>
          <w:rFonts w:ascii="Times New Roman" w:hAnsi="Times New Roman" w:cs="Times New Roman"/>
        </w:rPr>
        <w:t>bezemisyjnych</w:t>
      </w:r>
      <w:proofErr w:type="spellEnd"/>
      <w:r w:rsidR="00AB6298" w:rsidRPr="00AB6298">
        <w:rPr>
          <w:rFonts w:ascii="Times New Roman" w:hAnsi="Times New Roman" w:cs="Times New Roman"/>
        </w:rPr>
        <w:t>, gwarantujących nieprzekraczanie dopuszczalnych norm zanieczyszczeń, zgodnie z przepisami odrębnymi dotyczącymi ochrony środowiska</w:t>
      </w:r>
      <w:r w:rsidR="003A0CC1" w:rsidRPr="00AB6298">
        <w:rPr>
          <w:rFonts w:ascii="Times New Roman" w:hAnsi="Times New Roman" w:cs="Times New Roman"/>
        </w:rPr>
        <w:t>.</w:t>
      </w:r>
      <w:r w:rsidR="00E45E49" w:rsidRPr="00AB6298">
        <w:rPr>
          <w:rFonts w:ascii="Times New Roman" w:hAnsi="Times New Roman" w:cs="Times New Roman"/>
        </w:rPr>
        <w:t xml:space="preserve"> Zapis uchwały</w:t>
      </w:r>
      <w:r w:rsidR="003B0287" w:rsidRPr="00AB6298">
        <w:rPr>
          <w:rFonts w:ascii="Times New Roman" w:hAnsi="Times New Roman" w:cs="Times New Roman"/>
        </w:rPr>
        <w:t xml:space="preserve"> </w:t>
      </w:r>
      <w:r w:rsidR="00E45E49" w:rsidRPr="00AB6298">
        <w:rPr>
          <w:rFonts w:ascii="Times New Roman" w:hAnsi="Times New Roman" w:cs="Times New Roman"/>
        </w:rPr>
        <w:t>eliminuje częściowo negatywny wpływ  niskiej emisji</w:t>
      </w:r>
      <w:r w:rsidRPr="00AB6298">
        <w:rPr>
          <w:rFonts w:ascii="Times New Roman" w:hAnsi="Times New Roman" w:cs="Times New Roman"/>
        </w:rPr>
        <w:t xml:space="preserve"> na jakość powietrza. Zachowanie minimalnej powierzchni terenu jako powierzchni biologicznie czynnej będzie miało pośrednio korzystny wpływ na kształtowanie jakości powietrza atmosferycznego.</w:t>
      </w:r>
    </w:p>
    <w:p w:rsidR="001E3FF7" w:rsidRDefault="001E3FF7" w:rsidP="001E3FF7">
      <w:pPr>
        <w:spacing w:after="0" w:line="360" w:lineRule="auto"/>
        <w:ind w:firstLine="567"/>
        <w:jc w:val="both"/>
        <w:rPr>
          <w:rFonts w:ascii="Times New Roman" w:hAnsi="Times New Roman" w:cs="Times New Roman"/>
        </w:rPr>
      </w:pPr>
      <w:r>
        <w:rPr>
          <w:rFonts w:ascii="Times New Roman" w:hAnsi="Times New Roman" w:cs="Times New Roman"/>
        </w:rPr>
        <w:t>Linie wysokiego</w:t>
      </w:r>
      <w:r w:rsidRPr="006243C3">
        <w:rPr>
          <w:rFonts w:ascii="Times New Roman" w:hAnsi="Times New Roman" w:cs="Times New Roman"/>
        </w:rPr>
        <w:t xml:space="preserve"> napięcia  nie wywierają oddziaływania na powietrze atmosferyczne. </w:t>
      </w:r>
    </w:p>
    <w:p w:rsidR="002522EA" w:rsidRPr="001E3FF7" w:rsidRDefault="002522EA" w:rsidP="00BE5023">
      <w:pPr>
        <w:spacing w:after="0" w:line="360" w:lineRule="auto"/>
        <w:jc w:val="both"/>
        <w:rPr>
          <w:rFonts w:ascii="Times New Roman" w:hAnsi="Times New Roman" w:cs="Times New Roman"/>
          <w:b/>
        </w:rPr>
      </w:pPr>
    </w:p>
    <w:p w:rsidR="00BE5023" w:rsidRPr="001E3FF7" w:rsidRDefault="00BE5023" w:rsidP="00BE5023">
      <w:pPr>
        <w:spacing w:after="0" w:line="360" w:lineRule="auto"/>
        <w:jc w:val="both"/>
        <w:rPr>
          <w:rFonts w:ascii="Times New Roman" w:hAnsi="Times New Roman" w:cs="Times New Roman"/>
          <w:b/>
        </w:rPr>
      </w:pPr>
      <w:r w:rsidRPr="001E3FF7">
        <w:rPr>
          <w:rFonts w:ascii="Times New Roman" w:hAnsi="Times New Roman" w:cs="Times New Roman"/>
          <w:b/>
        </w:rPr>
        <w:t xml:space="preserve">Oddziaływania na powierzchnię ziemi </w:t>
      </w:r>
    </w:p>
    <w:p w:rsidR="00BE5023" w:rsidRPr="001E3FF7" w:rsidRDefault="00BE5023" w:rsidP="00BE5023">
      <w:pPr>
        <w:spacing w:after="120" w:line="360" w:lineRule="auto"/>
        <w:ind w:firstLine="709"/>
        <w:jc w:val="both"/>
        <w:rPr>
          <w:rFonts w:ascii="Times New Roman" w:hAnsi="Times New Roman" w:cs="Times New Roman"/>
        </w:rPr>
      </w:pPr>
      <w:r w:rsidRPr="001E3FF7">
        <w:rPr>
          <w:rFonts w:ascii="Times New Roman" w:hAnsi="Times New Roman" w:cs="Times New Roman"/>
        </w:rPr>
        <w:t>Realizacja  inwestycji  spowoduje przekształcenie  powierzchni  ziemi - warstwa  gleby zostanie  usunięta. W  okresie  realizacji  planowanego  zainwestowania  nastąpią  okresowe  zanieczyszczenia  terenu związane  z  procesem  budowlanym    (realizacja  wykopów,  realizacja  dojazdu  i  ułożenie  przyłączy, składowanie  materiałów  budowlanych),  lecz  będą  się  one  ograniczać  do  d</w:t>
      </w:r>
      <w:r w:rsidR="00D81730" w:rsidRPr="001E3FF7">
        <w:rPr>
          <w:rFonts w:ascii="Times New Roman" w:hAnsi="Times New Roman" w:cs="Times New Roman"/>
        </w:rPr>
        <w:t>ział</w:t>
      </w:r>
      <w:r w:rsidR="006768CF" w:rsidRPr="001E3FF7">
        <w:rPr>
          <w:rFonts w:ascii="Times New Roman" w:hAnsi="Times New Roman" w:cs="Times New Roman"/>
        </w:rPr>
        <w:t>ek inwestycyjnych  które zostały objęte</w:t>
      </w:r>
      <w:r w:rsidR="00D81730" w:rsidRPr="001E3FF7">
        <w:rPr>
          <w:rFonts w:ascii="Times New Roman" w:hAnsi="Times New Roman" w:cs="Times New Roman"/>
        </w:rPr>
        <w:t xml:space="preserve"> projektem </w:t>
      </w:r>
      <w:r w:rsidRPr="001E3FF7">
        <w:rPr>
          <w:rFonts w:ascii="Times New Roman" w:hAnsi="Times New Roman" w:cs="Times New Roman"/>
        </w:rPr>
        <w:t xml:space="preserve"> </w:t>
      </w:r>
      <w:proofErr w:type="spellStart"/>
      <w:r w:rsidRPr="001E3FF7">
        <w:rPr>
          <w:rFonts w:ascii="Times New Roman" w:hAnsi="Times New Roman" w:cs="Times New Roman"/>
        </w:rPr>
        <w:t>mpzp</w:t>
      </w:r>
      <w:proofErr w:type="spellEnd"/>
      <w:r w:rsidRPr="001E3FF7">
        <w:rPr>
          <w:rFonts w:ascii="Times New Roman" w:hAnsi="Times New Roman" w:cs="Times New Roman"/>
        </w:rPr>
        <w:t>,  a  po  za</w:t>
      </w:r>
      <w:r w:rsidR="00D81730" w:rsidRPr="001E3FF7">
        <w:rPr>
          <w:rFonts w:ascii="Times New Roman" w:hAnsi="Times New Roman" w:cs="Times New Roman"/>
        </w:rPr>
        <w:t>kończeniu  budowy  uporządkowana</w:t>
      </w:r>
      <w:r w:rsidRPr="001E3FF7">
        <w:rPr>
          <w:rFonts w:ascii="Times New Roman" w:hAnsi="Times New Roman" w:cs="Times New Roman"/>
        </w:rPr>
        <w:t>,  zgodnie  z  wymogami  przepisów</w:t>
      </w:r>
      <w:r w:rsidR="006768CF" w:rsidRPr="001E3FF7">
        <w:rPr>
          <w:rFonts w:ascii="Times New Roman" w:hAnsi="Times New Roman" w:cs="Times New Roman"/>
        </w:rPr>
        <w:t xml:space="preserve"> </w:t>
      </w:r>
      <w:r w:rsidRPr="001E3FF7">
        <w:rPr>
          <w:rFonts w:ascii="Times New Roman" w:hAnsi="Times New Roman" w:cs="Times New Roman"/>
        </w:rPr>
        <w:t xml:space="preserve"> Prawa budowlanego. </w:t>
      </w:r>
      <w:r w:rsidR="00232352" w:rsidRPr="001E3FF7">
        <w:rPr>
          <w:rFonts w:ascii="Times New Roman" w:hAnsi="Times New Roman" w:cs="Times New Roman"/>
        </w:rPr>
        <w:t>Tereny</w:t>
      </w:r>
      <w:r w:rsidR="00D81730" w:rsidRPr="001E3FF7">
        <w:rPr>
          <w:rFonts w:ascii="Times New Roman" w:hAnsi="Times New Roman" w:cs="Times New Roman"/>
        </w:rPr>
        <w:t xml:space="preserve"> dotychczas nieutward</w:t>
      </w:r>
      <w:r w:rsidR="00232352" w:rsidRPr="001E3FF7">
        <w:rPr>
          <w:rFonts w:ascii="Times New Roman" w:hAnsi="Times New Roman" w:cs="Times New Roman"/>
        </w:rPr>
        <w:t>zone, mogą zostać utwardzone</w:t>
      </w:r>
      <w:r w:rsidRPr="001E3FF7">
        <w:rPr>
          <w:rFonts w:ascii="Times New Roman" w:hAnsi="Times New Roman" w:cs="Times New Roman"/>
        </w:rPr>
        <w:t>, co wpłynie na zmniejszenie powierzchni bio</w:t>
      </w:r>
      <w:r w:rsidR="00D81730" w:rsidRPr="001E3FF7">
        <w:rPr>
          <w:rFonts w:ascii="Times New Roman" w:hAnsi="Times New Roman" w:cs="Times New Roman"/>
        </w:rPr>
        <w:t xml:space="preserve">logicznie czynnej terenu. </w:t>
      </w:r>
      <w:r w:rsidRPr="001E3FF7">
        <w:rPr>
          <w:rFonts w:ascii="Times New Roman" w:hAnsi="Times New Roman" w:cs="Times New Roman"/>
        </w:rPr>
        <w:t>Powstałe w wyniku wykopów pod fundamenty niezanieczyszczone masy ziemne, rozplantowane zostaną w granicach terenu inwestycji. Odpady budowlane należy składować w odpowiednio zabezpieczonym miejscu na placu budowy, a następnie przekazać do utylizacji odpowiednim jednostkom posiadającym uprawnienia do ich odbioru i utylizacji na podstawie odpowiednich umów. Podczas funkcjonowania inwestycji powstawać będą ścieki socjalno-bytowe przed którymi środowisko gruntowe zabezpieczone jest poprzez odpowiednie zapisy uchwały dotyczące odprowadzania ścieków.</w:t>
      </w:r>
    </w:p>
    <w:p w:rsidR="00BE5023" w:rsidRPr="001E3FF7" w:rsidRDefault="00BE5023" w:rsidP="00BE5023">
      <w:pPr>
        <w:autoSpaceDE w:val="0"/>
        <w:autoSpaceDN w:val="0"/>
        <w:adjustRightInd w:val="0"/>
        <w:spacing w:after="0" w:line="360" w:lineRule="auto"/>
        <w:ind w:firstLine="709"/>
        <w:jc w:val="both"/>
        <w:rPr>
          <w:rFonts w:ascii="Times New Roman" w:hAnsi="Times New Roman" w:cs="Times New Roman"/>
        </w:rPr>
      </w:pPr>
      <w:r w:rsidRPr="001E3FF7">
        <w:rPr>
          <w:rFonts w:ascii="Times New Roman" w:eastAsia="TimesNewRoman" w:hAnsi="Times New Roman" w:cs="Times New Roman"/>
          <w:lang w:eastAsia="en-US"/>
        </w:rPr>
        <w:t xml:space="preserve">Powstające na etapie funkcjonowania zabudowy </w:t>
      </w:r>
      <w:r w:rsidR="00BA0DD4" w:rsidRPr="001E3FF7">
        <w:rPr>
          <w:rFonts w:ascii="Times New Roman" w:eastAsia="TimesNewRoman" w:hAnsi="Times New Roman" w:cs="Times New Roman"/>
          <w:lang w:eastAsia="en-US"/>
        </w:rPr>
        <w:t xml:space="preserve">odpady </w:t>
      </w:r>
      <w:r w:rsidRPr="001E3FF7">
        <w:rPr>
          <w:rFonts w:ascii="Times New Roman" w:eastAsia="TimesNewRoman" w:hAnsi="Times New Roman" w:cs="Times New Roman"/>
          <w:lang w:eastAsia="en-US"/>
        </w:rPr>
        <w:t xml:space="preserve">będą gromadzone w odpowiedni sposób przez mieszkańców w specjalnie wyznaczonych do tego miejscach i odpowiednio przystosowanych do </w:t>
      </w:r>
      <w:r w:rsidRPr="001E3FF7">
        <w:rPr>
          <w:rFonts w:ascii="Times New Roman" w:eastAsia="TimesNewRoman" w:hAnsi="Times New Roman" w:cs="Times New Roman"/>
          <w:lang w:eastAsia="en-US"/>
        </w:rPr>
        <w:lastRenderedPageBreak/>
        <w:t xml:space="preserve">tego celu szczelnych pojemnikach na odpady, a następnie odbierane będą przez podmioty posiadające właściwe zezwolenia w zakresie ich transportu i utylizacji w myśl </w:t>
      </w:r>
      <w:r w:rsidRPr="001E3FF7">
        <w:rPr>
          <w:rFonts w:ascii="Times New Roman" w:eastAsia="TimesNewRoman" w:hAnsi="Times New Roman" w:cs="Times New Roman"/>
          <w:i/>
          <w:lang w:eastAsia="en-US"/>
        </w:rPr>
        <w:t>Ustawy z dnia 13 września 1996 r. o utrzymaniu czystości i porząd</w:t>
      </w:r>
      <w:r w:rsidR="00F3088E" w:rsidRPr="001E3FF7">
        <w:rPr>
          <w:rFonts w:ascii="Times New Roman" w:eastAsia="TimesNewRoman" w:hAnsi="Times New Roman" w:cs="Times New Roman"/>
          <w:i/>
          <w:lang w:eastAsia="en-US"/>
        </w:rPr>
        <w:t xml:space="preserve">ku w gminach </w:t>
      </w:r>
      <w:r w:rsidR="001E3FF7" w:rsidRPr="001E3FF7">
        <w:rPr>
          <w:rFonts w:ascii="Times New Roman" w:eastAsia="TimesNewRoman" w:hAnsi="Times New Roman" w:cs="Times New Roman"/>
          <w:i/>
          <w:lang w:eastAsia="en-US"/>
        </w:rPr>
        <w:t>(</w:t>
      </w:r>
      <w:proofErr w:type="spellStart"/>
      <w:r w:rsidR="001E3FF7" w:rsidRPr="001E3FF7">
        <w:rPr>
          <w:rFonts w:ascii="Times New Roman" w:eastAsia="TimesNewRoman" w:hAnsi="Times New Roman" w:cs="Times New Roman"/>
          <w:i/>
          <w:lang w:eastAsia="en-US"/>
        </w:rPr>
        <w:t>t.j</w:t>
      </w:r>
      <w:proofErr w:type="spellEnd"/>
      <w:r w:rsidR="001E3FF7" w:rsidRPr="001E3FF7">
        <w:rPr>
          <w:rFonts w:ascii="Times New Roman" w:eastAsia="TimesNewRoman" w:hAnsi="Times New Roman" w:cs="Times New Roman"/>
          <w:i/>
          <w:lang w:eastAsia="en-US"/>
        </w:rPr>
        <w:t>. Dz. U. z 2022 r., poz. 1297</w:t>
      </w:r>
      <w:r w:rsidR="006C14C9" w:rsidRPr="001E3FF7">
        <w:rPr>
          <w:rFonts w:ascii="Times New Roman" w:eastAsia="TimesNewRoman" w:hAnsi="Times New Roman" w:cs="Times New Roman"/>
          <w:i/>
          <w:lang w:eastAsia="en-US"/>
        </w:rPr>
        <w:t xml:space="preserve"> z </w:t>
      </w:r>
      <w:proofErr w:type="spellStart"/>
      <w:r w:rsidR="006C14C9" w:rsidRPr="001E3FF7">
        <w:rPr>
          <w:rFonts w:ascii="Times New Roman" w:eastAsia="TimesNewRoman" w:hAnsi="Times New Roman" w:cs="Times New Roman"/>
          <w:i/>
          <w:lang w:eastAsia="en-US"/>
        </w:rPr>
        <w:t>późn</w:t>
      </w:r>
      <w:proofErr w:type="spellEnd"/>
      <w:r w:rsidR="006C14C9" w:rsidRPr="001E3FF7">
        <w:rPr>
          <w:rFonts w:ascii="Times New Roman" w:eastAsia="TimesNewRoman" w:hAnsi="Times New Roman" w:cs="Times New Roman"/>
          <w:i/>
          <w:lang w:eastAsia="en-US"/>
        </w:rPr>
        <w:t>. zm.</w:t>
      </w:r>
      <w:r w:rsidRPr="001E3FF7">
        <w:rPr>
          <w:rFonts w:ascii="Times New Roman" w:eastAsia="TimesNewRoman" w:hAnsi="Times New Roman" w:cs="Times New Roman"/>
          <w:i/>
          <w:lang w:eastAsia="en-US"/>
        </w:rPr>
        <w:t xml:space="preserve">) </w:t>
      </w:r>
      <w:r w:rsidRPr="001E3FF7">
        <w:rPr>
          <w:rFonts w:ascii="Times New Roman" w:eastAsia="TimesNewRoman" w:hAnsi="Times New Roman" w:cs="Times New Roman"/>
          <w:lang w:eastAsia="en-US"/>
        </w:rPr>
        <w:t xml:space="preserve">oraz </w:t>
      </w:r>
      <w:r w:rsidRPr="001E3FF7">
        <w:rPr>
          <w:rFonts w:ascii="Times New Roman" w:eastAsia="TimesNewRoman" w:hAnsi="Times New Roman" w:cs="Times New Roman"/>
          <w:i/>
          <w:lang w:eastAsia="en-US"/>
        </w:rPr>
        <w:t xml:space="preserve">Ustawy z dnia 14 grudnia 2012 </w:t>
      </w:r>
      <w:r w:rsidR="001E3FF7" w:rsidRPr="001E3FF7">
        <w:rPr>
          <w:rFonts w:ascii="Times New Roman" w:eastAsia="TimesNewRoman" w:hAnsi="Times New Roman" w:cs="Times New Roman"/>
          <w:i/>
          <w:lang w:eastAsia="en-US"/>
        </w:rPr>
        <w:t>r. o odpadach (</w:t>
      </w:r>
      <w:proofErr w:type="spellStart"/>
      <w:r w:rsidR="001E3FF7" w:rsidRPr="001E3FF7">
        <w:rPr>
          <w:rFonts w:ascii="Times New Roman" w:eastAsia="TimesNewRoman" w:hAnsi="Times New Roman" w:cs="Times New Roman"/>
          <w:i/>
          <w:lang w:eastAsia="en-US"/>
        </w:rPr>
        <w:t>t.j</w:t>
      </w:r>
      <w:proofErr w:type="spellEnd"/>
      <w:r w:rsidR="001E3FF7" w:rsidRPr="001E3FF7">
        <w:rPr>
          <w:rFonts w:ascii="Times New Roman" w:eastAsia="TimesNewRoman" w:hAnsi="Times New Roman" w:cs="Times New Roman"/>
          <w:i/>
          <w:lang w:eastAsia="en-US"/>
        </w:rPr>
        <w:t xml:space="preserve"> Dz. U. z 2022 r., poz. 699</w:t>
      </w:r>
      <w:r w:rsidR="00AC2645" w:rsidRPr="001E3FF7">
        <w:rPr>
          <w:rFonts w:ascii="Times New Roman" w:eastAsia="TimesNewRoman" w:hAnsi="Times New Roman" w:cs="Times New Roman"/>
          <w:i/>
          <w:lang w:eastAsia="en-US"/>
        </w:rPr>
        <w:t xml:space="preserve"> z </w:t>
      </w:r>
      <w:proofErr w:type="spellStart"/>
      <w:r w:rsidR="00AC2645" w:rsidRPr="001E3FF7">
        <w:rPr>
          <w:rFonts w:ascii="Times New Roman" w:eastAsia="TimesNewRoman" w:hAnsi="Times New Roman" w:cs="Times New Roman"/>
          <w:i/>
          <w:lang w:eastAsia="en-US"/>
        </w:rPr>
        <w:t>późn</w:t>
      </w:r>
      <w:proofErr w:type="spellEnd"/>
      <w:r w:rsidR="00AC2645" w:rsidRPr="001E3FF7">
        <w:rPr>
          <w:rFonts w:ascii="Times New Roman" w:eastAsia="TimesNewRoman" w:hAnsi="Times New Roman" w:cs="Times New Roman"/>
          <w:i/>
          <w:lang w:eastAsia="en-US"/>
        </w:rPr>
        <w:t>. zm.</w:t>
      </w:r>
      <w:r w:rsidRPr="001E3FF7">
        <w:rPr>
          <w:rFonts w:ascii="Times New Roman" w:eastAsia="TimesNewRoman" w:hAnsi="Times New Roman" w:cs="Times New Roman"/>
          <w:i/>
          <w:lang w:eastAsia="en-US"/>
        </w:rPr>
        <w:t>).</w:t>
      </w:r>
      <w:r w:rsidR="006C14C9" w:rsidRPr="001E3FF7">
        <w:rPr>
          <w:rFonts w:ascii="Times New Roman" w:eastAsia="TimesNewRoman" w:hAnsi="Times New Roman" w:cs="Times New Roman"/>
          <w:i/>
          <w:lang w:eastAsia="en-US"/>
        </w:rPr>
        <w:t xml:space="preserve"> </w:t>
      </w:r>
      <w:r w:rsidRPr="001E3FF7">
        <w:rPr>
          <w:rFonts w:ascii="Times New Roman" w:eastAsia="TimesNewRoman" w:hAnsi="Times New Roman" w:cs="Times New Roman"/>
          <w:lang w:eastAsia="en-US"/>
        </w:rPr>
        <w:t xml:space="preserve">Kategorię geotechniczną obiektów budowlanych należy potwierdzić poprzez przeprowadzenie badań geotechnicznych </w:t>
      </w:r>
      <w:r w:rsidR="00FA413E" w:rsidRPr="001E3FF7">
        <w:rPr>
          <w:rFonts w:ascii="Times New Roman" w:eastAsia="TimesNewRoman" w:hAnsi="Times New Roman" w:cs="Times New Roman"/>
          <w:lang w:eastAsia="en-US"/>
        </w:rPr>
        <w:br/>
      </w:r>
      <w:r w:rsidRPr="001E3FF7">
        <w:rPr>
          <w:rFonts w:ascii="Times New Roman" w:eastAsia="TimesNewRoman" w:hAnsi="Times New Roman" w:cs="Times New Roman"/>
          <w:lang w:eastAsia="en-US"/>
        </w:rPr>
        <w:t xml:space="preserve">z właściwym określeniem warunków gruntowych zgodnie z </w:t>
      </w:r>
      <w:r w:rsidRPr="001E3FF7">
        <w:rPr>
          <w:rFonts w:ascii="Times New Roman" w:eastAsia="TimesNewRoman" w:hAnsi="Times New Roman" w:cs="Times New Roman"/>
          <w:i/>
          <w:lang w:eastAsia="en-US"/>
        </w:rPr>
        <w:t>Rozporządzeniem Ministra Transportu, Budownictwa i Gospodarki Morskiej z dnia 25 kwietnia 2012 r. w sprawie ustalania</w:t>
      </w:r>
      <w:r w:rsidR="00F3088E" w:rsidRPr="001E3FF7">
        <w:rPr>
          <w:rFonts w:ascii="Times New Roman" w:eastAsia="TimesNewRoman" w:hAnsi="Times New Roman" w:cs="Times New Roman"/>
          <w:i/>
          <w:lang w:eastAsia="en-US"/>
        </w:rPr>
        <w:t xml:space="preserve"> geotechnicznych warunków posadowie</w:t>
      </w:r>
      <w:r w:rsidRPr="001E3FF7">
        <w:rPr>
          <w:rFonts w:ascii="Times New Roman" w:eastAsia="TimesNewRoman" w:hAnsi="Times New Roman" w:cs="Times New Roman"/>
          <w:i/>
          <w:lang w:eastAsia="en-US"/>
        </w:rPr>
        <w:t>nia obiektów budowlanych ( Dz. U. 2012. poz. 463</w:t>
      </w:r>
      <w:r w:rsidRPr="001E3FF7">
        <w:rPr>
          <w:rFonts w:ascii="Times New Roman" w:eastAsia="TimesNewRoman" w:hAnsi="Times New Roman" w:cs="Times New Roman"/>
          <w:lang w:eastAsia="en-US"/>
        </w:rPr>
        <w:t>)</w:t>
      </w:r>
      <w:r w:rsidR="006C14C9" w:rsidRPr="001E3FF7">
        <w:rPr>
          <w:rFonts w:ascii="Times New Roman" w:eastAsia="TimesNewRoman" w:hAnsi="Times New Roman" w:cs="Times New Roman"/>
          <w:lang w:eastAsia="en-US"/>
        </w:rPr>
        <w:t>.</w:t>
      </w:r>
    </w:p>
    <w:p w:rsidR="001B605D" w:rsidRPr="001E3FF7" w:rsidRDefault="00BE5023" w:rsidP="0014297A">
      <w:pPr>
        <w:autoSpaceDE w:val="0"/>
        <w:autoSpaceDN w:val="0"/>
        <w:adjustRightInd w:val="0"/>
        <w:spacing w:after="0" w:line="360" w:lineRule="auto"/>
        <w:ind w:firstLine="709"/>
        <w:jc w:val="both"/>
        <w:rPr>
          <w:rFonts w:ascii="Times New Roman" w:eastAsia="TimesNewRoman" w:hAnsi="Times New Roman" w:cs="Times New Roman"/>
          <w:lang w:eastAsia="en-US"/>
        </w:rPr>
      </w:pPr>
      <w:r w:rsidRPr="001E3FF7">
        <w:rPr>
          <w:rFonts w:ascii="Times New Roman" w:eastAsia="TimesNewRoman" w:hAnsi="Times New Roman" w:cs="Times New Roman"/>
          <w:lang w:eastAsia="en-US"/>
        </w:rPr>
        <w:t>Przestrzeganie powyższych zaleceń sprawi, iż nie dojdzie do degradacji środowiska gruntowego zarówno w fazie budowy jak i eksploatacji terenu.</w:t>
      </w:r>
      <w:r w:rsidR="0014297A" w:rsidRPr="001E3FF7">
        <w:rPr>
          <w:rFonts w:ascii="Times New Roman" w:eastAsia="TimesNewRoman" w:hAnsi="Times New Roman" w:cs="Times New Roman"/>
          <w:lang w:eastAsia="en-US"/>
        </w:rPr>
        <w:t xml:space="preserve"> </w:t>
      </w:r>
    </w:p>
    <w:p w:rsidR="0099766E" w:rsidRPr="001E3FF7" w:rsidRDefault="0014297A" w:rsidP="00E35388">
      <w:pPr>
        <w:autoSpaceDE w:val="0"/>
        <w:autoSpaceDN w:val="0"/>
        <w:adjustRightInd w:val="0"/>
        <w:spacing w:after="0" w:line="360" w:lineRule="auto"/>
        <w:ind w:firstLine="709"/>
        <w:jc w:val="both"/>
        <w:rPr>
          <w:rFonts w:ascii="Times New Roman" w:eastAsia="TimesNewRoman" w:hAnsi="Times New Roman" w:cs="Times New Roman"/>
          <w:lang w:eastAsia="en-US"/>
        </w:rPr>
      </w:pPr>
      <w:r w:rsidRPr="001E3FF7">
        <w:rPr>
          <w:rFonts w:ascii="Times New Roman" w:hAnsi="Times New Roman" w:cs="Times New Roman"/>
        </w:rPr>
        <w:t>Realizacja inwestycji nie wpłynie na pogorszenie stanu gleby.</w:t>
      </w:r>
      <w:r w:rsidR="00A83383" w:rsidRPr="001E3FF7">
        <w:rPr>
          <w:rFonts w:ascii="Times New Roman" w:hAnsi="Times New Roman" w:cs="Times New Roman"/>
        </w:rPr>
        <w:t xml:space="preserve"> </w:t>
      </w:r>
      <w:r w:rsidR="00BA0DD4" w:rsidRPr="001E3FF7">
        <w:rPr>
          <w:rFonts w:ascii="Times New Roman" w:hAnsi="Times New Roman" w:cs="Times New Roman"/>
        </w:rPr>
        <w:t>Należy wskazać, że gleby wzdłuż ciągów drogowych istniejących od lat są silniej zanieczyszczone metalami ciężkimi niż gleby dotąd nie narażone na emisje tych związków z transportu. Dlatego zakwaszanie gleb będzie miało dużo większy wpływ na gleby przy drogach istniejących niż nowobudowanych.</w:t>
      </w:r>
    </w:p>
    <w:p w:rsidR="004E2946" w:rsidRPr="001E3FF7" w:rsidRDefault="004E2946" w:rsidP="00E35388">
      <w:pPr>
        <w:autoSpaceDE w:val="0"/>
        <w:autoSpaceDN w:val="0"/>
        <w:adjustRightInd w:val="0"/>
        <w:spacing w:after="0" w:line="360" w:lineRule="auto"/>
        <w:ind w:firstLine="709"/>
        <w:jc w:val="both"/>
        <w:rPr>
          <w:rFonts w:ascii="Times New Roman" w:hAnsi="Times New Roman" w:cs="Times New Roman"/>
        </w:rPr>
      </w:pPr>
    </w:p>
    <w:p w:rsidR="00BE5023" w:rsidRPr="005E6B2B" w:rsidRDefault="00BE5023" w:rsidP="00BE5023">
      <w:pPr>
        <w:spacing w:after="0" w:line="360" w:lineRule="auto"/>
        <w:jc w:val="both"/>
        <w:rPr>
          <w:rFonts w:ascii="Times New Roman" w:hAnsi="Times New Roman" w:cs="Times New Roman"/>
          <w:b/>
        </w:rPr>
      </w:pPr>
      <w:r w:rsidRPr="005E6B2B">
        <w:rPr>
          <w:rFonts w:ascii="Times New Roman" w:hAnsi="Times New Roman" w:cs="Times New Roman"/>
          <w:b/>
        </w:rPr>
        <w:t xml:space="preserve">Oddziaływanie na krajobraz  </w:t>
      </w:r>
    </w:p>
    <w:p w:rsidR="00BE5023" w:rsidRPr="005E6B2B" w:rsidRDefault="00BE5023" w:rsidP="00517F2B">
      <w:pPr>
        <w:autoSpaceDE w:val="0"/>
        <w:autoSpaceDN w:val="0"/>
        <w:adjustRightInd w:val="0"/>
        <w:spacing w:after="0" w:line="360" w:lineRule="auto"/>
        <w:ind w:firstLine="709"/>
        <w:jc w:val="both"/>
        <w:rPr>
          <w:rFonts w:ascii="Times New Roman" w:hAnsi="Times New Roman" w:cs="Times New Roman"/>
        </w:rPr>
      </w:pPr>
      <w:r w:rsidRPr="005E6B2B">
        <w:rPr>
          <w:rFonts w:ascii="Times New Roman" w:hAnsi="Times New Roman" w:cs="Times New Roman"/>
        </w:rPr>
        <w:t>Potrzeba ochrony krajobrazu wg ustawy o ochronie przyrody, w</w:t>
      </w:r>
      <w:r w:rsidR="00D742D7" w:rsidRPr="005E6B2B">
        <w:rPr>
          <w:rFonts w:ascii="Times New Roman" w:hAnsi="Times New Roman" w:cs="Times New Roman"/>
        </w:rPr>
        <w:t xml:space="preserve">ynika m.in. </w:t>
      </w:r>
      <w:r w:rsidRPr="005E6B2B">
        <w:rPr>
          <w:rFonts w:ascii="Times New Roman" w:hAnsi="Times New Roman" w:cs="Times New Roman"/>
        </w:rPr>
        <w:t xml:space="preserve">z konieczności utrzymania harmonii, czyli świadomego ukształtowania krajobrazu, który umożliwiałby funkcjonowanie poszczególnych ekosystemów zapewniając dobre warunki dla życia człowieka. Na skutek realizacji ustaleń planu wprowadzenie nowej zabudowy wpłynie na charakter krajobrazu. W związku z etapem realizacji założeń planu, nastąpić może chwilowe pogorszenie estetyki krajobrazu, będące efektem składowania na przedmiotowym obszarze materiałów i maszyn budowlanych. Na terenie opracowania nie zidentyfikowano cennych przyrodniczo, chronionych gatunków fauny i flory, a walory krajobrazowe terenu można określić jako przeciętne, co sprawia, iż pod względem uwarunkowań </w:t>
      </w:r>
      <w:proofErr w:type="spellStart"/>
      <w:r w:rsidRPr="005E6B2B">
        <w:rPr>
          <w:rFonts w:ascii="Times New Roman" w:hAnsi="Times New Roman" w:cs="Times New Roman"/>
        </w:rPr>
        <w:t>ekofizjograficznych</w:t>
      </w:r>
      <w:proofErr w:type="spellEnd"/>
      <w:r w:rsidRPr="005E6B2B">
        <w:rPr>
          <w:rFonts w:ascii="Times New Roman" w:hAnsi="Times New Roman" w:cs="Times New Roman"/>
        </w:rPr>
        <w:t xml:space="preserve"> </w:t>
      </w:r>
      <w:r w:rsidR="00697D29" w:rsidRPr="005E6B2B">
        <w:rPr>
          <w:rFonts w:ascii="Times New Roman" w:hAnsi="Times New Roman" w:cs="Times New Roman"/>
        </w:rPr>
        <w:t xml:space="preserve">w większości </w:t>
      </w:r>
      <w:r w:rsidRPr="005E6B2B">
        <w:rPr>
          <w:rFonts w:ascii="Times New Roman" w:hAnsi="Times New Roman" w:cs="Times New Roman"/>
        </w:rPr>
        <w:t>te</w:t>
      </w:r>
      <w:r w:rsidR="00697D29" w:rsidRPr="005E6B2B">
        <w:rPr>
          <w:rFonts w:ascii="Times New Roman" w:hAnsi="Times New Roman" w:cs="Times New Roman"/>
        </w:rPr>
        <w:t>r</w:t>
      </w:r>
      <w:r w:rsidR="00C53E9F" w:rsidRPr="005E6B2B">
        <w:rPr>
          <w:rFonts w:ascii="Times New Roman" w:hAnsi="Times New Roman" w:cs="Times New Roman"/>
        </w:rPr>
        <w:t>en jest korzystny pod zabudowę</w:t>
      </w:r>
      <w:r w:rsidR="00697D29" w:rsidRPr="005E6B2B">
        <w:rPr>
          <w:rFonts w:ascii="Times New Roman" w:hAnsi="Times New Roman" w:cs="Times New Roman"/>
        </w:rPr>
        <w:t>.</w:t>
      </w:r>
      <w:r w:rsidR="00C53E9F" w:rsidRPr="005E6B2B">
        <w:rPr>
          <w:rFonts w:ascii="Times New Roman" w:hAnsi="Times New Roman" w:cs="Times New Roman"/>
        </w:rPr>
        <w:t xml:space="preserve"> </w:t>
      </w:r>
      <w:r w:rsidR="005E6B2B" w:rsidRPr="005E6B2B">
        <w:rPr>
          <w:rFonts w:ascii="Times New Roman" w:hAnsi="Times New Roman" w:cs="Times New Roman"/>
        </w:rPr>
        <w:t>Tereny rolne</w:t>
      </w:r>
      <w:r w:rsidR="0024451B" w:rsidRPr="005E6B2B">
        <w:rPr>
          <w:rFonts w:ascii="Times New Roman" w:hAnsi="Times New Roman" w:cs="Times New Roman"/>
        </w:rPr>
        <w:t xml:space="preserve"> zostały przeznaczon</w:t>
      </w:r>
      <w:r w:rsidR="005E6B2B" w:rsidRPr="005E6B2B">
        <w:rPr>
          <w:rFonts w:ascii="Times New Roman" w:hAnsi="Times New Roman" w:cs="Times New Roman"/>
        </w:rPr>
        <w:t>e pod teren zabudowy mieszkaniowej jednorodzinnej wolnostojącej.</w:t>
      </w:r>
    </w:p>
    <w:p w:rsidR="000E14A9" w:rsidRPr="005E6B2B" w:rsidRDefault="00BE5023" w:rsidP="00697D29">
      <w:pPr>
        <w:tabs>
          <w:tab w:val="left" w:pos="567"/>
        </w:tabs>
        <w:spacing w:after="0" w:line="360" w:lineRule="auto"/>
        <w:ind w:firstLine="709"/>
        <w:jc w:val="both"/>
        <w:rPr>
          <w:rFonts w:ascii="Times New Roman" w:hAnsi="Times New Roman" w:cs="Times New Roman"/>
        </w:rPr>
      </w:pPr>
      <w:r w:rsidRPr="005E6B2B">
        <w:rPr>
          <w:rFonts w:ascii="Times New Roman" w:hAnsi="Times New Roman" w:cs="Times New Roman"/>
        </w:rPr>
        <w:t>Realizacja ustalonych w projekcie planu parametrów i wskaźników zabudowy oraz zagospodarowania terenu, zasad ochrony dziedzictwa kulturowego i zabytków oraz dóbr kultury współczesnej nie wp</w:t>
      </w:r>
      <w:r w:rsidR="00503623" w:rsidRPr="005E6B2B">
        <w:rPr>
          <w:rFonts w:ascii="Times New Roman" w:hAnsi="Times New Roman" w:cs="Times New Roman"/>
        </w:rPr>
        <w:t xml:space="preserve">łynie negatywnie na krajobraz. </w:t>
      </w:r>
    </w:p>
    <w:p w:rsidR="005E6B2B" w:rsidRPr="001E0561" w:rsidRDefault="005E6B2B" w:rsidP="005E6B2B">
      <w:pPr>
        <w:autoSpaceDE w:val="0"/>
        <w:autoSpaceDN w:val="0"/>
        <w:adjustRightInd w:val="0"/>
        <w:spacing w:after="0" w:line="360" w:lineRule="auto"/>
        <w:jc w:val="both"/>
        <w:rPr>
          <w:rFonts w:ascii="Times New Roman" w:eastAsiaTheme="minorHAnsi" w:hAnsi="Times New Roman" w:cs="Times New Roman"/>
          <w:lang w:eastAsia="en-US"/>
        </w:rPr>
      </w:pPr>
      <w:r>
        <w:rPr>
          <w:rFonts w:ascii="Times New Roman" w:eastAsiaTheme="minorHAnsi" w:hAnsi="Times New Roman" w:cs="Times New Roman"/>
          <w:color w:val="000000"/>
          <w:lang w:eastAsia="en-US"/>
        </w:rPr>
        <w:tab/>
      </w:r>
      <w:r w:rsidRPr="001E0561">
        <w:rPr>
          <w:rFonts w:ascii="Times New Roman" w:eastAsiaTheme="minorHAnsi" w:hAnsi="Times New Roman" w:cs="Times New Roman"/>
          <w:color w:val="000000"/>
          <w:lang w:eastAsia="en-US"/>
        </w:rPr>
        <w:t>Przebieg lini</w:t>
      </w:r>
      <w:r>
        <w:rPr>
          <w:rFonts w:ascii="Times New Roman" w:eastAsiaTheme="minorHAnsi" w:hAnsi="Times New Roman" w:cs="Times New Roman"/>
          <w:color w:val="000000"/>
          <w:lang w:eastAsia="en-US"/>
        </w:rPr>
        <w:t>i elektroenergetycznej wysokiego</w:t>
      </w:r>
      <w:r w:rsidRPr="001E0561">
        <w:rPr>
          <w:rFonts w:ascii="Times New Roman" w:eastAsiaTheme="minorHAnsi" w:hAnsi="Times New Roman" w:cs="Times New Roman"/>
          <w:color w:val="000000"/>
          <w:lang w:eastAsia="en-US"/>
        </w:rPr>
        <w:t xml:space="preserve"> napięcia  nie ulegnie zmianie. W dalszym ciągu stanowić będą one dominantę w rolniczym krajobrazie. Obiekty takie są widoczne z dalekich odległości </w:t>
      </w:r>
      <w:r w:rsidRPr="001E0561">
        <w:rPr>
          <w:rFonts w:ascii="Times New Roman" w:eastAsiaTheme="minorHAnsi" w:hAnsi="Times New Roman" w:cs="Times New Roman"/>
          <w:color w:val="000000"/>
          <w:lang w:eastAsia="en-US"/>
        </w:rPr>
        <w:br/>
        <w:t xml:space="preserve">i mogą powodować negatywne odczucia u obserwatorów. Z drugiej strony obecność obiektów </w:t>
      </w:r>
      <w:r w:rsidRPr="001E0561">
        <w:rPr>
          <w:rFonts w:ascii="Times New Roman" w:eastAsiaTheme="minorHAnsi" w:hAnsi="Times New Roman" w:cs="Times New Roman"/>
          <w:lang w:eastAsia="en-US"/>
        </w:rPr>
        <w:t>infrastruktury technicznej ze względu na jej znaczenie dla życia człowieka jest powszechnie akceptowana.</w:t>
      </w:r>
    </w:p>
    <w:p w:rsidR="00697D29" w:rsidRDefault="00697D29" w:rsidP="00697D29">
      <w:pPr>
        <w:tabs>
          <w:tab w:val="left" w:pos="567"/>
        </w:tabs>
        <w:spacing w:after="0" w:line="360" w:lineRule="auto"/>
        <w:ind w:firstLine="709"/>
        <w:jc w:val="both"/>
        <w:rPr>
          <w:rFonts w:ascii="Times New Roman" w:hAnsi="Times New Roman" w:cs="Times New Roman"/>
        </w:rPr>
      </w:pPr>
    </w:p>
    <w:p w:rsidR="00AC537C" w:rsidRDefault="00AC537C" w:rsidP="00697D29">
      <w:pPr>
        <w:tabs>
          <w:tab w:val="left" w:pos="567"/>
        </w:tabs>
        <w:spacing w:after="0" w:line="360" w:lineRule="auto"/>
        <w:ind w:firstLine="709"/>
        <w:jc w:val="both"/>
        <w:rPr>
          <w:rFonts w:ascii="Times New Roman" w:hAnsi="Times New Roman" w:cs="Times New Roman"/>
        </w:rPr>
      </w:pPr>
    </w:p>
    <w:p w:rsidR="00AC537C" w:rsidRPr="004500C3" w:rsidRDefault="00AC537C" w:rsidP="00697D29">
      <w:pPr>
        <w:tabs>
          <w:tab w:val="left" w:pos="567"/>
        </w:tabs>
        <w:spacing w:after="0" w:line="360" w:lineRule="auto"/>
        <w:ind w:firstLine="709"/>
        <w:jc w:val="both"/>
        <w:rPr>
          <w:rFonts w:ascii="Times New Roman" w:hAnsi="Times New Roman" w:cs="Times New Roman"/>
        </w:rPr>
      </w:pPr>
    </w:p>
    <w:p w:rsidR="00BE5023" w:rsidRPr="004500C3" w:rsidRDefault="00BE5023" w:rsidP="00BE5023">
      <w:pPr>
        <w:spacing w:after="0" w:line="360" w:lineRule="auto"/>
        <w:jc w:val="both"/>
        <w:rPr>
          <w:rFonts w:ascii="Times New Roman" w:hAnsi="Times New Roman" w:cs="Times New Roman"/>
          <w:b/>
        </w:rPr>
      </w:pPr>
      <w:r w:rsidRPr="004500C3">
        <w:rPr>
          <w:rFonts w:ascii="Times New Roman" w:hAnsi="Times New Roman" w:cs="Times New Roman"/>
          <w:b/>
        </w:rPr>
        <w:lastRenderedPageBreak/>
        <w:t xml:space="preserve">Oddziaływanie na zabytki </w:t>
      </w:r>
    </w:p>
    <w:p w:rsidR="0024451B" w:rsidRPr="004500C3" w:rsidRDefault="004E2946" w:rsidP="00503623">
      <w:pPr>
        <w:spacing w:after="240" w:line="360" w:lineRule="auto"/>
        <w:jc w:val="both"/>
        <w:rPr>
          <w:rFonts w:ascii="Times New Roman" w:hAnsi="Times New Roman" w:cs="Times New Roman"/>
        </w:rPr>
      </w:pPr>
      <w:r w:rsidRPr="004500C3">
        <w:rPr>
          <w:rFonts w:ascii="Times New Roman" w:hAnsi="Times New Roman" w:cs="Times New Roman"/>
        </w:rPr>
        <w:tab/>
        <w:t>Na przedmiotowym obszarze nie występują o</w:t>
      </w:r>
      <w:r w:rsidR="00917D1E" w:rsidRPr="004500C3">
        <w:rPr>
          <w:rFonts w:ascii="Times New Roman" w:hAnsi="Times New Roman" w:cs="Times New Roman"/>
        </w:rPr>
        <w:t xml:space="preserve">biekty zabytkowe objęte ochroną, </w:t>
      </w:r>
      <w:r w:rsidR="0024451B" w:rsidRPr="004500C3">
        <w:rPr>
          <w:rFonts w:ascii="Times New Roman" w:hAnsi="Times New Roman" w:cs="Times New Roman"/>
        </w:rPr>
        <w:t>ani stanowiska archeologiczne.</w:t>
      </w:r>
    </w:p>
    <w:p w:rsidR="00E3054A" w:rsidRPr="004500C3" w:rsidRDefault="00682941" w:rsidP="0024451B">
      <w:pPr>
        <w:spacing w:after="240" w:line="360" w:lineRule="auto"/>
        <w:jc w:val="both"/>
        <w:rPr>
          <w:rFonts w:ascii="Times New Roman" w:hAnsi="Times New Roman" w:cs="Times New Roman"/>
        </w:rPr>
      </w:pPr>
      <w:r w:rsidRPr="004500C3">
        <w:rPr>
          <w:rFonts w:ascii="Times New Roman" w:hAnsi="Times New Roman"/>
        </w:rPr>
        <w:t xml:space="preserve">Gdyby odkryto </w:t>
      </w:r>
      <w:r w:rsidR="009C2B6E" w:rsidRPr="004500C3">
        <w:rPr>
          <w:rFonts w:ascii="Times New Roman" w:hAnsi="Times New Roman"/>
        </w:rPr>
        <w:t>w trakcie realizacji inwestycji przedmioty, które posiadają cechy zabytku lub wykopaliska archeologicznego, osoby prowadzące roboty budowlane i ziemne są zobowiązane zabezpieczyć znalezisko, wstrzymać wszelkie prace, które mogłyby je uszkodzić lub zniszczyć i powiadomić Wojewódzkiego Konserwatora Zabytków.</w:t>
      </w:r>
    </w:p>
    <w:p w:rsidR="00BE5023" w:rsidRPr="00FF61E0" w:rsidRDefault="00BE5023" w:rsidP="00BE5023">
      <w:pPr>
        <w:spacing w:after="0" w:line="360" w:lineRule="auto"/>
        <w:jc w:val="both"/>
        <w:rPr>
          <w:rFonts w:ascii="Times New Roman" w:hAnsi="Times New Roman" w:cs="Times New Roman"/>
          <w:b/>
        </w:rPr>
      </w:pPr>
      <w:r w:rsidRPr="00FF61E0">
        <w:rPr>
          <w:rFonts w:ascii="Times New Roman" w:hAnsi="Times New Roman" w:cs="Times New Roman"/>
          <w:b/>
        </w:rPr>
        <w:t>Oddziaływanie na zasoby naturalne</w:t>
      </w:r>
    </w:p>
    <w:p w:rsidR="009C2B6E" w:rsidRPr="00FF61E0" w:rsidRDefault="00BE5023" w:rsidP="00503623">
      <w:pPr>
        <w:pStyle w:val="Tekstpodstawowy"/>
        <w:widowControl w:val="0"/>
        <w:suppressAutoHyphens/>
        <w:spacing w:after="240" w:line="360" w:lineRule="auto"/>
        <w:jc w:val="both"/>
        <w:rPr>
          <w:rFonts w:ascii="Times New Roman" w:hAnsi="Times New Roman"/>
          <w:bCs/>
        </w:rPr>
      </w:pPr>
      <w:r w:rsidRPr="00FF61E0">
        <w:rPr>
          <w:rFonts w:ascii="Times New Roman" w:hAnsi="Times New Roman"/>
        </w:rPr>
        <w:tab/>
      </w:r>
      <w:r w:rsidR="00E434CA" w:rsidRPr="00FF61E0">
        <w:rPr>
          <w:rFonts w:ascii="Times New Roman" w:hAnsi="Times New Roman"/>
          <w:bCs/>
        </w:rPr>
        <w:t xml:space="preserve">Na terenie objętym projektem planu </w:t>
      </w:r>
      <w:r w:rsidR="00C04A4B" w:rsidRPr="00FF61E0">
        <w:rPr>
          <w:rFonts w:ascii="Times New Roman" w:hAnsi="Times New Roman"/>
          <w:bCs/>
        </w:rPr>
        <w:t xml:space="preserve">nie </w:t>
      </w:r>
      <w:r w:rsidR="00E434CA" w:rsidRPr="00FF61E0">
        <w:rPr>
          <w:rFonts w:ascii="Times New Roman" w:hAnsi="Times New Roman"/>
          <w:bCs/>
        </w:rPr>
        <w:t>stwierdzono wys</w:t>
      </w:r>
      <w:r w:rsidR="00682941" w:rsidRPr="00FF61E0">
        <w:rPr>
          <w:rFonts w:ascii="Times New Roman" w:hAnsi="Times New Roman"/>
          <w:bCs/>
        </w:rPr>
        <w:t xml:space="preserve">tępowania udokumentowanych </w:t>
      </w:r>
      <w:r w:rsidR="00E434CA" w:rsidRPr="00FF61E0">
        <w:rPr>
          <w:rFonts w:ascii="Times New Roman" w:hAnsi="Times New Roman"/>
          <w:bCs/>
        </w:rPr>
        <w:t>złóż surowców naturalnych</w:t>
      </w:r>
      <w:r w:rsidR="00682941" w:rsidRPr="00FF61E0">
        <w:rPr>
          <w:rFonts w:ascii="Times New Roman" w:hAnsi="Times New Roman"/>
          <w:bCs/>
        </w:rPr>
        <w:t>.</w:t>
      </w:r>
      <w:r w:rsidR="006C342A" w:rsidRPr="00FF61E0">
        <w:rPr>
          <w:rFonts w:ascii="Times New Roman" w:hAnsi="Times New Roman"/>
          <w:bCs/>
        </w:rPr>
        <w:t xml:space="preserve"> </w:t>
      </w:r>
      <w:r w:rsidR="004E2946" w:rsidRPr="00FF61E0">
        <w:rPr>
          <w:rFonts w:ascii="Times New Roman" w:hAnsi="Times New Roman"/>
          <w:bCs/>
        </w:rPr>
        <w:t xml:space="preserve">Realizacja projektu </w:t>
      </w:r>
      <w:proofErr w:type="spellStart"/>
      <w:r w:rsidR="004E2946" w:rsidRPr="00FF61E0">
        <w:rPr>
          <w:rFonts w:ascii="Times New Roman" w:hAnsi="Times New Roman"/>
          <w:bCs/>
        </w:rPr>
        <w:t>mpzp</w:t>
      </w:r>
      <w:proofErr w:type="spellEnd"/>
      <w:r w:rsidR="004E2946" w:rsidRPr="00FF61E0">
        <w:rPr>
          <w:rFonts w:ascii="Times New Roman" w:hAnsi="Times New Roman"/>
          <w:bCs/>
        </w:rPr>
        <w:t xml:space="preserve"> nie będzie w żaden sposób od</w:t>
      </w:r>
      <w:r w:rsidR="00FF61E0" w:rsidRPr="00FF61E0">
        <w:rPr>
          <w:rFonts w:ascii="Times New Roman" w:hAnsi="Times New Roman"/>
          <w:bCs/>
        </w:rPr>
        <w:t xml:space="preserve">działywać na wydobycie surowców. Na terenie </w:t>
      </w:r>
      <w:proofErr w:type="spellStart"/>
      <w:r w:rsidR="00FF61E0" w:rsidRPr="00FF61E0">
        <w:rPr>
          <w:rFonts w:ascii="Times New Roman" w:hAnsi="Times New Roman"/>
          <w:bCs/>
        </w:rPr>
        <w:t>mpzp</w:t>
      </w:r>
      <w:proofErr w:type="spellEnd"/>
      <w:r w:rsidR="00FF61E0" w:rsidRPr="00FF61E0">
        <w:rPr>
          <w:rFonts w:ascii="Times New Roman" w:hAnsi="Times New Roman"/>
          <w:bCs/>
        </w:rPr>
        <w:t xml:space="preserve"> występuje obszar górniczy.</w:t>
      </w:r>
    </w:p>
    <w:p w:rsidR="00BE5023" w:rsidRPr="00FF61E0" w:rsidRDefault="00BE5023" w:rsidP="00BE5023">
      <w:pPr>
        <w:spacing w:after="0" w:line="360" w:lineRule="auto"/>
        <w:jc w:val="both"/>
        <w:rPr>
          <w:rFonts w:ascii="Times New Roman" w:hAnsi="Times New Roman" w:cs="Times New Roman"/>
          <w:b/>
        </w:rPr>
      </w:pPr>
      <w:r w:rsidRPr="00FF61E0">
        <w:rPr>
          <w:rFonts w:ascii="Times New Roman" w:hAnsi="Times New Roman" w:cs="Times New Roman"/>
          <w:b/>
        </w:rPr>
        <w:t xml:space="preserve">Oddziaływanie na klimat </w:t>
      </w:r>
    </w:p>
    <w:p w:rsidR="009C6F5F" w:rsidRPr="005E6B2B" w:rsidRDefault="009C6F5F" w:rsidP="009C6F5F">
      <w:pPr>
        <w:autoSpaceDE w:val="0"/>
        <w:autoSpaceDN w:val="0"/>
        <w:adjustRightInd w:val="0"/>
        <w:spacing w:after="0" w:line="360" w:lineRule="auto"/>
        <w:jc w:val="both"/>
        <w:rPr>
          <w:rFonts w:ascii="Times New Roman" w:eastAsiaTheme="minorHAnsi" w:hAnsi="Times New Roman" w:cs="Times New Roman"/>
          <w:color w:val="000000"/>
          <w:lang w:eastAsia="en-US"/>
        </w:rPr>
      </w:pPr>
      <w:r w:rsidRPr="00FF61E0">
        <w:rPr>
          <w:rFonts w:ascii="Times New Roman" w:eastAsiaTheme="minorHAnsi" w:hAnsi="Times New Roman" w:cs="Times New Roman"/>
          <w:color w:val="000000"/>
          <w:lang w:eastAsia="en-US"/>
        </w:rPr>
        <w:tab/>
        <w:t>Ustalenia planu zostały dostosowane do obecnego zagospodarowania i użytkowania terenów. Wprowadzenie nowej zabudowy na terenach inwestycyjnych może powodować nieznaczną zmianę warunków mikroklimatycznych. Zmiany te jednak w stosunku do obecnego klimatu terenu i wpływu zagospodarowania obszaru</w:t>
      </w:r>
      <w:r w:rsidRPr="005E6B2B">
        <w:rPr>
          <w:rFonts w:ascii="Times New Roman" w:eastAsiaTheme="minorHAnsi" w:hAnsi="Times New Roman" w:cs="Times New Roman"/>
          <w:color w:val="000000"/>
          <w:lang w:eastAsia="en-US"/>
        </w:rPr>
        <w:t xml:space="preserve"> na klimat tego rejonu będą niezauważalne. Prognozowane zmiany mikroklimatyczne polegać mogą na wzmocnieniu cech charakterystycznych dla klimatu terenów zurbanizowanych tj. na: </w:t>
      </w:r>
    </w:p>
    <w:p w:rsidR="009C6F5F" w:rsidRPr="005E6B2B" w:rsidRDefault="009C6F5F" w:rsidP="0044438C">
      <w:pPr>
        <w:pStyle w:val="Akapitzlist"/>
        <w:numPr>
          <w:ilvl w:val="0"/>
          <w:numId w:val="17"/>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5E6B2B">
        <w:rPr>
          <w:rFonts w:ascii="Times New Roman" w:eastAsiaTheme="minorHAnsi" w:hAnsi="Times New Roman" w:cs="Times New Roman"/>
          <w:color w:val="000000"/>
          <w:lang w:eastAsia="en-US"/>
        </w:rPr>
        <w:t xml:space="preserve">obniżeniu wilgotności powietrza; </w:t>
      </w:r>
    </w:p>
    <w:p w:rsidR="009C6F5F" w:rsidRPr="005E6B2B" w:rsidRDefault="009C6F5F" w:rsidP="0044438C">
      <w:pPr>
        <w:pStyle w:val="Akapitzlist"/>
        <w:numPr>
          <w:ilvl w:val="0"/>
          <w:numId w:val="17"/>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5E6B2B">
        <w:rPr>
          <w:rFonts w:ascii="Times New Roman" w:eastAsiaTheme="minorHAnsi" w:hAnsi="Times New Roman" w:cs="Times New Roman"/>
          <w:color w:val="000000"/>
          <w:lang w:eastAsia="en-US"/>
        </w:rPr>
        <w:t xml:space="preserve">zmniejszeniu prędkości wiatru, przy jednoczesnej tendencji do występowania miejsc o zwiększonej porywistości wiatru; </w:t>
      </w:r>
    </w:p>
    <w:p w:rsidR="009C6F5F" w:rsidRPr="005E6B2B" w:rsidRDefault="009C6F5F" w:rsidP="0044438C">
      <w:pPr>
        <w:pStyle w:val="Akapitzlist"/>
        <w:numPr>
          <w:ilvl w:val="0"/>
          <w:numId w:val="17"/>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5E6B2B">
        <w:rPr>
          <w:rFonts w:ascii="Times New Roman" w:eastAsiaTheme="minorHAnsi" w:hAnsi="Times New Roman" w:cs="Times New Roman"/>
          <w:color w:val="000000"/>
          <w:lang w:eastAsia="en-US"/>
        </w:rPr>
        <w:t xml:space="preserve">pogorszenie warunków przewietrzania; </w:t>
      </w:r>
    </w:p>
    <w:p w:rsidR="009C6F5F" w:rsidRPr="005E6B2B" w:rsidRDefault="009C6F5F" w:rsidP="0044438C">
      <w:pPr>
        <w:pStyle w:val="Akapitzlist"/>
        <w:numPr>
          <w:ilvl w:val="0"/>
          <w:numId w:val="17"/>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5E6B2B">
        <w:rPr>
          <w:rFonts w:ascii="Times New Roman" w:eastAsiaTheme="minorHAnsi" w:hAnsi="Times New Roman" w:cs="Times New Roman"/>
          <w:color w:val="000000"/>
          <w:lang w:eastAsia="en-US"/>
        </w:rPr>
        <w:t xml:space="preserve">zmniejszeniu amplitudy temperatur dnia do nocy; </w:t>
      </w:r>
    </w:p>
    <w:p w:rsidR="009C6F5F" w:rsidRPr="005E6B2B" w:rsidRDefault="009C6F5F" w:rsidP="0044438C">
      <w:pPr>
        <w:pStyle w:val="Akapitzlist"/>
        <w:numPr>
          <w:ilvl w:val="0"/>
          <w:numId w:val="17"/>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5E6B2B">
        <w:rPr>
          <w:rFonts w:ascii="Times New Roman" w:eastAsiaTheme="minorHAnsi" w:hAnsi="Times New Roman" w:cs="Times New Roman"/>
          <w:color w:val="000000"/>
          <w:lang w:eastAsia="en-US"/>
        </w:rPr>
        <w:t xml:space="preserve">utrwalaniu się w okresie zimowym podwyższonej temperatury – w stosunku do temperatury na terenach podmiejskich. </w:t>
      </w:r>
    </w:p>
    <w:p w:rsidR="009C6F5F" w:rsidRPr="00AE01E4" w:rsidRDefault="009C6F5F" w:rsidP="009C6F5F">
      <w:pPr>
        <w:spacing w:after="240" w:line="360" w:lineRule="auto"/>
        <w:ind w:firstLine="567"/>
        <w:jc w:val="both"/>
        <w:rPr>
          <w:rFonts w:ascii="Times New Roman" w:hAnsi="Times New Roman" w:cs="Times New Roman"/>
        </w:rPr>
      </w:pPr>
      <w:r w:rsidRPr="00AE01E4">
        <w:rPr>
          <w:rFonts w:ascii="Times New Roman" w:eastAsiaTheme="minorHAnsi" w:hAnsi="Times New Roman" w:cs="Times New Roman"/>
          <w:color w:val="000000"/>
          <w:lang w:eastAsia="en-US"/>
        </w:rPr>
        <w:t>Negatywnymi oddziaływaniami długoterminowymi na klimat mogą być: wzrost zanieczyszczenia powietrza i wzrost emisji hałasu. W planie ustalono ograniczenia względem negatywnych oddziaływań na klimat poprzez zasady ochrony środowiska, przyrody i krajobrazu kulturowego.</w:t>
      </w:r>
    </w:p>
    <w:p w:rsidR="00AC537C" w:rsidRPr="00AE01E4" w:rsidRDefault="0099766E" w:rsidP="00AC537C">
      <w:pPr>
        <w:spacing w:after="240" w:line="360" w:lineRule="auto"/>
        <w:ind w:firstLine="567"/>
        <w:jc w:val="both"/>
        <w:rPr>
          <w:rFonts w:ascii="Times New Roman" w:hAnsi="Times New Roman" w:cs="Times New Roman"/>
        </w:rPr>
      </w:pPr>
      <w:r w:rsidRPr="00AE01E4">
        <w:rPr>
          <w:rFonts w:ascii="Times New Roman" w:hAnsi="Times New Roman" w:cs="Times New Roman"/>
        </w:rPr>
        <w:t>Nieznaczne p</w:t>
      </w:r>
      <w:r w:rsidR="00BE5023" w:rsidRPr="00AE01E4">
        <w:rPr>
          <w:rFonts w:ascii="Times New Roman" w:hAnsi="Times New Roman" w:cs="Times New Roman"/>
        </w:rPr>
        <w:t xml:space="preserve">odwyższenie temperatury powietrza na skutek emisji ciepła antropogenicznego ze </w:t>
      </w:r>
      <w:r w:rsidR="00917D1E" w:rsidRPr="00AE01E4">
        <w:rPr>
          <w:rFonts w:ascii="Times New Roman" w:hAnsi="Times New Roman" w:cs="Times New Roman"/>
        </w:rPr>
        <w:t xml:space="preserve"> </w:t>
      </w:r>
      <w:r w:rsidR="00BE5023" w:rsidRPr="00AE01E4">
        <w:rPr>
          <w:rFonts w:ascii="Times New Roman" w:hAnsi="Times New Roman" w:cs="Times New Roman"/>
        </w:rPr>
        <w:t xml:space="preserve">źródeł indywidualnych </w:t>
      </w:r>
      <w:r w:rsidRPr="00AE01E4">
        <w:rPr>
          <w:rFonts w:ascii="Times New Roman" w:hAnsi="Times New Roman" w:cs="Times New Roman"/>
        </w:rPr>
        <w:t xml:space="preserve">będzie nieznacznie </w:t>
      </w:r>
      <w:r w:rsidR="00AC537C" w:rsidRPr="00AE01E4">
        <w:rPr>
          <w:rFonts w:ascii="Times New Roman" w:hAnsi="Times New Roman" w:cs="Times New Roman"/>
        </w:rPr>
        <w:t xml:space="preserve">wpłynąć na klimat, ponieważ uchwala określa zastosowanie paliw i technologii niskoemisyjnych lub </w:t>
      </w:r>
      <w:proofErr w:type="spellStart"/>
      <w:r w:rsidR="00AC537C" w:rsidRPr="00AE01E4">
        <w:rPr>
          <w:rFonts w:ascii="Times New Roman" w:hAnsi="Times New Roman" w:cs="Times New Roman"/>
        </w:rPr>
        <w:t>bezemisyjnych</w:t>
      </w:r>
      <w:proofErr w:type="spellEnd"/>
      <w:r w:rsidR="00AC537C" w:rsidRPr="00AE01E4">
        <w:rPr>
          <w:rFonts w:ascii="Times New Roman" w:hAnsi="Times New Roman" w:cs="Times New Roman"/>
        </w:rPr>
        <w:t xml:space="preserve"> gwarantujących nieprzekraczanie dopuszczalnych norm zanieczyszczeń. </w:t>
      </w:r>
      <w:r w:rsidR="00BE5023" w:rsidRPr="00AE01E4">
        <w:rPr>
          <w:rFonts w:ascii="Times New Roman" w:hAnsi="Times New Roman" w:cs="Times New Roman"/>
        </w:rPr>
        <w:t xml:space="preserve"> Będzie to oddziaływanie wtórne, długoterminowe i stałe, ale nie będą one znacząco wpływać na warunki klimatu odczuwalnego przez ludzi. Zaprojektowane funkcje terenu nie przyczynią się do</w:t>
      </w:r>
      <w:r w:rsidR="00503623" w:rsidRPr="00AE01E4">
        <w:rPr>
          <w:rFonts w:ascii="Times New Roman" w:hAnsi="Times New Roman" w:cs="Times New Roman"/>
        </w:rPr>
        <w:t xml:space="preserve"> znaczących zmian </w:t>
      </w:r>
      <w:proofErr w:type="spellStart"/>
      <w:r w:rsidR="00503623" w:rsidRPr="00AE01E4">
        <w:rPr>
          <w:rFonts w:ascii="Times New Roman" w:hAnsi="Times New Roman" w:cs="Times New Roman"/>
        </w:rPr>
        <w:t>topoklimatu</w:t>
      </w:r>
      <w:proofErr w:type="spellEnd"/>
      <w:r w:rsidR="00503623" w:rsidRPr="00AE01E4">
        <w:rPr>
          <w:rFonts w:ascii="Times New Roman" w:hAnsi="Times New Roman" w:cs="Times New Roman"/>
        </w:rPr>
        <w:t xml:space="preserve">. </w:t>
      </w:r>
    </w:p>
    <w:p w:rsidR="00BE5023" w:rsidRPr="004500C3" w:rsidRDefault="00BE5023" w:rsidP="00E35388">
      <w:pPr>
        <w:spacing w:after="0" w:line="360" w:lineRule="auto"/>
        <w:ind w:firstLine="567"/>
        <w:jc w:val="both"/>
        <w:rPr>
          <w:rFonts w:ascii="Times New Roman" w:hAnsi="Times New Roman" w:cs="Times New Roman"/>
          <w:b/>
        </w:rPr>
      </w:pPr>
      <w:r w:rsidRPr="004500C3">
        <w:rPr>
          <w:rFonts w:ascii="Times New Roman" w:hAnsi="Times New Roman" w:cs="Times New Roman"/>
          <w:b/>
        </w:rPr>
        <w:lastRenderedPageBreak/>
        <w:t>Odpady</w:t>
      </w:r>
    </w:p>
    <w:p w:rsidR="00D84B89" w:rsidRPr="00AE01E4" w:rsidRDefault="00BE5023" w:rsidP="00503623">
      <w:pPr>
        <w:spacing w:after="240" w:line="360" w:lineRule="auto"/>
        <w:ind w:firstLine="709"/>
        <w:jc w:val="both"/>
        <w:rPr>
          <w:rFonts w:ascii="Times New Roman" w:hAnsi="Times New Roman" w:cs="Times New Roman"/>
        </w:rPr>
      </w:pPr>
      <w:r w:rsidRPr="004500C3">
        <w:rPr>
          <w:rFonts w:ascii="Times New Roman" w:hAnsi="Times New Roman" w:cs="Times New Roman"/>
        </w:rPr>
        <w:t xml:space="preserve">Odpadami  wytworzonymi na projektowanych terenach należy gospodarować zgodnie </w:t>
      </w:r>
      <w:r w:rsidRPr="004500C3">
        <w:rPr>
          <w:rFonts w:ascii="Times New Roman" w:hAnsi="Times New Roman" w:cs="Times New Roman"/>
        </w:rPr>
        <w:br/>
        <w:t>z przepisami odrębnymi. Oszacowanie  ich  rodzaju  i  ilości  jest  jednak  niemożliw</w:t>
      </w:r>
      <w:r w:rsidR="00503623" w:rsidRPr="004500C3">
        <w:rPr>
          <w:rFonts w:ascii="Times New Roman" w:hAnsi="Times New Roman" w:cs="Times New Roman"/>
        </w:rPr>
        <w:t xml:space="preserve">e  na etapie  projektu  </w:t>
      </w:r>
      <w:r w:rsidR="00503623" w:rsidRPr="00AE01E4">
        <w:rPr>
          <w:rFonts w:ascii="Times New Roman" w:hAnsi="Times New Roman" w:cs="Times New Roman"/>
        </w:rPr>
        <w:t>planu.</w:t>
      </w:r>
    </w:p>
    <w:p w:rsidR="00BE5023" w:rsidRPr="00AE01E4" w:rsidRDefault="00BE5023" w:rsidP="00BE5023">
      <w:pPr>
        <w:spacing w:after="0" w:line="360" w:lineRule="auto"/>
        <w:jc w:val="both"/>
        <w:rPr>
          <w:rFonts w:ascii="Times New Roman" w:hAnsi="Times New Roman" w:cs="Times New Roman"/>
          <w:b/>
        </w:rPr>
      </w:pPr>
      <w:r w:rsidRPr="00AE01E4">
        <w:rPr>
          <w:rFonts w:ascii="Times New Roman" w:hAnsi="Times New Roman" w:cs="Times New Roman"/>
          <w:b/>
        </w:rPr>
        <w:t>Oddziaływanie akustyczne</w:t>
      </w:r>
    </w:p>
    <w:p w:rsidR="00F22977" w:rsidRPr="00AE01E4" w:rsidRDefault="00F22977" w:rsidP="00BE5023">
      <w:pPr>
        <w:spacing w:after="0" w:line="360" w:lineRule="auto"/>
        <w:ind w:firstLine="709"/>
        <w:jc w:val="both"/>
        <w:rPr>
          <w:rFonts w:ascii="Times New Roman" w:hAnsi="Times New Roman" w:cs="Times New Roman"/>
        </w:rPr>
      </w:pPr>
      <w:r w:rsidRPr="00AE01E4">
        <w:rPr>
          <w:rFonts w:ascii="Times New Roman" w:hAnsi="Times New Roman" w:cs="Times New Roman"/>
        </w:rPr>
        <w:t xml:space="preserve">Klimat akustyczny środowiska kształtowany jest w zdecydowanej większości przez hałas drogowy, który ze względu na powszechność charakteryzuje się dużym zasięgiem oddziaływania. </w:t>
      </w:r>
      <w:r w:rsidRPr="00AE01E4">
        <w:rPr>
          <w:rFonts w:ascii="Times New Roman" w:hAnsi="Times New Roman" w:cs="Times New Roman"/>
        </w:rPr>
        <w:br/>
        <w:t xml:space="preserve">O wielkości hałasu drogowego decydują: hałas pojazdów (dźwięk generowany w związku z poruszaniem się pojazdu i hałas powstający na styku opony z nawierzchnią) i ich stan techniczny, natężenie ruchu, struktura ruchu (udział pojazdów ciężkich w całkowitym strumieniu), rodzaj i stan nawierzchni, prędkość pojazdów, płynność ruchu. </w:t>
      </w:r>
    </w:p>
    <w:p w:rsidR="00BE5023" w:rsidRPr="00AE01E4" w:rsidRDefault="00BE5023" w:rsidP="00BE5023">
      <w:pPr>
        <w:spacing w:after="0" w:line="360" w:lineRule="auto"/>
        <w:ind w:firstLine="709"/>
        <w:jc w:val="both"/>
        <w:rPr>
          <w:rFonts w:ascii="Times New Roman" w:hAnsi="Times New Roman" w:cs="Times New Roman"/>
        </w:rPr>
      </w:pPr>
      <w:r w:rsidRPr="00AE01E4">
        <w:rPr>
          <w:rFonts w:ascii="Times New Roman" w:hAnsi="Times New Roman" w:cs="Times New Roman"/>
        </w:rPr>
        <w:t>Obszar objęty opracowaniem pozostaje głównie pod wpływem oddziaływań akustycznych ze źródeł komunikacyjnych</w:t>
      </w:r>
      <w:r w:rsidR="002522EA" w:rsidRPr="00AE01E4">
        <w:rPr>
          <w:rFonts w:ascii="Times New Roman" w:hAnsi="Times New Roman" w:cs="Times New Roman"/>
        </w:rPr>
        <w:t>.</w:t>
      </w:r>
    </w:p>
    <w:p w:rsidR="00A83383" w:rsidRPr="00AE01E4" w:rsidRDefault="00BE5023" w:rsidP="006F365F">
      <w:pPr>
        <w:spacing w:after="0" w:line="360" w:lineRule="auto"/>
        <w:ind w:firstLine="709"/>
        <w:jc w:val="both"/>
        <w:rPr>
          <w:rFonts w:ascii="Times New Roman" w:hAnsi="Times New Roman" w:cs="Times New Roman"/>
        </w:rPr>
      </w:pPr>
      <w:r w:rsidRPr="00AE01E4">
        <w:rPr>
          <w:rFonts w:ascii="Times New Roman" w:hAnsi="Times New Roman" w:cs="Times New Roman"/>
        </w:rPr>
        <w:t>Skutkiem realizacji ustaleń projektu planu będzie pojawienie się nowych źródeł hałasu nieuchronnie związanych z urbanizacją. Projektowana funkcja może negatywnie oddziaływać na kształtowanie lokalnego klimatu akustycznego w zależnośc</w:t>
      </w:r>
      <w:r w:rsidR="006F365F" w:rsidRPr="00AE01E4">
        <w:rPr>
          <w:rFonts w:ascii="Times New Roman" w:hAnsi="Times New Roman" w:cs="Times New Roman"/>
        </w:rPr>
        <w:t>i od wzrostu hałasu komunalnego</w:t>
      </w:r>
      <w:r w:rsidR="00AC537C" w:rsidRPr="00AE01E4">
        <w:rPr>
          <w:rFonts w:ascii="Times New Roman" w:hAnsi="Times New Roman" w:cs="Times New Roman"/>
        </w:rPr>
        <w:t xml:space="preserve">. </w:t>
      </w:r>
      <w:r w:rsidRPr="00AE01E4">
        <w:rPr>
          <w:rFonts w:ascii="Times New Roman" w:hAnsi="Times New Roman" w:cs="Times New Roman"/>
        </w:rPr>
        <w:t xml:space="preserve">Na etapie prognozy nie można przewidzieć typu i wielkości emitowanych z tych terenów oddziaływań akustycznych. Na etapie realizacji należy się spodziewać dodatkowych uciążliwości akustycznych powodowanych przez pojazdy oraz silniki pracujących maszyn, związanych z pracami budowlanymi, prowadzonymi w związku z lokalizacją nowej zabudowy. Będzie to oddziaływanie krótkotrwałe, którego zasięg powinien ograniczyć się jedynie do terenu budowy i które powinno ustać po zakończeniu prowadzenia prac budowlanych. </w:t>
      </w:r>
      <w:r w:rsidR="002522EA" w:rsidRPr="00AE01E4">
        <w:rPr>
          <w:rFonts w:ascii="Times New Roman" w:hAnsi="Times New Roman" w:cs="Times New Roman"/>
        </w:rPr>
        <w:t>Uchwa</w:t>
      </w:r>
      <w:r w:rsidR="00AC537C" w:rsidRPr="00AE01E4">
        <w:rPr>
          <w:rFonts w:ascii="Times New Roman" w:hAnsi="Times New Roman" w:cs="Times New Roman"/>
        </w:rPr>
        <w:t xml:space="preserve">ła </w:t>
      </w:r>
      <w:proofErr w:type="spellStart"/>
      <w:r w:rsidR="00AC537C" w:rsidRPr="00AE01E4">
        <w:rPr>
          <w:rFonts w:ascii="Times New Roman" w:hAnsi="Times New Roman" w:cs="Times New Roman"/>
        </w:rPr>
        <w:t>mpzp</w:t>
      </w:r>
      <w:proofErr w:type="spellEnd"/>
      <w:r w:rsidR="00AC537C" w:rsidRPr="00AE01E4">
        <w:rPr>
          <w:rFonts w:ascii="Times New Roman" w:hAnsi="Times New Roman" w:cs="Times New Roman"/>
        </w:rPr>
        <w:t xml:space="preserve"> ustala na terenie MNW</w:t>
      </w:r>
      <w:r w:rsidR="002522EA" w:rsidRPr="00AE01E4">
        <w:rPr>
          <w:rFonts w:ascii="Times New Roman" w:hAnsi="Times New Roman" w:cs="Times New Roman"/>
        </w:rPr>
        <w:t xml:space="preserve"> dopuszczalne poziomy hałasu jak dla za</w:t>
      </w:r>
      <w:r w:rsidR="00AC537C" w:rsidRPr="00AE01E4">
        <w:rPr>
          <w:rFonts w:ascii="Times New Roman" w:hAnsi="Times New Roman" w:cs="Times New Roman"/>
        </w:rPr>
        <w:t>budowy mieszkaniowej jednorodzinnej</w:t>
      </w:r>
      <w:r w:rsidR="002522EA" w:rsidRPr="00AE01E4">
        <w:rPr>
          <w:rFonts w:ascii="Times New Roman" w:hAnsi="Times New Roman" w:cs="Times New Roman"/>
        </w:rPr>
        <w:t>.</w:t>
      </w:r>
    </w:p>
    <w:p w:rsidR="008007DB" w:rsidRPr="00AC537C" w:rsidRDefault="00AC537C" w:rsidP="00AC537C">
      <w:pPr>
        <w:spacing w:after="240" w:line="360" w:lineRule="auto"/>
        <w:ind w:firstLine="709"/>
        <w:jc w:val="both"/>
        <w:rPr>
          <w:rFonts w:ascii="Times New Roman" w:hAnsi="Times New Roman" w:cs="Times New Roman"/>
        </w:rPr>
      </w:pPr>
      <w:r w:rsidRPr="00AE01E4">
        <w:rPr>
          <w:rFonts w:ascii="Times New Roman" w:hAnsi="Times New Roman" w:cs="Times New Roman"/>
        </w:rPr>
        <w:t>Zasięg emisji hałasu od linii wysokiego napięcia</w:t>
      </w:r>
      <w:r w:rsidRPr="00B35E20">
        <w:rPr>
          <w:rFonts w:ascii="Times New Roman" w:hAnsi="Times New Roman" w:cs="Times New Roman"/>
        </w:rPr>
        <w:t xml:space="preserve"> nie zmieni się i powinien zamknąć się </w:t>
      </w:r>
      <w:r w:rsidRPr="00B35E20">
        <w:rPr>
          <w:rFonts w:ascii="Times New Roman" w:hAnsi="Times New Roman" w:cs="Times New Roman"/>
        </w:rPr>
        <w:br/>
        <w:t>w wyznaczonej strefie oddziaływania.</w:t>
      </w:r>
    </w:p>
    <w:p w:rsidR="00CE4E34" w:rsidRPr="004500C3" w:rsidRDefault="00CE4E34" w:rsidP="00CE4E34">
      <w:pPr>
        <w:spacing w:after="0" w:line="360" w:lineRule="auto"/>
        <w:jc w:val="both"/>
        <w:rPr>
          <w:rFonts w:ascii="Times New Roman" w:hAnsi="Times New Roman" w:cs="Times New Roman"/>
          <w:b/>
        </w:rPr>
      </w:pPr>
      <w:r w:rsidRPr="004500C3">
        <w:rPr>
          <w:rFonts w:ascii="Times New Roman" w:hAnsi="Times New Roman" w:cs="Times New Roman"/>
          <w:b/>
        </w:rPr>
        <w:t>Oddziaływanie skumulowane</w:t>
      </w:r>
    </w:p>
    <w:p w:rsidR="0030595E" w:rsidRPr="004500C3" w:rsidRDefault="00BE5023" w:rsidP="00BE5023">
      <w:pPr>
        <w:spacing w:after="0" w:line="360" w:lineRule="auto"/>
        <w:ind w:firstLine="709"/>
        <w:jc w:val="both"/>
        <w:rPr>
          <w:rFonts w:ascii="Times New Roman" w:hAnsi="Times New Roman" w:cs="Times New Roman"/>
          <w:sz w:val="24"/>
          <w:szCs w:val="24"/>
        </w:rPr>
      </w:pPr>
      <w:r w:rsidRPr="004500C3">
        <w:rPr>
          <w:rFonts w:ascii="Times New Roman" w:hAnsi="Times New Roman" w:cs="Times New Roman"/>
        </w:rPr>
        <w:t>Oddziaływanie skumulowane na środowisko wynikające z realizacji ustaleń projektu planu pojawi się na etapie inwestycyjnym. Ze względu na proponowany rodzaj i skalę inwestycji w projekcie planu, uciążliwości te będą krótko- bądź średnioterminowe i rozłożone w czasie</w:t>
      </w:r>
      <w:r w:rsidRPr="004500C3">
        <w:rPr>
          <w:rFonts w:ascii="Times New Roman" w:hAnsi="Times New Roman" w:cs="Times New Roman"/>
          <w:sz w:val="24"/>
          <w:szCs w:val="24"/>
        </w:rPr>
        <w:t>.</w:t>
      </w:r>
      <w:r w:rsidR="000C51A5" w:rsidRPr="004500C3">
        <w:rPr>
          <w:rFonts w:ascii="Times New Roman" w:hAnsi="Times New Roman" w:cs="Times New Roman"/>
          <w:sz w:val="24"/>
          <w:szCs w:val="24"/>
        </w:rPr>
        <w:t xml:space="preserve"> </w:t>
      </w:r>
    </w:p>
    <w:p w:rsidR="00917D1E" w:rsidRPr="004500C3" w:rsidRDefault="00917D1E" w:rsidP="00BE5023">
      <w:pPr>
        <w:spacing w:after="0" w:line="360" w:lineRule="auto"/>
        <w:ind w:firstLine="709"/>
        <w:jc w:val="both"/>
        <w:rPr>
          <w:rFonts w:ascii="Times New Roman" w:hAnsi="Times New Roman" w:cs="Times New Roman"/>
          <w:sz w:val="24"/>
          <w:szCs w:val="24"/>
        </w:rPr>
      </w:pPr>
    </w:p>
    <w:p w:rsidR="00BE295A" w:rsidRPr="004500C3" w:rsidRDefault="00BE295A" w:rsidP="00E232D1">
      <w:pPr>
        <w:pStyle w:val="Nagwek1"/>
        <w:numPr>
          <w:ilvl w:val="0"/>
          <w:numId w:val="1"/>
        </w:numPr>
        <w:spacing w:before="120" w:after="240"/>
        <w:jc w:val="both"/>
        <w:rPr>
          <w:rFonts w:ascii="Times New Roman" w:hAnsi="Times New Roman" w:cs="Times New Roman"/>
          <w:color w:val="auto"/>
          <w:sz w:val="24"/>
          <w:szCs w:val="24"/>
        </w:rPr>
      </w:pPr>
      <w:bookmarkStart w:id="194" w:name="_Toc126612678"/>
      <w:r w:rsidRPr="004500C3">
        <w:rPr>
          <w:rFonts w:ascii="Times New Roman" w:hAnsi="Times New Roman" w:cs="Times New Roman"/>
          <w:color w:val="auto"/>
          <w:sz w:val="24"/>
          <w:szCs w:val="24"/>
        </w:rPr>
        <w:t xml:space="preserve">POZYTYWNY WPŁYW NA ŚRODOWISKO </w:t>
      </w:r>
      <w:r w:rsidR="00503623" w:rsidRPr="004500C3">
        <w:rPr>
          <w:rFonts w:ascii="Times New Roman" w:hAnsi="Times New Roman" w:cs="Times New Roman"/>
          <w:color w:val="auto"/>
          <w:sz w:val="24"/>
          <w:szCs w:val="24"/>
        </w:rPr>
        <w:t>MIEJSCOWGO PLANU ZAGOSPODAROWANIA PRZESTRZENNEGO</w:t>
      </w:r>
      <w:bookmarkEnd w:id="194"/>
    </w:p>
    <w:p w:rsidR="00503623" w:rsidRPr="00EB42C9" w:rsidRDefault="0073691B" w:rsidP="00503623">
      <w:pPr>
        <w:spacing w:after="0" w:line="360" w:lineRule="auto"/>
        <w:jc w:val="both"/>
        <w:rPr>
          <w:rFonts w:ascii="Times New Roman" w:hAnsi="Times New Roman" w:cs="Times New Roman"/>
          <w:u w:val="single"/>
        </w:rPr>
      </w:pPr>
      <w:r w:rsidRPr="004500C3">
        <w:rPr>
          <w:rFonts w:ascii="Times New Roman" w:hAnsi="Times New Roman" w:cs="Times New Roman"/>
        </w:rPr>
        <w:tab/>
      </w:r>
      <w:r w:rsidR="00503623" w:rsidRPr="004500C3">
        <w:rPr>
          <w:rFonts w:ascii="Times New Roman" w:hAnsi="Times New Roman" w:cs="Times New Roman"/>
          <w:u w:val="single"/>
        </w:rPr>
        <w:t>Do pozytywnyc</w:t>
      </w:r>
      <w:r w:rsidRPr="004500C3">
        <w:rPr>
          <w:rFonts w:ascii="Times New Roman" w:hAnsi="Times New Roman" w:cs="Times New Roman"/>
          <w:u w:val="single"/>
        </w:rPr>
        <w:t>h</w:t>
      </w:r>
      <w:r w:rsidRPr="00EB42C9">
        <w:rPr>
          <w:rFonts w:ascii="Times New Roman" w:hAnsi="Times New Roman" w:cs="Times New Roman"/>
          <w:u w:val="single"/>
        </w:rPr>
        <w:t xml:space="preserve"> skutków uchwalenie </w:t>
      </w:r>
      <w:r w:rsidR="00503623" w:rsidRPr="00EB42C9">
        <w:rPr>
          <w:rFonts w:ascii="Times New Roman" w:hAnsi="Times New Roman" w:cs="Times New Roman"/>
          <w:u w:val="single"/>
        </w:rPr>
        <w:t xml:space="preserve">miejscowego planu zagospodarowania przestrzennego dla </w:t>
      </w:r>
      <w:r w:rsidR="00EB42C9" w:rsidRPr="00EB42C9">
        <w:rPr>
          <w:rFonts w:ascii="Times New Roman" w:hAnsi="Times New Roman" w:cs="Times New Roman"/>
          <w:u w:val="single"/>
        </w:rPr>
        <w:t>dział</w:t>
      </w:r>
      <w:r w:rsidR="00514A1B" w:rsidRPr="00EB42C9">
        <w:rPr>
          <w:rFonts w:ascii="Times New Roman" w:hAnsi="Times New Roman" w:cs="Times New Roman"/>
          <w:u w:val="single"/>
        </w:rPr>
        <w:t>k</w:t>
      </w:r>
      <w:r w:rsidR="00EB42C9" w:rsidRPr="00EB42C9">
        <w:rPr>
          <w:rFonts w:ascii="Times New Roman" w:hAnsi="Times New Roman" w:cs="Times New Roman"/>
          <w:u w:val="single"/>
        </w:rPr>
        <w:t>i nr 122/13</w:t>
      </w:r>
      <w:r w:rsidR="00514A1B" w:rsidRPr="00EB42C9">
        <w:rPr>
          <w:rFonts w:ascii="Times New Roman" w:hAnsi="Times New Roman" w:cs="Times New Roman"/>
          <w:u w:val="single"/>
        </w:rPr>
        <w:t xml:space="preserve"> </w:t>
      </w:r>
      <w:r w:rsidR="00EB42C9" w:rsidRPr="00EB42C9">
        <w:rPr>
          <w:rFonts w:ascii="Times New Roman" w:hAnsi="Times New Roman" w:cs="Times New Roman"/>
          <w:u w:val="single"/>
        </w:rPr>
        <w:t>położonej w miejscowości Rozgarty</w:t>
      </w:r>
      <w:r w:rsidR="00514A1B" w:rsidRPr="00EB42C9">
        <w:rPr>
          <w:rFonts w:ascii="Times New Roman" w:hAnsi="Times New Roman" w:cs="Times New Roman"/>
          <w:u w:val="single"/>
        </w:rPr>
        <w:t xml:space="preserve"> - gmina Zławieś Wielka </w:t>
      </w:r>
      <w:r w:rsidR="00503623" w:rsidRPr="00EB42C9">
        <w:rPr>
          <w:rFonts w:ascii="Times New Roman" w:hAnsi="Times New Roman" w:cs="Times New Roman"/>
          <w:u w:val="single"/>
        </w:rPr>
        <w:t>można zaliczyć:</w:t>
      </w:r>
    </w:p>
    <w:p w:rsidR="00503623" w:rsidRPr="00EB42C9" w:rsidRDefault="00503623" w:rsidP="0044438C">
      <w:pPr>
        <w:pStyle w:val="Akapitzlist"/>
        <w:numPr>
          <w:ilvl w:val="0"/>
          <w:numId w:val="15"/>
        </w:numPr>
        <w:spacing w:after="0" w:line="360" w:lineRule="auto"/>
        <w:ind w:left="714" w:hanging="357"/>
        <w:jc w:val="both"/>
        <w:rPr>
          <w:rFonts w:ascii="Times New Roman" w:hAnsi="Times New Roman" w:cs="Times New Roman"/>
        </w:rPr>
      </w:pPr>
      <w:r w:rsidRPr="00EB42C9">
        <w:rPr>
          <w:rFonts w:ascii="Times New Roman" w:hAnsi="Times New Roman" w:cs="Times New Roman"/>
        </w:rPr>
        <w:t>uporządkowanie przestrzeni,</w:t>
      </w:r>
    </w:p>
    <w:p w:rsidR="00503623" w:rsidRPr="00EB42C9" w:rsidRDefault="00503623" w:rsidP="0044438C">
      <w:pPr>
        <w:pStyle w:val="Akapitzlist"/>
        <w:numPr>
          <w:ilvl w:val="0"/>
          <w:numId w:val="15"/>
        </w:numPr>
        <w:spacing w:after="0" w:line="360" w:lineRule="auto"/>
        <w:ind w:left="714" w:hanging="357"/>
        <w:jc w:val="both"/>
        <w:rPr>
          <w:rFonts w:ascii="Times New Roman" w:hAnsi="Times New Roman" w:cs="Times New Roman"/>
        </w:rPr>
      </w:pPr>
      <w:r w:rsidRPr="00EB42C9">
        <w:rPr>
          <w:rFonts w:ascii="Times New Roman" w:hAnsi="Times New Roman" w:cs="Times New Roman"/>
        </w:rPr>
        <w:lastRenderedPageBreak/>
        <w:t>uregulowanie gospodarki ściekowej,</w:t>
      </w:r>
    </w:p>
    <w:p w:rsidR="00EF378F" w:rsidRPr="00EB42C9" w:rsidRDefault="00EF378F" w:rsidP="0044438C">
      <w:pPr>
        <w:pStyle w:val="Akapitzlist"/>
        <w:numPr>
          <w:ilvl w:val="0"/>
          <w:numId w:val="15"/>
        </w:numPr>
        <w:spacing w:after="0" w:line="360" w:lineRule="auto"/>
        <w:ind w:left="714" w:hanging="357"/>
        <w:jc w:val="both"/>
        <w:rPr>
          <w:rFonts w:ascii="Times New Roman" w:hAnsi="Times New Roman" w:cs="Times New Roman"/>
        </w:rPr>
      </w:pPr>
      <w:r w:rsidRPr="00EB42C9">
        <w:rPr>
          <w:rFonts w:ascii="Times New Roman" w:hAnsi="Times New Roman" w:cs="Times New Roman"/>
        </w:rPr>
        <w:t xml:space="preserve">dochody z podatków, </w:t>
      </w:r>
    </w:p>
    <w:p w:rsidR="007468C6" w:rsidRPr="00EB42C9" w:rsidRDefault="00503623" w:rsidP="0044438C">
      <w:pPr>
        <w:pStyle w:val="Akapitzlist"/>
        <w:numPr>
          <w:ilvl w:val="0"/>
          <w:numId w:val="15"/>
        </w:numPr>
        <w:spacing w:after="0" w:line="360" w:lineRule="auto"/>
        <w:ind w:left="714" w:hanging="357"/>
        <w:jc w:val="both"/>
        <w:rPr>
          <w:rFonts w:ascii="Times New Roman" w:hAnsi="Times New Roman" w:cs="Times New Roman"/>
        </w:rPr>
      </w:pPr>
      <w:r w:rsidRPr="00EB42C9">
        <w:rPr>
          <w:rFonts w:ascii="Times New Roman" w:hAnsi="Times New Roman" w:cs="Times New Roman"/>
        </w:rPr>
        <w:t>stworzenie jasnych warunk</w:t>
      </w:r>
      <w:r w:rsidR="00EB42C9" w:rsidRPr="00EB42C9">
        <w:rPr>
          <w:rFonts w:ascii="Times New Roman" w:hAnsi="Times New Roman" w:cs="Times New Roman"/>
        </w:rPr>
        <w:t xml:space="preserve">ów rozwoju terenu dotychczas </w:t>
      </w:r>
      <w:r w:rsidR="00514A1B" w:rsidRPr="00EB42C9">
        <w:rPr>
          <w:rFonts w:ascii="Times New Roman" w:hAnsi="Times New Roman" w:cs="Times New Roman"/>
        </w:rPr>
        <w:t xml:space="preserve"> </w:t>
      </w:r>
      <w:r w:rsidR="00EB42C9" w:rsidRPr="00EB42C9">
        <w:rPr>
          <w:rFonts w:ascii="Times New Roman" w:hAnsi="Times New Roman" w:cs="Times New Roman"/>
        </w:rPr>
        <w:t>nie</w:t>
      </w:r>
      <w:r w:rsidRPr="00EB42C9">
        <w:rPr>
          <w:rFonts w:ascii="Times New Roman" w:hAnsi="Times New Roman" w:cs="Times New Roman"/>
        </w:rPr>
        <w:t xml:space="preserve">zainwestowanego, </w:t>
      </w:r>
    </w:p>
    <w:p w:rsidR="00EF378F" w:rsidRPr="00EB42C9" w:rsidRDefault="00EF378F" w:rsidP="0044438C">
      <w:pPr>
        <w:pStyle w:val="Akapitzlist"/>
        <w:numPr>
          <w:ilvl w:val="0"/>
          <w:numId w:val="15"/>
        </w:numPr>
        <w:spacing w:after="0" w:line="360" w:lineRule="auto"/>
        <w:ind w:left="714" w:hanging="357"/>
        <w:jc w:val="both"/>
        <w:rPr>
          <w:rFonts w:ascii="Times New Roman" w:hAnsi="Times New Roman" w:cs="Times New Roman"/>
        </w:rPr>
      </w:pPr>
      <w:r w:rsidRPr="00EB42C9">
        <w:rPr>
          <w:rFonts w:ascii="Times New Roman" w:hAnsi="Times New Roman" w:cs="Times New Roman"/>
        </w:rPr>
        <w:t>rozwój gospodarczy gminy,</w:t>
      </w:r>
    </w:p>
    <w:p w:rsidR="00503623" w:rsidRPr="00EB42C9" w:rsidRDefault="007468C6" w:rsidP="0044438C">
      <w:pPr>
        <w:pStyle w:val="Akapitzlist"/>
        <w:numPr>
          <w:ilvl w:val="0"/>
          <w:numId w:val="15"/>
        </w:numPr>
        <w:spacing w:after="0" w:line="360" w:lineRule="auto"/>
        <w:ind w:left="714" w:hanging="357"/>
        <w:jc w:val="both"/>
        <w:rPr>
          <w:rFonts w:ascii="Times New Roman" w:hAnsi="Times New Roman" w:cs="Times New Roman"/>
        </w:rPr>
      </w:pPr>
      <w:r w:rsidRPr="00EB42C9">
        <w:rPr>
          <w:rFonts w:ascii="Times New Roman" w:hAnsi="Times New Roman" w:cs="Times New Roman"/>
        </w:rPr>
        <w:t>działki pobliskie (rolne) nie mają podstaw do utraty wartości, gdyż produkcja rolna na pobliskich działkach może być nadal kontynuowana po realizacji inwestycji,</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plany miejscowe regulują niezwykle ważne rozwiązania dotyczące układów komunikacyjnych, zabezpieczających odpowiednie tereny na rozbudowę układów dotychczasowych, jak również na budowę nowych,</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ustalenia planów muszą być zgodne ze studium (studium nie stanowi podstawy prawnej do wydawania decyzji),</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restrykcyjnie określone normy zakresie dopuszczalnego rodzaju zabudowy oraz parametrów technicznych zabudowy, pozwalają uniknąć chaosu przestrzennego wprowadzając spójność kolorystki i form architektonicznych, zarówno na terenach zainwestowanych jak i dotychczas niezabudowanych,</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dla obszarów objętych planem zagospodarowania przestrzennego procedura poprzedzająca proces budowlany jest łatwiejsza i krótsza,</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opracowanie planów miejscowych pozwala skoncentrować jednorodną zabudowę, co ułatwia realizację infrastruktury technicznej i obniża koszty jednostkowe tych inwestycji,</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plan zawiera ustalenia ochronne (ograniczenia w zabudowie, zakazy zabudowy, itp.),</w:t>
      </w:r>
    </w:p>
    <w:p w:rsidR="000F355F" w:rsidRPr="00EB42C9" w:rsidRDefault="000F355F" w:rsidP="0044438C">
      <w:pPr>
        <w:pStyle w:val="Akapitzlist"/>
        <w:numPr>
          <w:ilvl w:val="0"/>
          <w:numId w:val="15"/>
        </w:numPr>
        <w:autoSpaceDE w:val="0"/>
        <w:autoSpaceDN w:val="0"/>
        <w:adjustRightInd w:val="0"/>
        <w:spacing w:after="0" w:line="360" w:lineRule="auto"/>
        <w:ind w:left="714" w:hanging="357"/>
        <w:contextualSpacing/>
        <w:jc w:val="both"/>
        <w:rPr>
          <w:rFonts w:ascii="Times New Roman" w:hAnsi="Times New Roman" w:cs="Times New Roman"/>
        </w:rPr>
      </w:pPr>
      <w:r w:rsidRPr="00EB42C9">
        <w:rPr>
          <w:rFonts w:ascii="Times New Roman" w:hAnsi="Times New Roman" w:cs="Times New Roman"/>
        </w:rPr>
        <w:t>W przypadku terenów z obowiązującym planem miejscowym nie trzeba wydawać decyzji warunkach zabudowy i zagospodarowania terenu. Gmina więc nie ponosi kosztów opracowania decyzji.</w:t>
      </w:r>
    </w:p>
    <w:p w:rsidR="00F3654B" w:rsidRPr="00EB42C9" w:rsidRDefault="00F3654B" w:rsidP="00503623">
      <w:pPr>
        <w:spacing w:after="0" w:line="360" w:lineRule="auto"/>
        <w:jc w:val="both"/>
        <w:rPr>
          <w:rFonts w:ascii="Times New Roman" w:hAnsi="Times New Roman" w:cs="Times New Roman"/>
          <w:sz w:val="24"/>
          <w:szCs w:val="24"/>
        </w:rPr>
      </w:pPr>
    </w:p>
    <w:p w:rsidR="00503623" w:rsidRPr="00EB42C9" w:rsidRDefault="00503623" w:rsidP="00FB47C1">
      <w:pPr>
        <w:spacing w:after="0"/>
        <w:ind w:firstLine="567"/>
        <w:jc w:val="both"/>
        <w:rPr>
          <w:rFonts w:ascii="Times New Roman" w:hAnsi="Times New Roman" w:cs="Times New Roman"/>
        </w:rPr>
      </w:pPr>
      <w:r w:rsidRPr="00EB42C9">
        <w:rPr>
          <w:rFonts w:ascii="Times New Roman" w:hAnsi="Times New Roman" w:cs="Times New Roman"/>
        </w:rPr>
        <w:t xml:space="preserve">Nakaz pozostawienia powierzchni biologicznie czynnej w uchwale do </w:t>
      </w:r>
      <w:proofErr w:type="spellStart"/>
      <w:r w:rsidRPr="00EB42C9">
        <w:rPr>
          <w:rFonts w:ascii="Times New Roman" w:hAnsi="Times New Roman" w:cs="Times New Roman"/>
        </w:rPr>
        <w:t>mpzp</w:t>
      </w:r>
      <w:proofErr w:type="spellEnd"/>
      <w:r w:rsidRPr="00EB42C9">
        <w:rPr>
          <w:rFonts w:ascii="Times New Roman" w:hAnsi="Times New Roman" w:cs="Times New Roman"/>
        </w:rPr>
        <w:t xml:space="preserve"> została przedstawiono poniżej:</w:t>
      </w:r>
    </w:p>
    <w:p w:rsidR="006C6DF3" w:rsidRPr="00EB42C9" w:rsidRDefault="00EB42C9" w:rsidP="0044438C">
      <w:pPr>
        <w:pStyle w:val="Bezodstpw"/>
        <w:numPr>
          <w:ilvl w:val="0"/>
          <w:numId w:val="16"/>
        </w:numPr>
        <w:spacing w:line="360" w:lineRule="auto"/>
        <w:ind w:left="850" w:hanging="357"/>
        <w:jc w:val="both"/>
        <w:rPr>
          <w:rFonts w:ascii="Times New Roman" w:hAnsi="Times New Roman" w:cs="Times New Roman"/>
        </w:rPr>
      </w:pPr>
      <w:r w:rsidRPr="00EB42C9">
        <w:rPr>
          <w:rFonts w:ascii="Times New Roman" w:hAnsi="Times New Roman" w:cs="Times New Roman"/>
        </w:rPr>
        <w:t>MNW  - minimum 40</w:t>
      </w:r>
      <w:r w:rsidR="00503623" w:rsidRPr="00EB42C9">
        <w:rPr>
          <w:rFonts w:ascii="Times New Roman" w:hAnsi="Times New Roman" w:cs="Times New Roman"/>
        </w:rPr>
        <w:t>% powierzchni działki budowlanej</w:t>
      </w:r>
      <w:r w:rsidRPr="00EB42C9">
        <w:rPr>
          <w:rFonts w:ascii="Times New Roman" w:hAnsi="Times New Roman" w:cs="Times New Roman"/>
        </w:rPr>
        <w:t>.</w:t>
      </w:r>
    </w:p>
    <w:p w:rsidR="00514A1B" w:rsidRPr="00EB42C9" w:rsidRDefault="00514A1B" w:rsidP="00147CB5">
      <w:pPr>
        <w:pStyle w:val="Bezodstpw"/>
        <w:spacing w:line="360" w:lineRule="auto"/>
        <w:jc w:val="both"/>
        <w:rPr>
          <w:rFonts w:ascii="Times New Roman" w:hAnsi="Times New Roman" w:cs="Times New Roman"/>
        </w:rPr>
      </w:pPr>
    </w:p>
    <w:p w:rsidR="00E7679F" w:rsidRPr="00EB42C9" w:rsidRDefault="00514A1B" w:rsidP="00147CB5">
      <w:pPr>
        <w:pStyle w:val="Bezodstpw"/>
        <w:spacing w:line="360" w:lineRule="auto"/>
        <w:jc w:val="both"/>
        <w:rPr>
          <w:rFonts w:ascii="Times New Roman" w:hAnsi="Times New Roman" w:cs="Times New Roman"/>
          <w:u w:val="single"/>
        </w:rPr>
      </w:pPr>
      <w:r w:rsidRPr="00EB42C9">
        <w:rPr>
          <w:rFonts w:ascii="Times New Roman" w:hAnsi="Times New Roman" w:cs="Times New Roman"/>
          <w:u w:val="single"/>
        </w:rPr>
        <w:t xml:space="preserve">Na terenie </w:t>
      </w:r>
      <w:r w:rsidR="00EB42C9" w:rsidRPr="00EB42C9">
        <w:rPr>
          <w:rFonts w:ascii="Times New Roman" w:hAnsi="Times New Roman" w:cs="Times New Roman"/>
          <w:b/>
          <w:u w:val="single"/>
        </w:rPr>
        <w:t>MNW</w:t>
      </w:r>
      <w:r w:rsidR="00EF378F" w:rsidRPr="00EB42C9">
        <w:rPr>
          <w:rFonts w:ascii="Times New Roman" w:hAnsi="Times New Roman" w:cs="Times New Roman"/>
          <w:u w:val="single"/>
        </w:rPr>
        <w:t xml:space="preserve"> w zakresie ochrony środowiska, przyrody i krajobrazu:</w:t>
      </w:r>
    </w:p>
    <w:p w:rsidR="00EB42C9" w:rsidRPr="00EB42C9" w:rsidRDefault="00EB42C9" w:rsidP="00C65308">
      <w:pPr>
        <w:numPr>
          <w:ilvl w:val="0"/>
          <w:numId w:val="34"/>
        </w:numPr>
        <w:tabs>
          <w:tab w:val="left" w:pos="851"/>
        </w:tabs>
        <w:spacing w:after="0" w:line="360" w:lineRule="auto"/>
        <w:ind w:left="851" w:hanging="357"/>
        <w:jc w:val="both"/>
        <w:rPr>
          <w:rFonts w:ascii="Times New Roman" w:hAnsi="Times New Roman" w:cs="Times New Roman"/>
        </w:rPr>
      </w:pPr>
      <w:r w:rsidRPr="00EB42C9">
        <w:rPr>
          <w:rFonts w:ascii="Times New Roman" w:hAnsi="Times New Roman" w:cs="Times New Roman"/>
        </w:rPr>
        <w:t>zakazuje się lokalizacji przedsięwzięć mogących potencjalnie i zawsze znacząco oddziaływać na środowisko w rozumieniu przepisów odrębnych,</w:t>
      </w:r>
      <w:r w:rsidRPr="00EB42C9">
        <w:rPr>
          <w:rFonts w:ascii="Times New Roman" w:hAnsi="Times New Roman" w:cs="Times New Roman"/>
          <w:color w:val="000000"/>
        </w:rPr>
        <w:t xml:space="preserve"> za wyjątkiem infrastruktury technicznej</w:t>
      </w:r>
      <w:r w:rsidRPr="00EB42C9">
        <w:rPr>
          <w:rFonts w:ascii="Times New Roman" w:hAnsi="Times New Roman" w:cs="Times New Roman"/>
        </w:rPr>
        <w:t>,</w:t>
      </w:r>
    </w:p>
    <w:p w:rsidR="00EB42C9" w:rsidRPr="00EB42C9" w:rsidRDefault="00EB42C9" w:rsidP="00C65308">
      <w:pPr>
        <w:numPr>
          <w:ilvl w:val="0"/>
          <w:numId w:val="34"/>
        </w:numPr>
        <w:tabs>
          <w:tab w:val="left" w:pos="851"/>
        </w:tabs>
        <w:spacing w:after="0" w:line="360" w:lineRule="auto"/>
        <w:ind w:left="851" w:hanging="357"/>
        <w:jc w:val="both"/>
        <w:rPr>
          <w:rFonts w:ascii="Times New Roman" w:hAnsi="Times New Roman" w:cs="Times New Roman"/>
        </w:rPr>
      </w:pPr>
      <w:r w:rsidRPr="00EB42C9">
        <w:rPr>
          <w:rFonts w:ascii="Times New Roman" w:hAnsi="Times New Roman" w:cs="Times New Roman"/>
        </w:rPr>
        <w:t>ustala się zachowanie dopuszczalnego poziomu hałasu jak dla terenów zabudowy mieszkaniowej jednorodzinnej,</w:t>
      </w:r>
    </w:p>
    <w:p w:rsidR="00EB42C9" w:rsidRPr="00EB42C9" w:rsidRDefault="00EB42C9" w:rsidP="00C65308">
      <w:pPr>
        <w:numPr>
          <w:ilvl w:val="0"/>
          <w:numId w:val="34"/>
        </w:numPr>
        <w:tabs>
          <w:tab w:val="left" w:pos="567"/>
        </w:tabs>
        <w:spacing w:after="0" w:line="360" w:lineRule="auto"/>
        <w:ind w:left="851" w:hanging="357"/>
        <w:jc w:val="both"/>
        <w:rPr>
          <w:rFonts w:ascii="Times New Roman" w:hAnsi="Times New Roman" w:cs="Times New Roman"/>
        </w:rPr>
      </w:pPr>
      <w:r w:rsidRPr="00EB42C9">
        <w:rPr>
          <w:rFonts w:ascii="Times New Roman" w:hAnsi="Times New Roman" w:cs="Times New Roman"/>
        </w:rPr>
        <w:t xml:space="preserve">teren oznaczony symbolem </w:t>
      </w:r>
      <w:r w:rsidRPr="00EB42C9">
        <w:rPr>
          <w:rFonts w:ascii="Times New Roman" w:hAnsi="Times New Roman" w:cs="Times New Roman"/>
          <w:iCs/>
        </w:rPr>
        <w:t xml:space="preserve">1MNW </w:t>
      </w:r>
      <w:r w:rsidRPr="00EB42C9">
        <w:rPr>
          <w:rFonts w:ascii="Times New Roman" w:hAnsi="Times New Roman" w:cs="Times New Roman"/>
        </w:rPr>
        <w:t xml:space="preserve">położony jest w obszarze Głównego Zbiornika Wód Podziemnych nr 141 – Zbiornik rzeki dolna Wisła (ID: 1303) – obowiązują nakazy i zakazy </w:t>
      </w:r>
      <w:r>
        <w:rPr>
          <w:rFonts w:ascii="Times New Roman" w:hAnsi="Times New Roman" w:cs="Times New Roman"/>
        </w:rPr>
        <w:t>zgodnie z przepisami odrębnymi.</w:t>
      </w:r>
    </w:p>
    <w:p w:rsidR="003B386B" w:rsidRPr="00341229" w:rsidRDefault="003B386B" w:rsidP="00F02439">
      <w:pPr>
        <w:pStyle w:val="Akapitzlist"/>
        <w:spacing w:after="0" w:line="360" w:lineRule="auto"/>
        <w:ind w:left="0" w:right="23"/>
        <w:jc w:val="both"/>
        <w:rPr>
          <w:rFonts w:ascii="Times New Roman" w:hAnsi="Times New Roman" w:cs="Times New Roman"/>
          <w:sz w:val="24"/>
          <w:szCs w:val="24"/>
          <w:highlight w:val="yellow"/>
        </w:rPr>
      </w:pPr>
    </w:p>
    <w:p w:rsidR="00812E94" w:rsidRPr="00EB42C9" w:rsidRDefault="00812E94" w:rsidP="00E232D1">
      <w:pPr>
        <w:pStyle w:val="Nagwek1"/>
        <w:numPr>
          <w:ilvl w:val="0"/>
          <w:numId w:val="1"/>
        </w:numPr>
        <w:spacing w:before="120"/>
        <w:ind w:left="567" w:hanging="567"/>
        <w:jc w:val="both"/>
        <w:rPr>
          <w:rFonts w:ascii="Times New Roman" w:hAnsi="Times New Roman" w:cs="Times New Roman"/>
          <w:color w:val="auto"/>
          <w:sz w:val="24"/>
          <w:szCs w:val="24"/>
        </w:rPr>
      </w:pPr>
      <w:bookmarkStart w:id="195" w:name="_Toc126612679"/>
      <w:r w:rsidRPr="00EB42C9">
        <w:rPr>
          <w:rFonts w:ascii="Times New Roman" w:hAnsi="Times New Roman" w:cs="Times New Roman"/>
          <w:color w:val="auto"/>
          <w:sz w:val="24"/>
          <w:szCs w:val="24"/>
        </w:rPr>
        <w:lastRenderedPageBreak/>
        <w:t>OCENA SKUTKÓW WPŁYWU REALIZACJI USTALEŃ PROJEKTU NA ŚRODOWISKO PRZYRODNICZE I ZDROWIE LUDZI</w:t>
      </w:r>
      <w:bookmarkEnd w:id="195"/>
    </w:p>
    <w:p w:rsidR="00517F2B" w:rsidRPr="00EB42C9" w:rsidRDefault="00517F2B" w:rsidP="00517F2B">
      <w:pPr>
        <w:spacing w:after="0" w:line="360" w:lineRule="auto"/>
        <w:jc w:val="both"/>
        <w:rPr>
          <w:rFonts w:ascii="Times New Roman" w:hAnsi="Times New Roman" w:cs="Times New Roman"/>
        </w:rPr>
      </w:pPr>
    </w:p>
    <w:p w:rsidR="009B413A" w:rsidRPr="00EB42C9" w:rsidRDefault="009B413A" w:rsidP="009B413A">
      <w:pPr>
        <w:autoSpaceDE w:val="0"/>
        <w:autoSpaceDN w:val="0"/>
        <w:adjustRightInd w:val="0"/>
        <w:spacing w:after="120" w:line="360" w:lineRule="auto"/>
        <w:ind w:firstLine="578"/>
        <w:jc w:val="both"/>
        <w:rPr>
          <w:rFonts w:ascii="Times New Roman" w:hAnsi="Times New Roman" w:cs="Times New Roman"/>
        </w:rPr>
      </w:pPr>
      <w:r w:rsidRPr="00EB42C9">
        <w:rPr>
          <w:rFonts w:ascii="Times New Roman" w:hAnsi="Times New Roman" w:cs="Times New Roman"/>
        </w:rPr>
        <w:t>Dla planowanych inwestycji przewidzianych do realizacji na omawianym obszarze bezpośrednie oddziaływanie na środowisko będzie ograniczone do najbliższego sąsiedztwa. Oddziaływania te można podzielić na te, które związane są z etapem budowy oraz etapem eksploatacji.</w:t>
      </w:r>
    </w:p>
    <w:p w:rsidR="009B413A" w:rsidRPr="00EB42C9" w:rsidRDefault="009B413A" w:rsidP="009B413A">
      <w:pPr>
        <w:autoSpaceDE w:val="0"/>
        <w:autoSpaceDN w:val="0"/>
        <w:adjustRightInd w:val="0"/>
        <w:spacing w:after="120" w:line="360" w:lineRule="auto"/>
        <w:ind w:firstLine="578"/>
        <w:jc w:val="both"/>
        <w:rPr>
          <w:rFonts w:ascii="Times New Roman" w:hAnsi="Times New Roman" w:cs="Times New Roman"/>
        </w:rPr>
      </w:pPr>
      <w:r w:rsidRPr="00EB42C9">
        <w:rPr>
          <w:rFonts w:ascii="Times New Roman" w:hAnsi="Times New Roman" w:cs="Times New Roman"/>
        </w:rPr>
        <w:t>Poprzez oddziaływania bezpośrednie rozumie się wszelkie ingerencje powodujące zmianę danego elementu środowiska bez oddziaływań trzecich. Pośrednie oddziaływania z kolei wymagają innych czynników, z którymi w połączeniu, lub pod których wpływem zmieniają znacząco na jakiś element środowiska. Oddziaływania wtórne zaś to ogół czynników, które mogą aktywować oddziaływanie, które ujawni się/wpłynie na badany element środowiska w przyszłości.</w:t>
      </w:r>
    </w:p>
    <w:p w:rsidR="003B386B" w:rsidRPr="00EB42C9" w:rsidRDefault="009B413A" w:rsidP="009B413A">
      <w:pPr>
        <w:autoSpaceDE w:val="0"/>
        <w:autoSpaceDN w:val="0"/>
        <w:adjustRightInd w:val="0"/>
        <w:spacing w:after="120" w:line="360" w:lineRule="auto"/>
        <w:ind w:firstLine="578"/>
        <w:jc w:val="both"/>
        <w:rPr>
          <w:rFonts w:ascii="Times New Roman" w:hAnsi="Times New Roman" w:cs="Times New Roman"/>
        </w:rPr>
      </w:pPr>
      <w:r w:rsidRPr="00EB42C9">
        <w:rPr>
          <w:rFonts w:ascii="Times New Roman" w:hAnsi="Times New Roman" w:cs="Times New Roman"/>
        </w:rPr>
        <w:t>Na etapie budowy nowych obiektów może wystąpić szereg potencjalnych oddziaływań wpływających na: wzrost emisji hałasu i wibracji, przekształcenie krajobrazu, zakłócenia bytowania zwierząt, wytwarzanie odpadów, obniżanie zwierciadła wód gruntowych, zmianę warunków gruntowych. Te z kolei mają wpływ na poszczególne komponenty środowiska przyrodniczego: jakość powietrza atmosferycznego, gleb, wód podziemnych i powierzchniowych, ukształtowanie terenu, klimat lokalny, faunę i florę a także ludzi. Najistotniejszymi z oddziaływań są oddziaływania bezpośrednie i stałe, gdyż precyzyjnie i permanentnie przyczyniają się do zmiany poszczególnych komponentów środowiska przyrodniczego i kulturowego</w:t>
      </w:r>
      <w:r w:rsidR="00547AB9" w:rsidRPr="00EB42C9">
        <w:rPr>
          <w:rFonts w:ascii="Times New Roman" w:hAnsi="Times New Roman" w:cs="Times New Roman"/>
        </w:rPr>
        <w:t xml:space="preserve">. </w:t>
      </w:r>
      <w:r w:rsidRPr="00EB42C9">
        <w:rPr>
          <w:rFonts w:ascii="Times New Roman" w:hAnsi="Times New Roman" w:cs="Times New Roman"/>
        </w:rPr>
        <w:t xml:space="preserve">Na etapie budowy </w:t>
      </w:r>
      <w:r w:rsidR="00547AB9" w:rsidRPr="00EB42C9">
        <w:rPr>
          <w:rFonts w:ascii="Times New Roman" w:hAnsi="Times New Roman" w:cs="Times New Roman"/>
        </w:rPr>
        <w:t xml:space="preserve">wystąpią takie </w:t>
      </w:r>
      <w:r w:rsidRPr="00EB42C9">
        <w:rPr>
          <w:rFonts w:ascii="Times New Roman" w:hAnsi="Times New Roman" w:cs="Times New Roman"/>
        </w:rPr>
        <w:t xml:space="preserve"> o</w:t>
      </w:r>
      <w:r w:rsidR="00547AB9" w:rsidRPr="00EB42C9">
        <w:rPr>
          <w:rFonts w:ascii="Times New Roman" w:hAnsi="Times New Roman" w:cs="Times New Roman"/>
        </w:rPr>
        <w:t>ddziaływania np. usunięcie drzewostanu</w:t>
      </w:r>
      <w:r w:rsidRPr="00EB42C9">
        <w:rPr>
          <w:rFonts w:ascii="Times New Roman" w:hAnsi="Times New Roman" w:cs="Times New Roman"/>
        </w:rPr>
        <w:t xml:space="preserve">. Mogą </w:t>
      </w:r>
      <w:r w:rsidR="00547AB9" w:rsidRPr="00EB42C9">
        <w:rPr>
          <w:rFonts w:ascii="Times New Roman" w:hAnsi="Times New Roman" w:cs="Times New Roman"/>
        </w:rPr>
        <w:t>na</w:t>
      </w:r>
      <w:r w:rsidRPr="00EB42C9">
        <w:rPr>
          <w:rFonts w:ascii="Times New Roman" w:hAnsi="Times New Roman" w:cs="Times New Roman"/>
        </w:rPr>
        <w:t xml:space="preserve"> etapie </w:t>
      </w:r>
      <w:r w:rsidR="00547AB9" w:rsidRPr="00EB42C9">
        <w:rPr>
          <w:rFonts w:ascii="Times New Roman" w:hAnsi="Times New Roman" w:cs="Times New Roman"/>
        </w:rPr>
        <w:t xml:space="preserve">budowy </w:t>
      </w:r>
      <w:r w:rsidRPr="00EB42C9">
        <w:rPr>
          <w:rFonts w:ascii="Times New Roman" w:hAnsi="Times New Roman" w:cs="Times New Roman"/>
        </w:rPr>
        <w:t xml:space="preserve">wystąpić trwałe skutki pewnych oddziaływań. Do potencjalnych trwałych skutków oddziaływań wynikających z etapu budowy można zaliczyć: zmianę warunków gruntowych czy obniżenie zwierciadła wód gruntowych. Najwięcej natomiast potencjalnych oddziaływań na etapie budowy będą stanowiły te o charakterze bezpośrednim i chwilowym. Wywołane będzie to ingerencją w środowisko abiotyczne i biotyczne oraz ograniczeniem w czasie tej ingerencji. Poza potencjalnymi znaczącymi negatywnymi oddziaływaniami omówionymi w poprzednim rozdziale większość działań na etapie budowy nie będzie miała znaczącego przełożenia na jakość środowiska przyrodniczego i nie będą trwałe w czasie. Ogólne przedstawienie potencjalnych oddziaływań na etapie budowy wynikających z realizacji ustaleń projektu </w:t>
      </w:r>
      <w:proofErr w:type="spellStart"/>
      <w:r w:rsidRPr="00EB42C9">
        <w:rPr>
          <w:rFonts w:ascii="Times New Roman" w:hAnsi="Times New Roman" w:cs="Times New Roman"/>
        </w:rPr>
        <w:t>mpzp</w:t>
      </w:r>
      <w:proofErr w:type="spellEnd"/>
      <w:r w:rsidRPr="00EB42C9">
        <w:rPr>
          <w:rFonts w:ascii="Times New Roman" w:hAnsi="Times New Roman" w:cs="Times New Roman"/>
        </w:rPr>
        <w:t xml:space="preserve"> zaprezentowano w tabeli</w:t>
      </w:r>
      <w:r w:rsidR="009043C8" w:rsidRPr="00EB42C9">
        <w:rPr>
          <w:rFonts w:ascii="Times New Roman" w:hAnsi="Times New Roman" w:cs="Times New Roman"/>
        </w:rPr>
        <w:t>.</w:t>
      </w:r>
    </w:p>
    <w:p w:rsidR="0033592E" w:rsidRDefault="0033592E" w:rsidP="00E35388">
      <w:pPr>
        <w:pStyle w:val="Legenda"/>
        <w:spacing w:after="0"/>
        <w:jc w:val="both"/>
        <w:rPr>
          <w:rFonts w:ascii="Times New Roman" w:hAnsi="Times New Roman" w:cs="Times New Roman"/>
          <w:color w:val="auto"/>
          <w:sz w:val="20"/>
          <w:szCs w:val="20"/>
        </w:rPr>
      </w:pPr>
    </w:p>
    <w:p w:rsidR="00AE01E4" w:rsidRDefault="00AE01E4" w:rsidP="00AE01E4"/>
    <w:p w:rsidR="00AE01E4" w:rsidRDefault="00AE01E4" w:rsidP="00AE01E4"/>
    <w:p w:rsidR="00AE01E4" w:rsidRDefault="00AE01E4" w:rsidP="00AE01E4"/>
    <w:p w:rsidR="00AE01E4" w:rsidRDefault="00AE01E4" w:rsidP="00AE01E4"/>
    <w:p w:rsidR="00AE01E4" w:rsidRPr="00AE01E4" w:rsidRDefault="00AE01E4" w:rsidP="00AE01E4"/>
    <w:p w:rsidR="009043C8" w:rsidRPr="00EB42C9" w:rsidRDefault="009043C8" w:rsidP="00E35388">
      <w:pPr>
        <w:pStyle w:val="Legenda"/>
        <w:spacing w:after="0"/>
        <w:jc w:val="both"/>
        <w:rPr>
          <w:rFonts w:ascii="Times New Roman" w:hAnsi="Times New Roman" w:cs="Times New Roman"/>
          <w:b w:val="0"/>
          <w:color w:val="auto"/>
          <w:sz w:val="20"/>
          <w:szCs w:val="20"/>
        </w:rPr>
      </w:pPr>
      <w:bookmarkStart w:id="196" w:name="_Toc126612746"/>
      <w:r w:rsidRPr="00EB42C9">
        <w:rPr>
          <w:rFonts w:ascii="Times New Roman" w:hAnsi="Times New Roman" w:cs="Times New Roman"/>
          <w:color w:val="auto"/>
          <w:sz w:val="20"/>
          <w:szCs w:val="20"/>
        </w:rPr>
        <w:lastRenderedPageBreak/>
        <w:t xml:space="preserve">Tabela </w:t>
      </w:r>
      <w:r w:rsidR="009E0ED9" w:rsidRPr="00EB42C9">
        <w:rPr>
          <w:rFonts w:ascii="Times New Roman" w:hAnsi="Times New Roman" w:cs="Times New Roman"/>
          <w:color w:val="auto"/>
          <w:sz w:val="20"/>
          <w:szCs w:val="20"/>
        </w:rPr>
        <w:fldChar w:fldCharType="begin"/>
      </w:r>
      <w:r w:rsidRPr="00EB42C9">
        <w:rPr>
          <w:rFonts w:ascii="Times New Roman" w:hAnsi="Times New Roman" w:cs="Times New Roman"/>
          <w:color w:val="auto"/>
          <w:sz w:val="20"/>
          <w:szCs w:val="20"/>
        </w:rPr>
        <w:instrText xml:space="preserve"> SEQ Tabela \* ARABIC </w:instrText>
      </w:r>
      <w:r w:rsidR="009E0ED9" w:rsidRPr="00EB42C9">
        <w:rPr>
          <w:rFonts w:ascii="Times New Roman" w:hAnsi="Times New Roman" w:cs="Times New Roman"/>
          <w:color w:val="auto"/>
          <w:sz w:val="20"/>
          <w:szCs w:val="20"/>
        </w:rPr>
        <w:fldChar w:fldCharType="separate"/>
      </w:r>
      <w:r w:rsidR="00EB42C9">
        <w:rPr>
          <w:rFonts w:ascii="Times New Roman" w:hAnsi="Times New Roman" w:cs="Times New Roman"/>
          <w:noProof/>
          <w:color w:val="auto"/>
          <w:sz w:val="20"/>
          <w:szCs w:val="20"/>
        </w:rPr>
        <w:t>13</w:t>
      </w:r>
      <w:r w:rsidR="009E0ED9" w:rsidRPr="00EB42C9">
        <w:rPr>
          <w:rFonts w:ascii="Times New Roman" w:hAnsi="Times New Roman" w:cs="Times New Roman"/>
          <w:color w:val="auto"/>
          <w:sz w:val="20"/>
          <w:szCs w:val="20"/>
        </w:rPr>
        <w:fldChar w:fldCharType="end"/>
      </w:r>
      <w:r w:rsidRPr="00EB42C9">
        <w:rPr>
          <w:rFonts w:ascii="Times New Roman" w:hAnsi="Times New Roman" w:cs="Times New Roman"/>
          <w:color w:val="auto"/>
          <w:sz w:val="20"/>
          <w:szCs w:val="20"/>
        </w:rPr>
        <w:t xml:space="preserve"> </w:t>
      </w:r>
      <w:r w:rsidRPr="00EB42C9">
        <w:rPr>
          <w:rFonts w:ascii="Times New Roman" w:hAnsi="Times New Roman" w:cs="Times New Roman"/>
          <w:b w:val="0"/>
          <w:color w:val="auto"/>
          <w:sz w:val="20"/>
          <w:szCs w:val="20"/>
        </w:rPr>
        <w:t xml:space="preserve">Potencjalne skutki realizacji ustaleń projektu </w:t>
      </w:r>
      <w:proofErr w:type="spellStart"/>
      <w:r w:rsidRPr="00EB42C9">
        <w:rPr>
          <w:rFonts w:ascii="Times New Roman" w:hAnsi="Times New Roman" w:cs="Times New Roman"/>
          <w:b w:val="0"/>
          <w:color w:val="auto"/>
          <w:sz w:val="20"/>
          <w:szCs w:val="20"/>
        </w:rPr>
        <w:t>mpzp</w:t>
      </w:r>
      <w:proofErr w:type="spellEnd"/>
      <w:r w:rsidRPr="00EB42C9">
        <w:rPr>
          <w:rFonts w:ascii="Times New Roman" w:hAnsi="Times New Roman" w:cs="Times New Roman"/>
          <w:b w:val="0"/>
          <w:color w:val="auto"/>
          <w:sz w:val="20"/>
          <w:szCs w:val="20"/>
        </w:rPr>
        <w:t xml:space="preserve">  na  poszczególne komponenty środowiska</w:t>
      </w:r>
      <w:r w:rsidR="00E35388" w:rsidRPr="00EB42C9">
        <w:rPr>
          <w:rFonts w:ascii="Times New Roman" w:hAnsi="Times New Roman" w:cs="Times New Roman"/>
          <w:b w:val="0"/>
          <w:color w:val="auto"/>
          <w:sz w:val="20"/>
          <w:szCs w:val="20"/>
        </w:rPr>
        <w:t xml:space="preserve"> przyrodniczego na etapie budowy</w:t>
      </w:r>
      <w:bookmarkEnd w:id="196"/>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418"/>
        <w:gridCol w:w="850"/>
        <w:gridCol w:w="851"/>
        <w:gridCol w:w="850"/>
        <w:gridCol w:w="567"/>
        <w:gridCol w:w="567"/>
        <w:gridCol w:w="425"/>
        <w:gridCol w:w="567"/>
        <w:gridCol w:w="709"/>
        <w:gridCol w:w="567"/>
        <w:gridCol w:w="1276"/>
      </w:tblGrid>
      <w:tr w:rsidR="009B413A" w:rsidRPr="00EB42C9" w:rsidTr="009B413A">
        <w:trPr>
          <w:cantSplit/>
          <w:trHeight w:val="686"/>
        </w:trPr>
        <w:tc>
          <w:tcPr>
            <w:tcW w:w="2269" w:type="dxa"/>
            <w:gridSpan w:val="2"/>
            <w:shd w:val="clear" w:color="auto" w:fill="92D050"/>
            <w:vAlign w:val="center"/>
          </w:tcPr>
          <w:p w:rsidR="009B413A" w:rsidRPr="00EB42C9" w:rsidRDefault="009B413A" w:rsidP="00BC253B">
            <w:pPr>
              <w:autoSpaceDE w:val="0"/>
              <w:autoSpaceDN w:val="0"/>
              <w:adjustRightInd w:val="0"/>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KOMPONENTY</w:t>
            </w:r>
          </w:p>
        </w:tc>
        <w:tc>
          <w:tcPr>
            <w:tcW w:w="850"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Powietrze</w:t>
            </w:r>
          </w:p>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atmosferyczne</w:t>
            </w:r>
          </w:p>
        </w:tc>
        <w:tc>
          <w:tcPr>
            <w:tcW w:w="851"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Powierzchnia</w:t>
            </w:r>
          </w:p>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ziemi i gleba</w:t>
            </w:r>
          </w:p>
        </w:tc>
        <w:tc>
          <w:tcPr>
            <w:tcW w:w="850"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Wody podziemne i powierzchniowe</w:t>
            </w:r>
          </w:p>
        </w:tc>
        <w:tc>
          <w:tcPr>
            <w:tcW w:w="567"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Klimat lokalny</w:t>
            </w:r>
          </w:p>
        </w:tc>
        <w:tc>
          <w:tcPr>
            <w:tcW w:w="567"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Fauna</w:t>
            </w:r>
          </w:p>
        </w:tc>
        <w:tc>
          <w:tcPr>
            <w:tcW w:w="425"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Flora</w:t>
            </w:r>
          </w:p>
        </w:tc>
        <w:tc>
          <w:tcPr>
            <w:tcW w:w="567"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Krajobraz</w:t>
            </w:r>
          </w:p>
        </w:tc>
        <w:tc>
          <w:tcPr>
            <w:tcW w:w="709"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Różnorodność biologiczna</w:t>
            </w:r>
          </w:p>
        </w:tc>
        <w:tc>
          <w:tcPr>
            <w:tcW w:w="567" w:type="dxa"/>
            <w:vMerge w:val="restart"/>
            <w:shd w:val="clear" w:color="auto" w:fill="C2D69B"/>
            <w:textDirection w:val="btLr"/>
            <w:vAlign w:val="cente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Ludzie</w:t>
            </w:r>
          </w:p>
        </w:tc>
        <w:tc>
          <w:tcPr>
            <w:tcW w:w="1276" w:type="dxa"/>
            <w:vMerge w:val="restart"/>
            <w:shd w:val="clear" w:color="auto" w:fill="C2D69B"/>
            <w:textDirection w:val="btLr"/>
          </w:tcPr>
          <w:p w:rsidR="009B413A" w:rsidRPr="00EB42C9" w:rsidRDefault="009B413A" w:rsidP="006C3EBF">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Cele i przedmioty ochrony obszarów Natura 2000</w:t>
            </w:r>
          </w:p>
        </w:tc>
      </w:tr>
      <w:tr w:rsidR="009B413A" w:rsidRPr="00EB42C9" w:rsidTr="009B413A">
        <w:trPr>
          <w:trHeight w:val="837"/>
        </w:trPr>
        <w:tc>
          <w:tcPr>
            <w:tcW w:w="2269" w:type="dxa"/>
            <w:gridSpan w:val="2"/>
            <w:shd w:val="clear" w:color="auto" w:fill="92D050"/>
            <w:vAlign w:val="center"/>
          </w:tcPr>
          <w:p w:rsidR="009B413A" w:rsidRPr="00EB42C9" w:rsidRDefault="009B413A" w:rsidP="00BC253B">
            <w:pPr>
              <w:autoSpaceDE w:val="0"/>
              <w:autoSpaceDN w:val="0"/>
              <w:adjustRightInd w:val="0"/>
              <w:jc w:val="center"/>
              <w:rPr>
                <w:rFonts w:ascii="Times New Roman" w:hAnsi="Times New Roman" w:cs="Times New Roman"/>
                <w:b/>
                <w:sz w:val="18"/>
                <w:szCs w:val="18"/>
              </w:rPr>
            </w:pPr>
            <w:r w:rsidRPr="00EB42C9">
              <w:rPr>
                <w:rFonts w:ascii="Times New Roman" w:hAnsi="Times New Roman" w:cs="Times New Roman"/>
                <w:b/>
                <w:sz w:val="18"/>
                <w:szCs w:val="18"/>
              </w:rPr>
              <w:t>SKUTKI REALIZACJI USTALEŃ MPZP</w:t>
            </w:r>
          </w:p>
        </w:tc>
        <w:tc>
          <w:tcPr>
            <w:tcW w:w="850"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sz w:val="20"/>
                <w:szCs w:val="20"/>
              </w:rPr>
            </w:pPr>
          </w:p>
        </w:tc>
        <w:tc>
          <w:tcPr>
            <w:tcW w:w="851"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850"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567"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567"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425"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567"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709"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567" w:type="dxa"/>
            <w:vMerge/>
            <w:shd w:val="clear" w:color="auto" w:fill="C2D69B"/>
            <w:vAlign w:val="center"/>
          </w:tcPr>
          <w:p w:rsidR="009B413A" w:rsidRPr="00EB42C9" w:rsidRDefault="009B413A" w:rsidP="00BC253B">
            <w:pPr>
              <w:autoSpaceDE w:val="0"/>
              <w:autoSpaceDN w:val="0"/>
              <w:adjustRightInd w:val="0"/>
              <w:jc w:val="center"/>
              <w:rPr>
                <w:sz w:val="20"/>
                <w:szCs w:val="20"/>
              </w:rPr>
            </w:pPr>
          </w:p>
        </w:tc>
        <w:tc>
          <w:tcPr>
            <w:tcW w:w="1276" w:type="dxa"/>
            <w:vMerge/>
            <w:shd w:val="clear" w:color="auto" w:fill="C2D69B"/>
          </w:tcPr>
          <w:p w:rsidR="009B413A" w:rsidRPr="00EB42C9" w:rsidRDefault="009B413A" w:rsidP="00BC253B">
            <w:pPr>
              <w:autoSpaceDE w:val="0"/>
              <w:autoSpaceDN w:val="0"/>
              <w:adjustRightInd w:val="0"/>
              <w:jc w:val="center"/>
              <w:rPr>
                <w:sz w:val="20"/>
                <w:szCs w:val="20"/>
              </w:rPr>
            </w:pPr>
          </w:p>
        </w:tc>
      </w:tr>
      <w:tr w:rsidR="009B413A" w:rsidRPr="00EB42C9" w:rsidTr="009B413A">
        <w:tc>
          <w:tcPr>
            <w:tcW w:w="851" w:type="dxa"/>
            <w:vMerge w:val="restart"/>
            <w:shd w:val="clear" w:color="auto" w:fill="C2D69B"/>
            <w:textDirection w:val="btLr"/>
            <w:vAlign w:val="center"/>
          </w:tcPr>
          <w:p w:rsidR="009B413A" w:rsidRPr="00EB42C9" w:rsidRDefault="009B413A" w:rsidP="009B413A">
            <w:pPr>
              <w:autoSpaceDE w:val="0"/>
              <w:autoSpaceDN w:val="0"/>
              <w:adjustRightInd w:val="0"/>
              <w:spacing w:after="0" w:line="240" w:lineRule="auto"/>
              <w:ind w:left="-142" w:right="113" w:hanging="113"/>
              <w:jc w:val="center"/>
              <w:rPr>
                <w:rFonts w:ascii="Times New Roman" w:hAnsi="Times New Roman" w:cs="Times New Roman"/>
                <w:b/>
                <w:sz w:val="20"/>
                <w:szCs w:val="20"/>
              </w:rPr>
            </w:pPr>
            <w:r w:rsidRPr="00EB42C9">
              <w:rPr>
                <w:rFonts w:ascii="Times New Roman" w:hAnsi="Times New Roman" w:cs="Times New Roman"/>
                <w:b/>
                <w:sz w:val="20"/>
                <w:szCs w:val="20"/>
              </w:rPr>
              <w:t>ETAP BUDOWY NOWYCH</w:t>
            </w:r>
          </w:p>
          <w:p w:rsidR="009B413A" w:rsidRPr="00EB42C9" w:rsidRDefault="009B413A" w:rsidP="009B413A">
            <w:pPr>
              <w:autoSpaceDE w:val="0"/>
              <w:autoSpaceDN w:val="0"/>
              <w:adjustRightInd w:val="0"/>
              <w:ind w:left="-145" w:right="113" w:hanging="113"/>
              <w:jc w:val="center"/>
              <w:rPr>
                <w:rFonts w:ascii="Times New Roman" w:hAnsi="Times New Roman" w:cs="Times New Roman"/>
                <w:b/>
                <w:sz w:val="20"/>
                <w:szCs w:val="20"/>
              </w:rPr>
            </w:pPr>
            <w:r w:rsidRPr="00EB42C9">
              <w:rPr>
                <w:rFonts w:ascii="Times New Roman" w:hAnsi="Times New Roman" w:cs="Times New Roman"/>
                <w:b/>
                <w:sz w:val="20"/>
                <w:szCs w:val="20"/>
              </w:rPr>
              <w:t>OBIEKTÓW</w:t>
            </w:r>
          </w:p>
        </w:tc>
        <w:tc>
          <w:tcPr>
            <w:tcW w:w="1418" w:type="dxa"/>
            <w:shd w:val="clear" w:color="auto" w:fill="D6E3BC"/>
            <w:vAlign w:val="center"/>
          </w:tcPr>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Wzrost emisji hałasu i</w:t>
            </w:r>
          </w:p>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wibracji</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w:t>
            </w:r>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w:t>
            </w:r>
          </w:p>
        </w:tc>
        <w:tc>
          <w:tcPr>
            <w:tcW w:w="1276"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r w:rsidR="009B413A" w:rsidRPr="00EB42C9" w:rsidTr="009B413A">
        <w:tc>
          <w:tcPr>
            <w:tcW w:w="851"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b/>
                <w:sz w:val="20"/>
                <w:szCs w:val="20"/>
              </w:rPr>
            </w:pPr>
          </w:p>
        </w:tc>
        <w:tc>
          <w:tcPr>
            <w:tcW w:w="1418" w:type="dxa"/>
            <w:shd w:val="clear" w:color="auto" w:fill="D6E3BC"/>
            <w:vAlign w:val="center"/>
          </w:tcPr>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Przekształcenie</w:t>
            </w:r>
          </w:p>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krajobrazu</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k,</w:t>
            </w:r>
          </w:p>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ś, d</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 xml:space="preserve">b, </w:t>
            </w:r>
            <w:proofErr w:type="spellStart"/>
            <w:r w:rsidRPr="00EB42C9">
              <w:rPr>
                <w:rFonts w:ascii="Times New Roman" w:hAnsi="Times New Roman" w:cs="Times New Roman"/>
                <w:sz w:val="20"/>
                <w:szCs w:val="20"/>
              </w:rPr>
              <w:t>ts</w:t>
            </w:r>
            <w:proofErr w:type="spellEnd"/>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k,</w:t>
            </w:r>
          </w:p>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ś, d</w:t>
            </w:r>
          </w:p>
        </w:tc>
        <w:tc>
          <w:tcPr>
            <w:tcW w:w="1276"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r w:rsidR="009B413A" w:rsidRPr="00EB42C9" w:rsidTr="009B413A">
        <w:tc>
          <w:tcPr>
            <w:tcW w:w="851"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b/>
                <w:sz w:val="20"/>
                <w:szCs w:val="20"/>
              </w:rPr>
            </w:pPr>
          </w:p>
        </w:tc>
        <w:tc>
          <w:tcPr>
            <w:tcW w:w="1418" w:type="dxa"/>
            <w:shd w:val="clear" w:color="auto" w:fill="D6E3BC"/>
            <w:vAlign w:val="center"/>
          </w:tcPr>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Zakłócenia bytowania</w:t>
            </w:r>
          </w:p>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zwierząt</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 k</w:t>
            </w:r>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 k</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k,</w:t>
            </w:r>
          </w:p>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ś, d</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1276" w:type="dxa"/>
            <w:vAlign w:val="center"/>
          </w:tcPr>
          <w:p w:rsidR="009B413A" w:rsidRPr="00EB42C9" w:rsidRDefault="00864230"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r w:rsidR="009B413A" w:rsidRPr="00EB42C9" w:rsidTr="009B413A">
        <w:tc>
          <w:tcPr>
            <w:tcW w:w="851"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b/>
                <w:sz w:val="20"/>
                <w:szCs w:val="20"/>
              </w:rPr>
            </w:pPr>
          </w:p>
        </w:tc>
        <w:tc>
          <w:tcPr>
            <w:tcW w:w="1418" w:type="dxa"/>
            <w:shd w:val="clear" w:color="auto" w:fill="D6E3BC"/>
            <w:vAlign w:val="center"/>
          </w:tcPr>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Wytwarzanie odpadów</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 d</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 xml:space="preserve">b, </w:t>
            </w:r>
            <w:proofErr w:type="spellStart"/>
            <w:r w:rsidRPr="00EB42C9">
              <w:rPr>
                <w:rFonts w:ascii="Times New Roman" w:hAnsi="Times New Roman" w:cs="Times New Roman"/>
                <w:sz w:val="20"/>
                <w:szCs w:val="20"/>
              </w:rPr>
              <w:t>ts</w:t>
            </w:r>
            <w:proofErr w:type="spellEnd"/>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 d</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1276"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r w:rsidR="009B413A" w:rsidRPr="00EB42C9" w:rsidTr="009B413A">
        <w:tc>
          <w:tcPr>
            <w:tcW w:w="851"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b/>
                <w:sz w:val="20"/>
                <w:szCs w:val="20"/>
              </w:rPr>
            </w:pPr>
          </w:p>
        </w:tc>
        <w:tc>
          <w:tcPr>
            <w:tcW w:w="1418" w:type="dxa"/>
            <w:shd w:val="clear" w:color="auto" w:fill="D6E3BC"/>
            <w:vAlign w:val="center"/>
          </w:tcPr>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Obniżenie zwierciadła</w:t>
            </w:r>
          </w:p>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wód gruntowych</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 ś</w:t>
            </w:r>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 ś</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 ś</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1276"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r w:rsidR="009B413A" w:rsidRPr="00EB42C9" w:rsidTr="009B413A">
        <w:tc>
          <w:tcPr>
            <w:tcW w:w="851"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b/>
                <w:sz w:val="20"/>
                <w:szCs w:val="20"/>
              </w:rPr>
            </w:pPr>
          </w:p>
        </w:tc>
        <w:tc>
          <w:tcPr>
            <w:tcW w:w="1418" w:type="dxa"/>
            <w:shd w:val="clear" w:color="auto" w:fill="D6E3BC"/>
            <w:vAlign w:val="center"/>
          </w:tcPr>
          <w:p w:rsidR="009B413A" w:rsidRPr="00EB42C9" w:rsidRDefault="009B413A" w:rsidP="009B413A">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Prace ziemne</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 xml:space="preserve">b, k, ś, d, </w:t>
            </w:r>
            <w:proofErr w:type="spellStart"/>
            <w:r w:rsidRPr="00EB42C9">
              <w:rPr>
                <w:rFonts w:ascii="Times New Roman" w:hAnsi="Times New Roman" w:cs="Times New Roman"/>
                <w:sz w:val="20"/>
                <w:szCs w:val="20"/>
              </w:rPr>
              <w:t>ts</w:t>
            </w:r>
            <w:proofErr w:type="spellEnd"/>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 c, ś</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w,</w:t>
            </w:r>
          </w:p>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c, k,</w:t>
            </w:r>
          </w:p>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proofErr w:type="spellStart"/>
            <w:r w:rsidRPr="00EB42C9">
              <w:rPr>
                <w:rFonts w:ascii="Times New Roman" w:hAnsi="Times New Roman" w:cs="Times New Roman"/>
                <w:sz w:val="20"/>
                <w:szCs w:val="20"/>
              </w:rPr>
              <w:t>ts</w:t>
            </w:r>
            <w:proofErr w:type="spellEnd"/>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c</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b, k,</w:t>
            </w:r>
          </w:p>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ś, d</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 xml:space="preserve">b, </w:t>
            </w:r>
            <w:proofErr w:type="spellStart"/>
            <w:r w:rsidRPr="00EB42C9">
              <w:rPr>
                <w:rFonts w:ascii="Times New Roman" w:hAnsi="Times New Roman" w:cs="Times New Roman"/>
                <w:sz w:val="20"/>
                <w:szCs w:val="20"/>
              </w:rPr>
              <w:t>ts</w:t>
            </w:r>
            <w:proofErr w:type="spellEnd"/>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1276"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r w:rsidR="009B413A" w:rsidRPr="00EB42C9" w:rsidTr="009B413A">
        <w:tc>
          <w:tcPr>
            <w:tcW w:w="851" w:type="dxa"/>
            <w:vMerge/>
            <w:shd w:val="clear" w:color="auto" w:fill="C2D69B"/>
            <w:vAlign w:val="center"/>
          </w:tcPr>
          <w:p w:rsidR="009B413A" w:rsidRPr="00EB42C9" w:rsidRDefault="009B413A" w:rsidP="00BC253B">
            <w:pPr>
              <w:autoSpaceDE w:val="0"/>
              <w:autoSpaceDN w:val="0"/>
              <w:adjustRightInd w:val="0"/>
              <w:jc w:val="center"/>
              <w:rPr>
                <w:rFonts w:ascii="Times New Roman" w:hAnsi="Times New Roman" w:cs="Times New Roman"/>
                <w:b/>
                <w:sz w:val="20"/>
                <w:szCs w:val="20"/>
              </w:rPr>
            </w:pPr>
          </w:p>
        </w:tc>
        <w:tc>
          <w:tcPr>
            <w:tcW w:w="1418" w:type="dxa"/>
            <w:shd w:val="clear" w:color="auto" w:fill="D6E3BC"/>
            <w:vAlign w:val="center"/>
          </w:tcPr>
          <w:p w:rsidR="009B413A" w:rsidRPr="00EB42C9" w:rsidRDefault="009B413A" w:rsidP="006C3EBF">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Zmiana warunków</w:t>
            </w:r>
          </w:p>
          <w:p w:rsidR="009B413A" w:rsidRPr="00EB42C9" w:rsidRDefault="009B413A" w:rsidP="006C3EBF">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gruntowych</w:t>
            </w:r>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851"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 xml:space="preserve">b, </w:t>
            </w:r>
            <w:proofErr w:type="spellStart"/>
            <w:r w:rsidRPr="00EB42C9">
              <w:rPr>
                <w:rFonts w:ascii="Times New Roman" w:hAnsi="Times New Roman" w:cs="Times New Roman"/>
                <w:sz w:val="20"/>
                <w:szCs w:val="20"/>
              </w:rPr>
              <w:t>ts</w:t>
            </w:r>
            <w:proofErr w:type="spellEnd"/>
          </w:p>
        </w:tc>
        <w:tc>
          <w:tcPr>
            <w:tcW w:w="850"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 xml:space="preserve">p, </w:t>
            </w:r>
            <w:proofErr w:type="spellStart"/>
            <w:r w:rsidRPr="00EB42C9">
              <w:rPr>
                <w:rFonts w:ascii="Times New Roman" w:hAnsi="Times New Roman" w:cs="Times New Roman"/>
                <w:sz w:val="20"/>
                <w:szCs w:val="20"/>
              </w:rPr>
              <w:t>ts</w:t>
            </w:r>
            <w:proofErr w:type="spellEnd"/>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425"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p</w:t>
            </w:r>
          </w:p>
        </w:tc>
        <w:tc>
          <w:tcPr>
            <w:tcW w:w="567"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709" w:type="dxa"/>
            <w:vAlign w:val="center"/>
          </w:tcPr>
          <w:p w:rsidR="009B413A" w:rsidRPr="00EB42C9" w:rsidRDefault="009B413A" w:rsidP="006C3EBF">
            <w:pPr>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567" w:type="dxa"/>
            <w:vAlign w:val="center"/>
          </w:tcPr>
          <w:p w:rsidR="009B413A" w:rsidRPr="00EB42C9" w:rsidRDefault="009B413A" w:rsidP="006C3EBF">
            <w:pPr>
              <w:keepNext/>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c>
          <w:tcPr>
            <w:tcW w:w="1276" w:type="dxa"/>
            <w:vAlign w:val="center"/>
          </w:tcPr>
          <w:p w:rsidR="009B413A" w:rsidRPr="00EB42C9" w:rsidRDefault="009B413A" w:rsidP="006C3EBF">
            <w:pPr>
              <w:keepNext/>
              <w:autoSpaceDE w:val="0"/>
              <w:autoSpaceDN w:val="0"/>
              <w:adjustRightInd w:val="0"/>
              <w:spacing w:after="0" w:line="240" w:lineRule="auto"/>
              <w:jc w:val="center"/>
              <w:rPr>
                <w:rFonts w:ascii="Times New Roman" w:hAnsi="Times New Roman" w:cs="Times New Roman"/>
                <w:sz w:val="20"/>
                <w:szCs w:val="20"/>
              </w:rPr>
            </w:pPr>
            <w:r w:rsidRPr="00EB42C9">
              <w:rPr>
                <w:rFonts w:ascii="Times New Roman" w:hAnsi="Times New Roman" w:cs="Times New Roman"/>
                <w:sz w:val="20"/>
                <w:szCs w:val="20"/>
              </w:rPr>
              <w:t>-</w:t>
            </w:r>
          </w:p>
        </w:tc>
      </w:tr>
    </w:tbl>
    <w:p w:rsidR="006C3EBF" w:rsidRPr="00EB42C9" w:rsidRDefault="006C3EBF" w:rsidP="006C3EBF">
      <w:pPr>
        <w:autoSpaceDE w:val="0"/>
        <w:autoSpaceDN w:val="0"/>
        <w:adjustRightInd w:val="0"/>
        <w:spacing w:after="120"/>
        <w:jc w:val="both"/>
        <w:rPr>
          <w:rFonts w:ascii="Times New Roman" w:hAnsi="Times New Roman" w:cs="Times New Roman"/>
          <w:b/>
          <w:sz w:val="20"/>
          <w:szCs w:val="20"/>
        </w:rPr>
      </w:pPr>
      <w:r w:rsidRPr="00EB42C9">
        <w:rPr>
          <w:rFonts w:ascii="Times New Roman" w:hAnsi="Times New Roman" w:cs="Times New Roman"/>
          <w:b/>
          <w:sz w:val="20"/>
          <w:szCs w:val="20"/>
        </w:rPr>
        <w:t xml:space="preserve">Objaśnienia: b – oddziaływanie bezpośrednie, p – oddziaływanie pośrednie, w – oddziaływanie wtórne, </w:t>
      </w:r>
      <w:r w:rsidRPr="00EB42C9">
        <w:rPr>
          <w:rFonts w:ascii="Times New Roman" w:hAnsi="Times New Roman" w:cs="Times New Roman"/>
          <w:b/>
          <w:sz w:val="20"/>
          <w:szCs w:val="20"/>
        </w:rPr>
        <w:br/>
        <w:t xml:space="preserve">c – oddziaływanie chwilowe, k – oddziaływanie krótkoterminowe, ś – oddziaływanie średnioterminowe, </w:t>
      </w:r>
      <w:r w:rsidRPr="00EB42C9">
        <w:rPr>
          <w:rFonts w:ascii="Times New Roman" w:hAnsi="Times New Roman" w:cs="Times New Roman"/>
          <w:b/>
          <w:sz w:val="20"/>
          <w:szCs w:val="20"/>
        </w:rPr>
        <w:br/>
        <w:t xml:space="preserve">d – oddziaływanie długoterminowe, </w:t>
      </w:r>
      <w:proofErr w:type="spellStart"/>
      <w:r w:rsidRPr="00EB42C9">
        <w:rPr>
          <w:rFonts w:ascii="Times New Roman" w:hAnsi="Times New Roman" w:cs="Times New Roman"/>
          <w:b/>
          <w:sz w:val="20"/>
          <w:szCs w:val="20"/>
        </w:rPr>
        <w:t>ts</w:t>
      </w:r>
      <w:proofErr w:type="spellEnd"/>
      <w:r w:rsidRPr="00EB42C9">
        <w:rPr>
          <w:rFonts w:ascii="Times New Roman" w:hAnsi="Times New Roman" w:cs="Times New Roman"/>
          <w:b/>
          <w:sz w:val="20"/>
          <w:szCs w:val="20"/>
        </w:rPr>
        <w:t xml:space="preserve"> – trwały skutek.</w:t>
      </w:r>
    </w:p>
    <w:p w:rsidR="00781529" w:rsidRPr="00EB42C9" w:rsidRDefault="00781529" w:rsidP="007468C6">
      <w:pPr>
        <w:autoSpaceDE w:val="0"/>
        <w:autoSpaceDN w:val="0"/>
        <w:adjustRightInd w:val="0"/>
        <w:spacing w:after="0" w:line="360" w:lineRule="auto"/>
        <w:jc w:val="both"/>
        <w:rPr>
          <w:rFonts w:ascii="Times New Roman" w:eastAsiaTheme="minorHAnsi" w:hAnsi="Times New Roman" w:cs="Times New Roman"/>
          <w:lang w:eastAsia="en-US"/>
        </w:rPr>
      </w:pPr>
    </w:p>
    <w:p w:rsidR="0008065F" w:rsidRPr="00EB42C9" w:rsidRDefault="00E35388" w:rsidP="007468C6">
      <w:pPr>
        <w:autoSpaceDE w:val="0"/>
        <w:autoSpaceDN w:val="0"/>
        <w:adjustRightInd w:val="0"/>
        <w:spacing w:after="0" w:line="360" w:lineRule="auto"/>
        <w:jc w:val="both"/>
        <w:rPr>
          <w:rFonts w:ascii="Times New Roman" w:hAnsi="Times New Roman" w:cs="Times New Roman"/>
        </w:rPr>
      </w:pPr>
      <w:r w:rsidRPr="00EB42C9">
        <w:rPr>
          <w:rFonts w:ascii="Times New Roman" w:hAnsi="Times New Roman" w:cs="Times New Roman"/>
        </w:rPr>
        <w:t>Podobnie jak to miało miejsce przy etapie budowy również podczas etapu eksploatacji form wytworzonych może dojść do potencjalnych negatywnych oddziaływań na komponenty środowiska. Najważniejsze oddziaływania znaczące i potencjalne ich skutki omówiono w poprzednich podrozdziałach. Główną cechą tego etapu jest obecność oddziaływań o charakterze stałym i długoterminowym. Wiążą się one z wykorzystywaniem powierzchni terenu (np. ograniczenie powierzchni biologicznie czynnej) jak i również z funkcjonowaniem na nich konkretnych działań (np. zapewnienie transportu i komunikacji). Ogólny zarys potencjalnych oddziaływań na tym etapie przedstawia tabela.</w:t>
      </w:r>
    </w:p>
    <w:p w:rsidR="00B85D7F" w:rsidRDefault="00B85D7F" w:rsidP="007468C6">
      <w:pPr>
        <w:autoSpaceDE w:val="0"/>
        <w:autoSpaceDN w:val="0"/>
        <w:adjustRightInd w:val="0"/>
        <w:spacing w:after="0" w:line="360" w:lineRule="auto"/>
        <w:jc w:val="both"/>
        <w:rPr>
          <w:rFonts w:ascii="Times New Roman" w:eastAsiaTheme="minorHAnsi" w:hAnsi="Times New Roman" w:cs="Times New Roman"/>
          <w:lang w:eastAsia="en-US"/>
        </w:rPr>
      </w:pPr>
    </w:p>
    <w:p w:rsidR="00AE01E4" w:rsidRDefault="00AE01E4" w:rsidP="007468C6">
      <w:pPr>
        <w:autoSpaceDE w:val="0"/>
        <w:autoSpaceDN w:val="0"/>
        <w:adjustRightInd w:val="0"/>
        <w:spacing w:after="0" w:line="360" w:lineRule="auto"/>
        <w:jc w:val="both"/>
        <w:rPr>
          <w:rFonts w:ascii="Times New Roman" w:eastAsiaTheme="minorHAnsi" w:hAnsi="Times New Roman" w:cs="Times New Roman"/>
          <w:lang w:eastAsia="en-US"/>
        </w:rPr>
      </w:pPr>
    </w:p>
    <w:p w:rsidR="00AE01E4" w:rsidRDefault="00AE01E4" w:rsidP="007468C6">
      <w:pPr>
        <w:autoSpaceDE w:val="0"/>
        <w:autoSpaceDN w:val="0"/>
        <w:adjustRightInd w:val="0"/>
        <w:spacing w:after="0" w:line="360" w:lineRule="auto"/>
        <w:jc w:val="both"/>
        <w:rPr>
          <w:rFonts w:ascii="Times New Roman" w:eastAsiaTheme="minorHAnsi" w:hAnsi="Times New Roman" w:cs="Times New Roman"/>
          <w:lang w:eastAsia="en-US"/>
        </w:rPr>
      </w:pPr>
    </w:p>
    <w:p w:rsidR="00AE01E4" w:rsidRDefault="00AE01E4" w:rsidP="007468C6">
      <w:pPr>
        <w:autoSpaceDE w:val="0"/>
        <w:autoSpaceDN w:val="0"/>
        <w:adjustRightInd w:val="0"/>
        <w:spacing w:after="0" w:line="360" w:lineRule="auto"/>
        <w:jc w:val="both"/>
        <w:rPr>
          <w:rFonts w:ascii="Times New Roman" w:eastAsiaTheme="minorHAnsi" w:hAnsi="Times New Roman" w:cs="Times New Roman"/>
          <w:lang w:eastAsia="en-US"/>
        </w:rPr>
      </w:pPr>
    </w:p>
    <w:p w:rsidR="00AE01E4" w:rsidRDefault="00AE01E4" w:rsidP="007468C6">
      <w:pPr>
        <w:autoSpaceDE w:val="0"/>
        <w:autoSpaceDN w:val="0"/>
        <w:adjustRightInd w:val="0"/>
        <w:spacing w:after="0" w:line="360" w:lineRule="auto"/>
        <w:jc w:val="both"/>
        <w:rPr>
          <w:rFonts w:ascii="Times New Roman" w:eastAsiaTheme="minorHAnsi" w:hAnsi="Times New Roman" w:cs="Times New Roman"/>
          <w:lang w:eastAsia="en-US"/>
        </w:rPr>
      </w:pPr>
    </w:p>
    <w:p w:rsidR="00AE01E4" w:rsidRPr="00EB42C9" w:rsidRDefault="00AE01E4" w:rsidP="007468C6">
      <w:pPr>
        <w:autoSpaceDE w:val="0"/>
        <w:autoSpaceDN w:val="0"/>
        <w:adjustRightInd w:val="0"/>
        <w:spacing w:after="0" w:line="360" w:lineRule="auto"/>
        <w:jc w:val="both"/>
        <w:rPr>
          <w:rFonts w:ascii="Times New Roman" w:eastAsiaTheme="minorHAnsi" w:hAnsi="Times New Roman" w:cs="Times New Roman"/>
          <w:lang w:eastAsia="en-US"/>
        </w:rPr>
      </w:pPr>
    </w:p>
    <w:p w:rsidR="00E35388" w:rsidRPr="00EB42C9" w:rsidRDefault="00E35388" w:rsidP="00E35388">
      <w:pPr>
        <w:pStyle w:val="Legenda"/>
        <w:spacing w:after="0"/>
        <w:jc w:val="both"/>
        <w:rPr>
          <w:rFonts w:ascii="Times New Roman" w:hAnsi="Times New Roman" w:cs="Times New Roman"/>
          <w:b w:val="0"/>
          <w:color w:val="auto"/>
          <w:sz w:val="20"/>
          <w:szCs w:val="20"/>
        </w:rPr>
      </w:pPr>
      <w:bookmarkStart w:id="197" w:name="_Toc126612747"/>
      <w:r w:rsidRPr="00EB42C9">
        <w:rPr>
          <w:rFonts w:ascii="Times New Roman" w:hAnsi="Times New Roman" w:cs="Times New Roman"/>
          <w:color w:val="auto"/>
          <w:sz w:val="20"/>
          <w:szCs w:val="20"/>
        </w:rPr>
        <w:lastRenderedPageBreak/>
        <w:t xml:space="preserve">Tabela </w:t>
      </w:r>
      <w:r w:rsidR="009E0ED9" w:rsidRPr="00EB42C9">
        <w:rPr>
          <w:rFonts w:ascii="Times New Roman" w:hAnsi="Times New Roman" w:cs="Times New Roman"/>
          <w:color w:val="auto"/>
          <w:sz w:val="20"/>
          <w:szCs w:val="20"/>
        </w:rPr>
        <w:fldChar w:fldCharType="begin"/>
      </w:r>
      <w:r w:rsidRPr="00EB42C9">
        <w:rPr>
          <w:rFonts w:ascii="Times New Roman" w:hAnsi="Times New Roman" w:cs="Times New Roman"/>
          <w:color w:val="auto"/>
          <w:sz w:val="20"/>
          <w:szCs w:val="20"/>
        </w:rPr>
        <w:instrText xml:space="preserve"> SEQ Tabela \* ARABIC </w:instrText>
      </w:r>
      <w:r w:rsidR="009E0ED9" w:rsidRPr="00EB42C9">
        <w:rPr>
          <w:rFonts w:ascii="Times New Roman" w:hAnsi="Times New Roman" w:cs="Times New Roman"/>
          <w:color w:val="auto"/>
          <w:sz w:val="20"/>
          <w:szCs w:val="20"/>
        </w:rPr>
        <w:fldChar w:fldCharType="separate"/>
      </w:r>
      <w:r w:rsidR="00EB42C9">
        <w:rPr>
          <w:rFonts w:ascii="Times New Roman" w:hAnsi="Times New Roman" w:cs="Times New Roman"/>
          <w:noProof/>
          <w:color w:val="auto"/>
          <w:sz w:val="20"/>
          <w:szCs w:val="20"/>
        </w:rPr>
        <w:t>14</w:t>
      </w:r>
      <w:r w:rsidR="009E0ED9" w:rsidRPr="00EB42C9">
        <w:rPr>
          <w:rFonts w:ascii="Times New Roman" w:hAnsi="Times New Roman" w:cs="Times New Roman"/>
          <w:color w:val="auto"/>
          <w:sz w:val="20"/>
          <w:szCs w:val="20"/>
        </w:rPr>
        <w:fldChar w:fldCharType="end"/>
      </w:r>
      <w:r w:rsidRPr="00EB42C9">
        <w:rPr>
          <w:rFonts w:ascii="Times New Roman" w:hAnsi="Times New Roman" w:cs="Times New Roman"/>
          <w:color w:val="auto"/>
          <w:sz w:val="20"/>
          <w:szCs w:val="20"/>
        </w:rPr>
        <w:t xml:space="preserve"> </w:t>
      </w:r>
      <w:r w:rsidRPr="00EB42C9">
        <w:rPr>
          <w:rFonts w:ascii="Times New Roman" w:hAnsi="Times New Roman" w:cs="Times New Roman"/>
          <w:b w:val="0"/>
          <w:color w:val="auto"/>
          <w:sz w:val="20"/>
          <w:szCs w:val="20"/>
        </w:rPr>
        <w:t xml:space="preserve">Potencjalne skutki realizacji ustaleń projektu </w:t>
      </w:r>
      <w:proofErr w:type="spellStart"/>
      <w:r w:rsidRPr="00EB42C9">
        <w:rPr>
          <w:rFonts w:ascii="Times New Roman" w:hAnsi="Times New Roman" w:cs="Times New Roman"/>
          <w:b w:val="0"/>
          <w:color w:val="auto"/>
          <w:sz w:val="20"/>
          <w:szCs w:val="20"/>
        </w:rPr>
        <w:t>mpzp</w:t>
      </w:r>
      <w:proofErr w:type="spellEnd"/>
      <w:r w:rsidRPr="00EB42C9">
        <w:rPr>
          <w:rFonts w:ascii="Times New Roman" w:hAnsi="Times New Roman" w:cs="Times New Roman"/>
          <w:b w:val="0"/>
          <w:color w:val="auto"/>
          <w:sz w:val="20"/>
          <w:szCs w:val="20"/>
        </w:rPr>
        <w:t xml:space="preserve">  na  poszczególne komponenty środowiska przyrodniczego na etapie eksploatacji</w:t>
      </w:r>
      <w:bookmarkEnd w:id="197"/>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418"/>
        <w:gridCol w:w="850"/>
        <w:gridCol w:w="851"/>
        <w:gridCol w:w="850"/>
        <w:gridCol w:w="567"/>
        <w:gridCol w:w="567"/>
        <w:gridCol w:w="425"/>
        <w:gridCol w:w="567"/>
        <w:gridCol w:w="709"/>
        <w:gridCol w:w="567"/>
        <w:gridCol w:w="1276"/>
      </w:tblGrid>
      <w:tr w:rsidR="00E35388" w:rsidRPr="00EB42C9" w:rsidTr="00BC253B">
        <w:trPr>
          <w:cantSplit/>
          <w:trHeight w:val="686"/>
        </w:trPr>
        <w:tc>
          <w:tcPr>
            <w:tcW w:w="2269" w:type="dxa"/>
            <w:gridSpan w:val="2"/>
            <w:shd w:val="clear" w:color="auto" w:fill="92D050"/>
            <w:vAlign w:val="center"/>
          </w:tcPr>
          <w:p w:rsidR="00E35388" w:rsidRPr="00EB42C9" w:rsidRDefault="00E35388" w:rsidP="00BC253B">
            <w:pPr>
              <w:autoSpaceDE w:val="0"/>
              <w:autoSpaceDN w:val="0"/>
              <w:adjustRightInd w:val="0"/>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KOMPONENTY</w:t>
            </w:r>
          </w:p>
        </w:tc>
        <w:tc>
          <w:tcPr>
            <w:tcW w:w="850"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Powietrze</w:t>
            </w:r>
          </w:p>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atmosferyczne</w:t>
            </w:r>
          </w:p>
        </w:tc>
        <w:tc>
          <w:tcPr>
            <w:tcW w:w="851"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Powierzchnia</w:t>
            </w:r>
          </w:p>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ziemi i gleba</w:t>
            </w:r>
          </w:p>
        </w:tc>
        <w:tc>
          <w:tcPr>
            <w:tcW w:w="850"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Wody podziemne i powierzchniowe</w:t>
            </w:r>
          </w:p>
        </w:tc>
        <w:tc>
          <w:tcPr>
            <w:tcW w:w="567"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Klimat lokalny</w:t>
            </w:r>
          </w:p>
        </w:tc>
        <w:tc>
          <w:tcPr>
            <w:tcW w:w="567"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Fauna</w:t>
            </w:r>
          </w:p>
        </w:tc>
        <w:tc>
          <w:tcPr>
            <w:tcW w:w="425"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Flora</w:t>
            </w:r>
          </w:p>
        </w:tc>
        <w:tc>
          <w:tcPr>
            <w:tcW w:w="567"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Krajobraz</w:t>
            </w:r>
          </w:p>
        </w:tc>
        <w:tc>
          <w:tcPr>
            <w:tcW w:w="709"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Różnorodność biologiczna</w:t>
            </w:r>
          </w:p>
        </w:tc>
        <w:tc>
          <w:tcPr>
            <w:tcW w:w="567" w:type="dxa"/>
            <w:vMerge w:val="restart"/>
            <w:shd w:val="clear" w:color="auto" w:fill="C2D69B"/>
            <w:textDirection w:val="btLr"/>
            <w:vAlign w:val="cente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Ludzie</w:t>
            </w:r>
          </w:p>
        </w:tc>
        <w:tc>
          <w:tcPr>
            <w:tcW w:w="1276" w:type="dxa"/>
            <w:vMerge w:val="restart"/>
            <w:shd w:val="clear" w:color="auto" w:fill="C2D69B"/>
            <w:textDirection w:val="btLr"/>
          </w:tcPr>
          <w:p w:rsidR="00E35388" w:rsidRPr="00EB42C9" w:rsidRDefault="00E35388" w:rsidP="00BC253B">
            <w:pPr>
              <w:autoSpaceDE w:val="0"/>
              <w:autoSpaceDN w:val="0"/>
              <w:adjustRightInd w:val="0"/>
              <w:spacing w:after="0" w:line="240" w:lineRule="auto"/>
              <w:ind w:left="113" w:right="113"/>
              <w:jc w:val="center"/>
              <w:rPr>
                <w:rFonts w:ascii="Times New Roman" w:hAnsi="Times New Roman" w:cs="Times New Roman"/>
                <w:b/>
                <w:sz w:val="18"/>
                <w:szCs w:val="18"/>
              </w:rPr>
            </w:pPr>
            <w:r w:rsidRPr="00EB42C9">
              <w:rPr>
                <w:rFonts w:ascii="Times New Roman" w:hAnsi="Times New Roman" w:cs="Times New Roman"/>
                <w:b/>
                <w:sz w:val="18"/>
                <w:szCs w:val="18"/>
              </w:rPr>
              <w:t>Cele i przedmioty ochrony obszarów Natura 2000</w:t>
            </w:r>
          </w:p>
        </w:tc>
      </w:tr>
      <w:tr w:rsidR="00E35388" w:rsidRPr="00EB42C9" w:rsidTr="00BC253B">
        <w:trPr>
          <w:trHeight w:val="837"/>
        </w:trPr>
        <w:tc>
          <w:tcPr>
            <w:tcW w:w="2269" w:type="dxa"/>
            <w:gridSpan w:val="2"/>
            <w:shd w:val="clear" w:color="auto" w:fill="92D050"/>
            <w:vAlign w:val="center"/>
          </w:tcPr>
          <w:p w:rsidR="00E35388" w:rsidRPr="00EB42C9" w:rsidRDefault="00E35388" w:rsidP="00BC253B">
            <w:pPr>
              <w:autoSpaceDE w:val="0"/>
              <w:autoSpaceDN w:val="0"/>
              <w:adjustRightInd w:val="0"/>
              <w:jc w:val="center"/>
              <w:rPr>
                <w:rFonts w:ascii="Times New Roman" w:hAnsi="Times New Roman" w:cs="Times New Roman"/>
                <w:b/>
                <w:sz w:val="18"/>
                <w:szCs w:val="18"/>
              </w:rPr>
            </w:pPr>
            <w:r w:rsidRPr="00EB42C9">
              <w:rPr>
                <w:rFonts w:ascii="Times New Roman" w:hAnsi="Times New Roman" w:cs="Times New Roman"/>
                <w:b/>
                <w:sz w:val="18"/>
                <w:szCs w:val="18"/>
              </w:rPr>
              <w:t>SKUTKI REALIZACJI USTALEŃ MPZP</w:t>
            </w:r>
          </w:p>
        </w:tc>
        <w:tc>
          <w:tcPr>
            <w:tcW w:w="850"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851"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850"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567"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567"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425"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567"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709"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567"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p>
        </w:tc>
        <w:tc>
          <w:tcPr>
            <w:tcW w:w="1276" w:type="dxa"/>
            <w:vMerge/>
            <w:shd w:val="clear" w:color="auto" w:fill="C2D69B"/>
          </w:tcPr>
          <w:p w:rsidR="00E35388" w:rsidRPr="00EB42C9" w:rsidRDefault="00E35388" w:rsidP="00BC253B">
            <w:pPr>
              <w:autoSpaceDE w:val="0"/>
              <w:autoSpaceDN w:val="0"/>
              <w:adjustRightInd w:val="0"/>
              <w:jc w:val="center"/>
              <w:rPr>
                <w:rFonts w:ascii="Times New Roman" w:hAnsi="Times New Roman" w:cs="Times New Roman"/>
                <w:sz w:val="18"/>
                <w:szCs w:val="18"/>
              </w:rPr>
            </w:pPr>
          </w:p>
        </w:tc>
      </w:tr>
      <w:tr w:rsidR="00E35388" w:rsidRPr="00EB42C9" w:rsidTr="00E35388">
        <w:tc>
          <w:tcPr>
            <w:tcW w:w="851" w:type="dxa"/>
            <w:vMerge w:val="restart"/>
            <w:shd w:val="clear" w:color="auto" w:fill="C2D69B"/>
            <w:textDirection w:val="btLr"/>
            <w:vAlign w:val="center"/>
          </w:tcPr>
          <w:p w:rsidR="00E35388" w:rsidRPr="00EB42C9" w:rsidRDefault="00E35388" w:rsidP="00E35388">
            <w:pPr>
              <w:tabs>
                <w:tab w:val="left" w:pos="0"/>
              </w:tabs>
              <w:autoSpaceDE w:val="0"/>
              <w:autoSpaceDN w:val="0"/>
              <w:adjustRightInd w:val="0"/>
              <w:spacing w:after="0" w:line="240" w:lineRule="auto"/>
              <w:ind w:left="-142" w:right="113" w:hanging="113"/>
              <w:jc w:val="center"/>
              <w:rPr>
                <w:rFonts w:ascii="Times New Roman" w:hAnsi="Times New Roman" w:cs="Times New Roman"/>
                <w:b/>
                <w:sz w:val="18"/>
                <w:szCs w:val="18"/>
              </w:rPr>
            </w:pPr>
            <w:r w:rsidRPr="00EB42C9">
              <w:rPr>
                <w:rFonts w:ascii="Times New Roman" w:hAnsi="Times New Roman" w:cs="Times New Roman"/>
                <w:b/>
                <w:sz w:val="18"/>
                <w:szCs w:val="18"/>
              </w:rPr>
              <w:t>ETAP EKSPLOATACJI</w:t>
            </w:r>
          </w:p>
        </w:tc>
        <w:tc>
          <w:tcPr>
            <w:tcW w:w="1418" w:type="dxa"/>
            <w:shd w:val="clear" w:color="auto" w:fill="D6E3BC"/>
            <w:vAlign w:val="center"/>
          </w:tcPr>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Wzrost emisji hałasu i</w:t>
            </w:r>
          </w:p>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wibracji</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851"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b, c, d</w:t>
            </w:r>
          </w:p>
        </w:tc>
        <w:tc>
          <w:tcPr>
            <w:tcW w:w="425"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709"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b, c, d</w:t>
            </w:r>
          </w:p>
        </w:tc>
        <w:tc>
          <w:tcPr>
            <w:tcW w:w="1276"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r>
      <w:tr w:rsidR="00E35388" w:rsidRPr="00EB42C9" w:rsidTr="00BC253B">
        <w:tc>
          <w:tcPr>
            <w:tcW w:w="851"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b/>
                <w:sz w:val="18"/>
                <w:szCs w:val="18"/>
              </w:rPr>
            </w:pPr>
          </w:p>
        </w:tc>
        <w:tc>
          <w:tcPr>
            <w:tcW w:w="1418" w:type="dxa"/>
            <w:shd w:val="clear" w:color="auto" w:fill="D6E3BC"/>
            <w:vAlign w:val="center"/>
          </w:tcPr>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Przekształcenie</w:t>
            </w:r>
          </w:p>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krajobrazu</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851"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425"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b, </w:t>
            </w:r>
            <w:proofErr w:type="spellStart"/>
            <w:r w:rsidRPr="00EB42C9">
              <w:rPr>
                <w:rFonts w:ascii="Times New Roman" w:hAnsi="Times New Roman" w:cs="Times New Roman"/>
                <w:sz w:val="18"/>
                <w:szCs w:val="18"/>
              </w:rPr>
              <w:t>st</w:t>
            </w:r>
            <w:proofErr w:type="spellEnd"/>
          </w:p>
        </w:tc>
        <w:tc>
          <w:tcPr>
            <w:tcW w:w="709"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b, </w:t>
            </w:r>
            <w:proofErr w:type="spellStart"/>
            <w:r w:rsidRPr="00EB42C9">
              <w:rPr>
                <w:rFonts w:ascii="Times New Roman" w:hAnsi="Times New Roman" w:cs="Times New Roman"/>
                <w:sz w:val="18"/>
                <w:szCs w:val="18"/>
              </w:rPr>
              <w:t>st</w:t>
            </w:r>
            <w:proofErr w:type="spellEnd"/>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b, </w:t>
            </w:r>
            <w:proofErr w:type="spellStart"/>
            <w:r w:rsidRPr="00EB42C9">
              <w:rPr>
                <w:rFonts w:ascii="Times New Roman" w:hAnsi="Times New Roman" w:cs="Times New Roman"/>
                <w:sz w:val="18"/>
                <w:szCs w:val="18"/>
              </w:rPr>
              <w:t>st</w:t>
            </w:r>
            <w:proofErr w:type="spellEnd"/>
          </w:p>
        </w:tc>
        <w:tc>
          <w:tcPr>
            <w:tcW w:w="1276"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r>
      <w:tr w:rsidR="00E35388" w:rsidRPr="00EB42C9" w:rsidTr="00BC253B">
        <w:tc>
          <w:tcPr>
            <w:tcW w:w="851"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b/>
                <w:sz w:val="18"/>
                <w:szCs w:val="18"/>
              </w:rPr>
            </w:pPr>
          </w:p>
        </w:tc>
        <w:tc>
          <w:tcPr>
            <w:tcW w:w="1418" w:type="dxa"/>
            <w:shd w:val="clear" w:color="auto" w:fill="D6E3BC"/>
            <w:vAlign w:val="center"/>
          </w:tcPr>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Zakłócenia bytowania</w:t>
            </w:r>
          </w:p>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zwierząt</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851"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p, d</w:t>
            </w:r>
          </w:p>
        </w:tc>
        <w:tc>
          <w:tcPr>
            <w:tcW w:w="425"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p, d</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709"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c>
          <w:tcPr>
            <w:tcW w:w="1276" w:type="dxa"/>
            <w:vAlign w:val="center"/>
          </w:tcPr>
          <w:p w:rsidR="00E35388" w:rsidRPr="00EB42C9" w:rsidRDefault="00864230"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r>
      <w:tr w:rsidR="00E35388" w:rsidRPr="00EB42C9" w:rsidTr="00E35388">
        <w:trPr>
          <w:trHeight w:val="1582"/>
        </w:trPr>
        <w:tc>
          <w:tcPr>
            <w:tcW w:w="851" w:type="dxa"/>
            <w:vMerge/>
            <w:shd w:val="clear" w:color="auto" w:fill="C2D69B"/>
            <w:vAlign w:val="center"/>
          </w:tcPr>
          <w:p w:rsidR="00E35388" w:rsidRPr="00EB42C9" w:rsidRDefault="00E35388" w:rsidP="00BC253B">
            <w:pPr>
              <w:autoSpaceDE w:val="0"/>
              <w:autoSpaceDN w:val="0"/>
              <w:adjustRightInd w:val="0"/>
              <w:jc w:val="center"/>
              <w:rPr>
                <w:rFonts w:ascii="Times New Roman" w:hAnsi="Times New Roman" w:cs="Times New Roman"/>
                <w:b/>
                <w:sz w:val="18"/>
                <w:szCs w:val="18"/>
              </w:rPr>
            </w:pPr>
          </w:p>
        </w:tc>
        <w:tc>
          <w:tcPr>
            <w:tcW w:w="1418" w:type="dxa"/>
            <w:shd w:val="clear" w:color="auto" w:fill="D6E3BC"/>
            <w:vAlign w:val="center"/>
          </w:tcPr>
          <w:p w:rsidR="00E35388" w:rsidRPr="00EB42C9" w:rsidRDefault="00E35388" w:rsidP="00BC253B">
            <w:pPr>
              <w:autoSpaceDE w:val="0"/>
              <w:autoSpaceDN w:val="0"/>
              <w:adjustRightInd w:val="0"/>
              <w:spacing w:after="0"/>
              <w:jc w:val="center"/>
              <w:rPr>
                <w:rFonts w:ascii="Times New Roman" w:hAnsi="Times New Roman" w:cs="Times New Roman"/>
                <w:b/>
                <w:sz w:val="18"/>
                <w:szCs w:val="18"/>
              </w:rPr>
            </w:pPr>
            <w:r w:rsidRPr="00EB42C9">
              <w:rPr>
                <w:rFonts w:ascii="Times New Roman" w:hAnsi="Times New Roman" w:cs="Times New Roman"/>
                <w:b/>
                <w:sz w:val="18"/>
                <w:szCs w:val="18"/>
              </w:rPr>
              <w:t>Zmniejszenie powierzchni biologicznie czynnej</w:t>
            </w:r>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p, d</w:t>
            </w:r>
          </w:p>
        </w:tc>
        <w:tc>
          <w:tcPr>
            <w:tcW w:w="851"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b, </w:t>
            </w:r>
            <w:proofErr w:type="spellStart"/>
            <w:r w:rsidRPr="00EB42C9">
              <w:rPr>
                <w:rFonts w:ascii="Times New Roman" w:hAnsi="Times New Roman" w:cs="Times New Roman"/>
                <w:sz w:val="18"/>
                <w:szCs w:val="18"/>
              </w:rPr>
              <w:t>st</w:t>
            </w:r>
            <w:proofErr w:type="spellEnd"/>
          </w:p>
        </w:tc>
        <w:tc>
          <w:tcPr>
            <w:tcW w:w="850"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p, d, </w:t>
            </w:r>
            <w:proofErr w:type="spellStart"/>
            <w:r w:rsidRPr="00EB42C9">
              <w:rPr>
                <w:rFonts w:ascii="Times New Roman" w:hAnsi="Times New Roman" w:cs="Times New Roman"/>
                <w:sz w:val="18"/>
                <w:szCs w:val="18"/>
              </w:rPr>
              <w:t>st</w:t>
            </w:r>
            <w:proofErr w:type="spellEnd"/>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w, </w:t>
            </w:r>
            <w:proofErr w:type="spellStart"/>
            <w:r w:rsidRPr="00EB42C9">
              <w:rPr>
                <w:rFonts w:ascii="Times New Roman" w:hAnsi="Times New Roman" w:cs="Times New Roman"/>
                <w:sz w:val="18"/>
                <w:szCs w:val="18"/>
              </w:rPr>
              <w:t>st</w:t>
            </w:r>
            <w:proofErr w:type="spellEnd"/>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 d</w:t>
            </w:r>
          </w:p>
        </w:tc>
        <w:tc>
          <w:tcPr>
            <w:tcW w:w="425"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b, d</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 xml:space="preserve">b, </w:t>
            </w:r>
            <w:proofErr w:type="spellStart"/>
            <w:r w:rsidRPr="00EB42C9">
              <w:rPr>
                <w:rFonts w:ascii="Times New Roman" w:hAnsi="Times New Roman" w:cs="Times New Roman"/>
                <w:sz w:val="18"/>
                <w:szCs w:val="18"/>
              </w:rPr>
              <w:t>st</w:t>
            </w:r>
            <w:proofErr w:type="spellEnd"/>
          </w:p>
        </w:tc>
        <w:tc>
          <w:tcPr>
            <w:tcW w:w="709"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b, d</w:t>
            </w:r>
          </w:p>
        </w:tc>
        <w:tc>
          <w:tcPr>
            <w:tcW w:w="567"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b, d</w:t>
            </w:r>
          </w:p>
        </w:tc>
        <w:tc>
          <w:tcPr>
            <w:tcW w:w="1276" w:type="dxa"/>
            <w:vAlign w:val="center"/>
          </w:tcPr>
          <w:p w:rsidR="00E35388" w:rsidRPr="00EB42C9" w:rsidRDefault="00E35388" w:rsidP="00BC253B">
            <w:pPr>
              <w:autoSpaceDE w:val="0"/>
              <w:autoSpaceDN w:val="0"/>
              <w:adjustRightInd w:val="0"/>
              <w:jc w:val="center"/>
              <w:rPr>
                <w:rFonts w:ascii="Times New Roman" w:hAnsi="Times New Roman" w:cs="Times New Roman"/>
                <w:sz w:val="18"/>
                <w:szCs w:val="18"/>
              </w:rPr>
            </w:pPr>
            <w:r w:rsidRPr="00EB42C9">
              <w:rPr>
                <w:rFonts w:ascii="Times New Roman" w:hAnsi="Times New Roman" w:cs="Times New Roman"/>
                <w:sz w:val="18"/>
                <w:szCs w:val="18"/>
              </w:rPr>
              <w:t>-</w:t>
            </w:r>
          </w:p>
        </w:tc>
      </w:tr>
    </w:tbl>
    <w:p w:rsidR="00E35388" w:rsidRPr="00EB42C9" w:rsidRDefault="00E35388" w:rsidP="00E35388">
      <w:pPr>
        <w:pStyle w:val="Legenda"/>
        <w:spacing w:line="276" w:lineRule="auto"/>
        <w:jc w:val="both"/>
        <w:rPr>
          <w:rFonts w:ascii="Times New Roman" w:hAnsi="Times New Roman" w:cs="Times New Roman"/>
          <w:color w:val="auto"/>
        </w:rPr>
      </w:pPr>
      <w:r w:rsidRPr="00EB42C9">
        <w:rPr>
          <w:rFonts w:ascii="Times New Roman" w:hAnsi="Times New Roman" w:cs="Times New Roman"/>
          <w:color w:val="auto"/>
        </w:rPr>
        <w:t xml:space="preserve">Objaśnienia: b – oddziaływanie bezpośrednie, p – oddziaływanie pośrednie, w – oddziaływanie wtórne, </w:t>
      </w:r>
      <w:r w:rsidRPr="00EB42C9">
        <w:rPr>
          <w:rFonts w:ascii="Times New Roman" w:hAnsi="Times New Roman" w:cs="Times New Roman"/>
          <w:color w:val="auto"/>
        </w:rPr>
        <w:br/>
        <w:t xml:space="preserve">c – oddziaływanie chwilowe, k – oddziaływanie krótkoterminowe, ś – oddziaływanie średnioterminowe, </w:t>
      </w:r>
      <w:r w:rsidRPr="00EB42C9">
        <w:rPr>
          <w:rFonts w:ascii="Times New Roman" w:hAnsi="Times New Roman" w:cs="Times New Roman"/>
          <w:color w:val="auto"/>
        </w:rPr>
        <w:br/>
        <w:t xml:space="preserve">d – oddziaływanie długoterminowe, </w:t>
      </w:r>
      <w:proofErr w:type="spellStart"/>
      <w:r w:rsidRPr="00EB42C9">
        <w:rPr>
          <w:rFonts w:ascii="Times New Roman" w:hAnsi="Times New Roman" w:cs="Times New Roman"/>
          <w:color w:val="auto"/>
        </w:rPr>
        <w:t>st</w:t>
      </w:r>
      <w:proofErr w:type="spellEnd"/>
      <w:r w:rsidRPr="00EB42C9">
        <w:rPr>
          <w:rFonts w:ascii="Times New Roman" w:hAnsi="Times New Roman" w:cs="Times New Roman"/>
          <w:color w:val="auto"/>
        </w:rPr>
        <w:t xml:space="preserve"> – oddziaływanie stałe</w:t>
      </w:r>
    </w:p>
    <w:p w:rsidR="00E35388" w:rsidRPr="00EB42C9" w:rsidRDefault="00BC253B" w:rsidP="00A77AFD">
      <w:pPr>
        <w:spacing w:after="0" w:line="360" w:lineRule="auto"/>
        <w:jc w:val="both"/>
        <w:rPr>
          <w:rFonts w:ascii="Times New Roman" w:eastAsia="Times New Roman" w:hAnsi="Times New Roman" w:cs="Times New Roman"/>
        </w:rPr>
      </w:pPr>
      <w:r w:rsidRPr="00EB42C9">
        <w:rPr>
          <w:rFonts w:ascii="Times New Roman" w:eastAsia="Times New Roman" w:hAnsi="Times New Roman" w:cs="Times New Roman"/>
        </w:rPr>
        <w:t xml:space="preserve">Analizując zapisy </w:t>
      </w:r>
      <w:r w:rsidR="00A77AFD" w:rsidRPr="00EB42C9">
        <w:rPr>
          <w:rFonts w:ascii="Times New Roman" w:eastAsia="Times New Roman" w:hAnsi="Times New Roman" w:cs="Times New Roman"/>
        </w:rPr>
        <w:t xml:space="preserve">uchwały do </w:t>
      </w:r>
      <w:proofErr w:type="spellStart"/>
      <w:r w:rsidR="00A77AFD" w:rsidRPr="00EB42C9">
        <w:rPr>
          <w:rFonts w:ascii="Times New Roman" w:eastAsia="Times New Roman" w:hAnsi="Times New Roman" w:cs="Times New Roman"/>
        </w:rPr>
        <w:t>mpzp</w:t>
      </w:r>
      <w:proofErr w:type="spellEnd"/>
      <w:r w:rsidR="00A77AFD" w:rsidRPr="00EB42C9">
        <w:rPr>
          <w:rFonts w:ascii="Times New Roman" w:eastAsia="Times New Roman" w:hAnsi="Times New Roman" w:cs="Times New Roman"/>
        </w:rPr>
        <w:t xml:space="preserve"> </w:t>
      </w:r>
      <w:r w:rsidRPr="00EB42C9">
        <w:rPr>
          <w:rFonts w:ascii="Times New Roman" w:eastAsia="Times New Roman" w:hAnsi="Times New Roman" w:cs="Times New Roman"/>
        </w:rPr>
        <w:t xml:space="preserve">można stwierdzić, że planowane zamierzenia uwzględniają zasady ochrony środowiska i przyrody, ograniczając do minimum negatywne oddziaływanie na środowisko. Realizacja ustaleń dokumentu nie powinna powodować istotnych zmian w środowisku pod warunkiem, że zastosowane zostaną odpowiednie rozwiązania zapobiegawcze. Użytkowanie wszystkich terenów musi odbywać się w sposób prawidłowy tj. uniemożliwiający przedostawanie się do środowiska niepożądanych substancji oraz zmniejszający efekt wszelkich emisji. W tej kwestii inwestorzy i właściciele poszczególnych terenów są zobowiązany do przestrzegania przepisów odrębnych. </w:t>
      </w:r>
      <w:r w:rsidR="00847EC5" w:rsidRPr="00EB42C9">
        <w:rPr>
          <w:rFonts w:ascii="Times New Roman" w:eastAsia="Times New Roman" w:hAnsi="Times New Roman" w:cs="Times New Roman"/>
        </w:rPr>
        <w:t>S</w:t>
      </w:r>
      <w:r w:rsidRPr="00EB42C9">
        <w:rPr>
          <w:rFonts w:ascii="Times New Roman" w:eastAsia="Times New Roman" w:hAnsi="Times New Roman" w:cs="Times New Roman"/>
        </w:rPr>
        <w:t xml:space="preserve">twierdza się, że kompleksowe zastosowanie działań minimalizujących, ograniczających, zapobiegających istniejącym, bądź potencjalnym niekorzystnym oddziaływaniom i zagrożeniom, jakie wynikają z planowanego zagospodarowania, pozwoli na zachowanie zasobów środowiska w należytym stanie. Wybór działań zmierzających do uzyskania korzystnych dla środowiska rozwiązań powinien </w:t>
      </w:r>
      <w:r w:rsidR="00A77AFD" w:rsidRPr="00EB42C9">
        <w:rPr>
          <w:rFonts w:ascii="Times New Roman" w:eastAsia="Times New Roman" w:hAnsi="Times New Roman" w:cs="Times New Roman"/>
        </w:rPr>
        <w:t xml:space="preserve"> </w:t>
      </w:r>
      <w:r w:rsidRPr="00EB42C9">
        <w:rPr>
          <w:rFonts w:ascii="Times New Roman" w:eastAsia="Times New Roman" w:hAnsi="Times New Roman" w:cs="Times New Roman"/>
        </w:rPr>
        <w:t>nastąpić przed rozpoczęciem prac budowlanych, tak aby możliwe było skuteczne zapobieganie potencjalnym zagrożeniom</w:t>
      </w:r>
    </w:p>
    <w:p w:rsidR="00812E94" w:rsidRPr="00C862D0" w:rsidRDefault="00812E94" w:rsidP="00E232D1">
      <w:pPr>
        <w:pStyle w:val="Nagwek1"/>
        <w:numPr>
          <w:ilvl w:val="0"/>
          <w:numId w:val="1"/>
        </w:numPr>
        <w:spacing w:before="240"/>
        <w:jc w:val="both"/>
        <w:rPr>
          <w:rFonts w:ascii="Times New Roman" w:hAnsi="Times New Roman" w:cs="Times New Roman"/>
          <w:color w:val="auto"/>
          <w:sz w:val="24"/>
          <w:szCs w:val="24"/>
        </w:rPr>
      </w:pPr>
      <w:bookmarkStart w:id="198" w:name="_Toc126612680"/>
      <w:r w:rsidRPr="00EB42C9">
        <w:rPr>
          <w:rFonts w:ascii="Times New Roman" w:hAnsi="Times New Roman" w:cs="Times New Roman"/>
          <w:color w:val="auto"/>
          <w:sz w:val="24"/>
          <w:szCs w:val="24"/>
        </w:rPr>
        <w:lastRenderedPageBreak/>
        <w:t>OCENA ROZWIĄZAŃ FUNKCJONA</w:t>
      </w:r>
      <w:r w:rsidRPr="00C862D0">
        <w:rPr>
          <w:rFonts w:ascii="Times New Roman" w:hAnsi="Times New Roman" w:cs="Times New Roman"/>
          <w:color w:val="auto"/>
          <w:sz w:val="24"/>
          <w:szCs w:val="24"/>
        </w:rPr>
        <w:t xml:space="preserve">LNO </w:t>
      </w:r>
      <w:r w:rsidRPr="00C862D0">
        <w:rPr>
          <w:rFonts w:ascii="Times New Roman" w:hAnsi="Times New Roman" w:cs="Times New Roman"/>
          <w:color w:val="auto"/>
          <w:sz w:val="24"/>
          <w:szCs w:val="24"/>
        </w:rPr>
        <w:sym w:font="Symbol" w:char="F02D"/>
      </w:r>
      <w:r w:rsidRPr="00C862D0">
        <w:rPr>
          <w:rFonts w:ascii="Times New Roman" w:hAnsi="Times New Roman" w:cs="Times New Roman"/>
          <w:color w:val="auto"/>
          <w:sz w:val="24"/>
          <w:szCs w:val="24"/>
        </w:rPr>
        <w:t>PRZESTRZENNYCH  ZAWARTYCH W PROJEKCIE PLANU</w:t>
      </w:r>
      <w:bookmarkEnd w:id="198"/>
    </w:p>
    <w:p w:rsidR="00E946CF" w:rsidRPr="00C862D0" w:rsidRDefault="00E946CF" w:rsidP="00E232D1">
      <w:pPr>
        <w:pStyle w:val="Nagwek2"/>
        <w:numPr>
          <w:ilvl w:val="1"/>
          <w:numId w:val="1"/>
        </w:numPr>
        <w:spacing w:after="240"/>
        <w:ind w:left="1134" w:hanging="709"/>
        <w:jc w:val="both"/>
        <w:rPr>
          <w:rFonts w:ascii="Times New Roman" w:hAnsi="Times New Roman" w:cs="Times New Roman"/>
          <w:color w:val="auto"/>
          <w:sz w:val="22"/>
          <w:szCs w:val="22"/>
        </w:rPr>
      </w:pPr>
      <w:bookmarkStart w:id="199" w:name="_Toc126612681"/>
      <w:r w:rsidRPr="00C862D0">
        <w:rPr>
          <w:rFonts w:ascii="Times New Roman" w:hAnsi="Times New Roman" w:cs="Times New Roman"/>
          <w:color w:val="auto"/>
          <w:sz w:val="22"/>
          <w:szCs w:val="22"/>
        </w:rPr>
        <w:t>Zgodność projektowanego sposobu zagospodarowania z uwarunkowaniami fizjograficznymi</w:t>
      </w:r>
      <w:bookmarkEnd w:id="199"/>
    </w:p>
    <w:p w:rsidR="00E946CF" w:rsidRPr="003D7FEC" w:rsidRDefault="00E946CF" w:rsidP="00E946CF">
      <w:pPr>
        <w:spacing w:after="0" w:line="360" w:lineRule="auto"/>
        <w:ind w:firstLine="709"/>
        <w:jc w:val="both"/>
        <w:rPr>
          <w:rFonts w:ascii="Times New Roman" w:hAnsi="Times New Roman" w:cs="Times New Roman"/>
        </w:rPr>
      </w:pPr>
      <w:r w:rsidRPr="003D7FEC">
        <w:rPr>
          <w:rFonts w:ascii="Times New Roman" w:hAnsi="Times New Roman" w:cs="Times New Roman"/>
        </w:rPr>
        <w:t xml:space="preserve">Zaprojektowany sposób zagospodarowania jest zgodny z uwarunkowaniami fizjograficznymi, przedstawionymi w „Opracowaniu </w:t>
      </w:r>
      <w:proofErr w:type="spellStart"/>
      <w:r w:rsidRPr="003D7FEC">
        <w:rPr>
          <w:rFonts w:ascii="Times New Roman" w:hAnsi="Times New Roman" w:cs="Times New Roman"/>
        </w:rPr>
        <w:t>ekofizjograficznym</w:t>
      </w:r>
      <w:proofErr w:type="spellEnd"/>
      <w:r w:rsidRPr="003D7FEC">
        <w:rPr>
          <w:rFonts w:ascii="Times New Roman" w:hAnsi="Times New Roman" w:cs="Times New Roman"/>
        </w:rPr>
        <w:t>” wykonanym wcześniej dla potrzeb projektu planu. Realizacji zaprojektowanych funkcji sprzyjają:</w:t>
      </w:r>
    </w:p>
    <w:p w:rsidR="000D256E" w:rsidRPr="003D7FEC" w:rsidRDefault="001D03C4" w:rsidP="0044438C">
      <w:pPr>
        <w:pStyle w:val="Default"/>
        <w:numPr>
          <w:ilvl w:val="0"/>
          <w:numId w:val="14"/>
        </w:numPr>
        <w:spacing w:line="360" w:lineRule="auto"/>
        <w:ind w:left="1497" w:hanging="357"/>
        <w:jc w:val="both"/>
        <w:rPr>
          <w:sz w:val="22"/>
          <w:szCs w:val="22"/>
        </w:rPr>
      </w:pPr>
      <w:r w:rsidRPr="003D7FEC">
        <w:rPr>
          <w:sz w:val="22"/>
          <w:szCs w:val="22"/>
        </w:rPr>
        <w:t xml:space="preserve">teren charakteryzuje dogodne położenie, gdzie występuje bardzo dobra dostępność komunikacyjna, </w:t>
      </w:r>
    </w:p>
    <w:p w:rsidR="001D03C4" w:rsidRPr="003D7FEC" w:rsidRDefault="00B85D7F" w:rsidP="00B85D7F">
      <w:pPr>
        <w:pStyle w:val="Standard"/>
        <w:numPr>
          <w:ilvl w:val="0"/>
          <w:numId w:val="14"/>
        </w:numPr>
        <w:tabs>
          <w:tab w:val="left" w:pos="9976"/>
        </w:tabs>
        <w:spacing w:line="360" w:lineRule="auto"/>
        <w:ind w:left="1497" w:hanging="357"/>
        <w:jc w:val="both"/>
        <w:rPr>
          <w:sz w:val="22"/>
          <w:szCs w:val="22"/>
        </w:rPr>
      </w:pPr>
      <w:r w:rsidRPr="003D7FEC">
        <w:rPr>
          <w:sz w:val="22"/>
          <w:szCs w:val="22"/>
        </w:rPr>
        <w:t>położenie poza gruntami rolnymi wysokich klas bonitacyjnych</w:t>
      </w:r>
      <w:r w:rsidR="001D03C4" w:rsidRPr="003D7FEC">
        <w:rPr>
          <w:sz w:val="22"/>
          <w:szCs w:val="22"/>
        </w:rPr>
        <w:t xml:space="preserve">, </w:t>
      </w:r>
    </w:p>
    <w:p w:rsidR="001D03C4" w:rsidRPr="003D7FEC" w:rsidRDefault="001D03C4" w:rsidP="0044438C">
      <w:pPr>
        <w:pStyle w:val="Standard"/>
        <w:numPr>
          <w:ilvl w:val="0"/>
          <w:numId w:val="14"/>
        </w:numPr>
        <w:tabs>
          <w:tab w:val="left" w:pos="9976"/>
        </w:tabs>
        <w:spacing w:line="360" w:lineRule="auto"/>
        <w:ind w:left="1497" w:hanging="357"/>
        <w:jc w:val="both"/>
        <w:rPr>
          <w:sz w:val="22"/>
          <w:szCs w:val="22"/>
        </w:rPr>
      </w:pPr>
      <w:r w:rsidRPr="003D7FEC">
        <w:rPr>
          <w:sz w:val="22"/>
          <w:szCs w:val="22"/>
        </w:rPr>
        <w:t xml:space="preserve">dobry </w:t>
      </w:r>
      <w:proofErr w:type="spellStart"/>
      <w:r w:rsidRPr="003D7FEC">
        <w:rPr>
          <w:sz w:val="22"/>
          <w:szCs w:val="22"/>
        </w:rPr>
        <w:t>topoklimat</w:t>
      </w:r>
      <w:proofErr w:type="spellEnd"/>
      <w:r w:rsidRPr="003D7FEC">
        <w:rPr>
          <w:sz w:val="22"/>
          <w:szCs w:val="22"/>
        </w:rPr>
        <w:t>,</w:t>
      </w:r>
    </w:p>
    <w:p w:rsidR="00864230" w:rsidRPr="003D7FEC" w:rsidRDefault="00864230" w:rsidP="0044438C">
      <w:pPr>
        <w:pStyle w:val="Standard"/>
        <w:numPr>
          <w:ilvl w:val="0"/>
          <w:numId w:val="14"/>
        </w:numPr>
        <w:tabs>
          <w:tab w:val="left" w:pos="9976"/>
        </w:tabs>
        <w:spacing w:line="360" w:lineRule="auto"/>
        <w:ind w:left="1497" w:hanging="357"/>
        <w:jc w:val="both"/>
        <w:rPr>
          <w:sz w:val="22"/>
          <w:szCs w:val="22"/>
        </w:rPr>
      </w:pPr>
      <w:r w:rsidRPr="003D7FEC">
        <w:rPr>
          <w:sz w:val="22"/>
          <w:szCs w:val="22"/>
        </w:rPr>
        <w:t>małe spadki terenu,</w:t>
      </w:r>
    </w:p>
    <w:p w:rsidR="00E946CF" w:rsidRPr="003D7FEC" w:rsidRDefault="00E946CF" w:rsidP="0044438C">
      <w:pPr>
        <w:numPr>
          <w:ilvl w:val="0"/>
          <w:numId w:val="14"/>
        </w:numPr>
        <w:spacing w:after="0" w:line="360" w:lineRule="auto"/>
        <w:ind w:left="1497" w:hanging="357"/>
        <w:jc w:val="both"/>
        <w:rPr>
          <w:rFonts w:ascii="Times New Roman" w:hAnsi="Times New Roman" w:cs="Times New Roman"/>
        </w:rPr>
      </w:pPr>
      <w:r w:rsidRPr="003D7FEC">
        <w:rPr>
          <w:rFonts w:ascii="Times New Roman" w:hAnsi="Times New Roman" w:cs="Times New Roman"/>
        </w:rPr>
        <w:t>występowanie dróg i sieci infrastruktury technicznej w sąsiedztwie terenu analizy,</w:t>
      </w:r>
    </w:p>
    <w:p w:rsidR="00E946CF" w:rsidRPr="003D7FEC" w:rsidRDefault="00E946CF" w:rsidP="0044438C">
      <w:pPr>
        <w:numPr>
          <w:ilvl w:val="0"/>
          <w:numId w:val="14"/>
        </w:numPr>
        <w:spacing w:after="0" w:line="360" w:lineRule="auto"/>
        <w:ind w:left="1497" w:hanging="357"/>
        <w:jc w:val="both"/>
        <w:rPr>
          <w:rFonts w:ascii="Times New Roman" w:hAnsi="Times New Roman" w:cs="Times New Roman"/>
        </w:rPr>
      </w:pPr>
      <w:r w:rsidRPr="003D7FEC">
        <w:rPr>
          <w:rFonts w:ascii="Times New Roman" w:hAnsi="Times New Roman" w:cs="Times New Roman"/>
        </w:rPr>
        <w:t xml:space="preserve">korzystne warunki </w:t>
      </w:r>
      <w:proofErr w:type="spellStart"/>
      <w:r w:rsidRPr="003D7FEC">
        <w:rPr>
          <w:rFonts w:ascii="Times New Roman" w:hAnsi="Times New Roman" w:cs="Times New Roman"/>
        </w:rPr>
        <w:t>aerosanitarne</w:t>
      </w:r>
      <w:proofErr w:type="spellEnd"/>
      <w:r w:rsidRPr="003D7FEC">
        <w:rPr>
          <w:rFonts w:ascii="Times New Roman" w:hAnsi="Times New Roman" w:cs="Times New Roman"/>
        </w:rPr>
        <w:t xml:space="preserve"> (dobre przewietrzanie),</w:t>
      </w:r>
    </w:p>
    <w:p w:rsidR="00E946CF" w:rsidRPr="00EB42C9" w:rsidRDefault="00E946CF" w:rsidP="0044438C">
      <w:pPr>
        <w:numPr>
          <w:ilvl w:val="0"/>
          <w:numId w:val="14"/>
        </w:numPr>
        <w:spacing w:after="0" w:line="360" w:lineRule="auto"/>
        <w:ind w:left="1497" w:hanging="357"/>
        <w:jc w:val="both"/>
        <w:rPr>
          <w:rFonts w:ascii="Times New Roman" w:hAnsi="Times New Roman" w:cs="Times New Roman"/>
        </w:rPr>
      </w:pPr>
      <w:r w:rsidRPr="003D7FEC">
        <w:rPr>
          <w:rFonts w:ascii="Times New Roman" w:hAnsi="Times New Roman" w:cs="Times New Roman"/>
        </w:rPr>
        <w:t xml:space="preserve">położenie poza obszarami </w:t>
      </w:r>
      <w:r w:rsidR="003D7FEC" w:rsidRPr="00EB42C9">
        <w:rPr>
          <w:rFonts w:ascii="Times New Roman" w:hAnsi="Times New Roman" w:cs="Times New Roman"/>
        </w:rPr>
        <w:t xml:space="preserve">objętymi formami ochrony przyrody, </w:t>
      </w:r>
    </w:p>
    <w:p w:rsidR="00E946CF" w:rsidRPr="00EB42C9" w:rsidRDefault="00E946CF" w:rsidP="0044438C">
      <w:pPr>
        <w:numPr>
          <w:ilvl w:val="0"/>
          <w:numId w:val="14"/>
        </w:numPr>
        <w:spacing w:after="0" w:line="360" w:lineRule="auto"/>
        <w:ind w:left="1497" w:hanging="357"/>
        <w:jc w:val="both"/>
        <w:rPr>
          <w:rFonts w:ascii="Times New Roman" w:hAnsi="Times New Roman" w:cs="Times New Roman"/>
        </w:rPr>
      </w:pPr>
      <w:r w:rsidRPr="00EB42C9">
        <w:rPr>
          <w:rFonts w:ascii="Times New Roman" w:hAnsi="Times New Roman" w:cs="Times New Roman"/>
        </w:rPr>
        <w:t>położenie poza terenami zagrożonymi</w:t>
      </w:r>
      <w:r w:rsidR="0076284E" w:rsidRPr="00EB42C9">
        <w:rPr>
          <w:rFonts w:ascii="Times New Roman" w:hAnsi="Times New Roman" w:cs="Times New Roman"/>
        </w:rPr>
        <w:t xml:space="preserve"> osuwiskami</w:t>
      </w:r>
      <w:r w:rsidR="00864230" w:rsidRPr="00EB42C9">
        <w:rPr>
          <w:rFonts w:ascii="Times New Roman" w:hAnsi="Times New Roman" w:cs="Times New Roman"/>
        </w:rPr>
        <w:t>, terenami górniczymi, obszarami zagrożonymi powodzią.</w:t>
      </w:r>
    </w:p>
    <w:p w:rsidR="001D03C4" w:rsidRPr="00EB42C9" w:rsidRDefault="001D03C4" w:rsidP="00E946CF">
      <w:pPr>
        <w:spacing w:after="0" w:line="360" w:lineRule="auto"/>
        <w:ind w:firstLine="709"/>
        <w:jc w:val="both"/>
        <w:rPr>
          <w:rFonts w:ascii="Times New Roman" w:hAnsi="Times New Roman" w:cs="Times New Roman"/>
        </w:rPr>
      </w:pPr>
    </w:p>
    <w:p w:rsidR="00E946CF" w:rsidRPr="003D7FEC" w:rsidRDefault="00E946CF" w:rsidP="00E946CF">
      <w:pPr>
        <w:spacing w:after="0" w:line="360" w:lineRule="auto"/>
        <w:ind w:firstLine="709"/>
        <w:jc w:val="both"/>
        <w:rPr>
          <w:rFonts w:ascii="Times New Roman" w:hAnsi="Times New Roman" w:cs="Times New Roman"/>
        </w:rPr>
      </w:pPr>
      <w:r w:rsidRPr="00EB42C9">
        <w:rPr>
          <w:rFonts w:ascii="Times New Roman" w:hAnsi="Times New Roman" w:cs="Times New Roman"/>
        </w:rPr>
        <w:t>Możliwy jest dalszy rozwój zagospodarowania przestrzennego w kierunku</w:t>
      </w:r>
      <w:r w:rsidR="006B0EFC" w:rsidRPr="00EB42C9">
        <w:rPr>
          <w:rFonts w:ascii="Times New Roman" w:hAnsi="Times New Roman" w:cs="Times New Roman"/>
        </w:rPr>
        <w:t xml:space="preserve"> projektowanych </w:t>
      </w:r>
      <w:r w:rsidR="006B0EFC" w:rsidRPr="00EB42C9">
        <w:rPr>
          <w:rFonts w:ascii="Times New Roman" w:hAnsi="Times New Roman" w:cs="Times New Roman"/>
        </w:rPr>
        <w:br/>
        <w:t xml:space="preserve">w </w:t>
      </w:r>
      <w:proofErr w:type="spellStart"/>
      <w:r w:rsidR="006B0EFC" w:rsidRPr="00EB42C9">
        <w:rPr>
          <w:rFonts w:ascii="Times New Roman" w:hAnsi="Times New Roman" w:cs="Times New Roman"/>
        </w:rPr>
        <w:t>mpzp</w:t>
      </w:r>
      <w:proofErr w:type="spellEnd"/>
      <w:r w:rsidR="006B0EFC" w:rsidRPr="00EB42C9">
        <w:rPr>
          <w:rFonts w:ascii="Times New Roman" w:hAnsi="Times New Roman" w:cs="Times New Roman"/>
        </w:rPr>
        <w:t xml:space="preserve"> funkcji</w:t>
      </w:r>
      <w:r w:rsidR="00864230" w:rsidRPr="00EB42C9">
        <w:rPr>
          <w:rFonts w:ascii="Times New Roman" w:hAnsi="Times New Roman" w:cs="Times New Roman"/>
        </w:rPr>
        <w:t xml:space="preserve"> </w:t>
      </w:r>
      <w:r w:rsidR="002D3D82" w:rsidRPr="00EB42C9">
        <w:rPr>
          <w:rFonts w:ascii="Times New Roman" w:hAnsi="Times New Roman" w:cs="Times New Roman"/>
        </w:rPr>
        <w:t>terenu zabudowy</w:t>
      </w:r>
      <w:r w:rsidR="00EB42C9" w:rsidRPr="00EB42C9">
        <w:rPr>
          <w:rFonts w:ascii="Times New Roman" w:hAnsi="Times New Roman" w:cs="Times New Roman"/>
        </w:rPr>
        <w:t xml:space="preserve"> mieszkaniowej jednorodzinnej wolnostojącej oraz terenu komunikacji drogowej wewnętrznej</w:t>
      </w:r>
      <w:r w:rsidR="00A33407" w:rsidRPr="00EB42C9">
        <w:rPr>
          <w:rFonts w:ascii="Times New Roman" w:hAnsi="Times New Roman" w:cs="Times New Roman"/>
        </w:rPr>
        <w:t>.</w:t>
      </w:r>
      <w:r w:rsidRPr="00EB42C9">
        <w:rPr>
          <w:rFonts w:ascii="Times New Roman" w:hAnsi="Times New Roman" w:cs="Times New Roman"/>
        </w:rPr>
        <w:t xml:space="preserve"> Na skutek realizacji ustaleń planu zmniejszy się znacznie powierzchnia biologicznie czynna, a wzrośnie powierzchnia</w:t>
      </w:r>
      <w:r w:rsidRPr="003D7FEC">
        <w:rPr>
          <w:rFonts w:ascii="Times New Roman" w:hAnsi="Times New Roman" w:cs="Times New Roman"/>
        </w:rPr>
        <w:t xml:space="preserve"> zabudowy, utwardzona. Zmiana sposobu zagospodarowania sprzyja rozwojowi i uporządkowaniu przestrzeni, dlatego winna być realizowana.</w:t>
      </w:r>
    </w:p>
    <w:p w:rsidR="00812E94" w:rsidRPr="00C862D0" w:rsidRDefault="00812E94" w:rsidP="00E232D1">
      <w:pPr>
        <w:pStyle w:val="Nagwek2"/>
        <w:numPr>
          <w:ilvl w:val="1"/>
          <w:numId w:val="1"/>
        </w:numPr>
        <w:spacing w:after="240"/>
        <w:ind w:left="1134" w:hanging="709"/>
        <w:jc w:val="both"/>
        <w:rPr>
          <w:rFonts w:ascii="Times New Roman" w:hAnsi="Times New Roman" w:cs="Times New Roman"/>
          <w:color w:val="auto"/>
          <w:sz w:val="22"/>
          <w:szCs w:val="22"/>
        </w:rPr>
      </w:pPr>
      <w:bookmarkStart w:id="200" w:name="_Toc126612682"/>
      <w:r w:rsidRPr="003D7FEC">
        <w:rPr>
          <w:rFonts w:ascii="Times New Roman" w:hAnsi="Times New Roman" w:cs="Times New Roman"/>
          <w:color w:val="auto"/>
          <w:sz w:val="22"/>
          <w:szCs w:val="22"/>
        </w:rPr>
        <w:t>Zgodność ustaleń projektu planu z przepisami prawa dotyczącymi</w:t>
      </w:r>
      <w:r w:rsidRPr="00C862D0">
        <w:rPr>
          <w:rFonts w:ascii="Times New Roman" w:hAnsi="Times New Roman" w:cs="Times New Roman"/>
          <w:color w:val="auto"/>
          <w:sz w:val="22"/>
          <w:szCs w:val="22"/>
        </w:rPr>
        <w:t xml:space="preserve"> ochrony środowiska</w:t>
      </w:r>
      <w:bookmarkEnd w:id="200"/>
    </w:p>
    <w:p w:rsidR="003B386B" w:rsidRPr="00C862D0" w:rsidRDefault="007B67D7" w:rsidP="0026069D">
      <w:pPr>
        <w:spacing w:after="0" w:line="360" w:lineRule="auto"/>
        <w:ind w:firstLine="567"/>
        <w:jc w:val="both"/>
        <w:rPr>
          <w:rFonts w:ascii="Times New Roman" w:hAnsi="Times New Roman" w:cs="Times New Roman"/>
        </w:rPr>
      </w:pPr>
      <w:r w:rsidRPr="00C862D0">
        <w:rPr>
          <w:rFonts w:ascii="Times New Roman" w:hAnsi="Times New Roman" w:cs="Times New Roman"/>
        </w:rPr>
        <w:t xml:space="preserve">Omawiany projekt miejscowego planu zagospodarowania przestrzennego uwzględnia przepisy prawa ochrony środowiska przez określenie zasad ochrony środowiska i krajobrazu. </w:t>
      </w:r>
    </w:p>
    <w:p w:rsidR="005B71AE" w:rsidRPr="00C862D0" w:rsidRDefault="005B71AE" w:rsidP="002D3D82">
      <w:pPr>
        <w:pStyle w:val="Nagwek2"/>
        <w:numPr>
          <w:ilvl w:val="1"/>
          <w:numId w:val="1"/>
        </w:numPr>
        <w:tabs>
          <w:tab w:val="left" w:pos="1134"/>
        </w:tabs>
        <w:spacing w:after="240"/>
        <w:ind w:left="1134" w:hanging="709"/>
        <w:jc w:val="both"/>
        <w:rPr>
          <w:rFonts w:ascii="Times New Roman" w:eastAsia="Times New Roman" w:hAnsi="Times New Roman" w:cs="Times New Roman"/>
          <w:color w:val="auto"/>
          <w:sz w:val="22"/>
          <w:szCs w:val="22"/>
        </w:rPr>
      </w:pPr>
      <w:bookmarkStart w:id="201" w:name="_Toc126612683"/>
      <w:r w:rsidRPr="00C862D0">
        <w:rPr>
          <w:rFonts w:ascii="Times New Roman" w:eastAsia="Times New Roman" w:hAnsi="Times New Roman" w:cs="Times New Roman"/>
          <w:color w:val="auto"/>
          <w:sz w:val="22"/>
          <w:szCs w:val="22"/>
        </w:rPr>
        <w:t>Sposoby zapobiegania, ograniczania lub kompensacji przyrodniczej negaty</w:t>
      </w:r>
      <w:r w:rsidR="00DB024A" w:rsidRPr="00C862D0">
        <w:rPr>
          <w:rFonts w:ascii="Times New Roman" w:eastAsia="Times New Roman" w:hAnsi="Times New Roman" w:cs="Times New Roman"/>
          <w:color w:val="auto"/>
          <w:sz w:val="22"/>
          <w:szCs w:val="22"/>
        </w:rPr>
        <w:t>wnych oddziaływań na środowisko</w:t>
      </w:r>
      <w:r w:rsidRPr="00C862D0">
        <w:rPr>
          <w:rFonts w:ascii="Times New Roman" w:eastAsia="Times New Roman" w:hAnsi="Times New Roman" w:cs="Times New Roman"/>
          <w:color w:val="auto"/>
          <w:sz w:val="22"/>
          <w:szCs w:val="22"/>
        </w:rPr>
        <w:t xml:space="preserve"> wynikających z realizacji planu zagospodarowania przestrzennego</w:t>
      </w:r>
      <w:bookmarkEnd w:id="201"/>
    </w:p>
    <w:p w:rsidR="005B71AE" w:rsidRPr="00C862D0" w:rsidRDefault="005B71AE" w:rsidP="005B71AE">
      <w:pPr>
        <w:spacing w:after="0" w:line="360" w:lineRule="auto"/>
        <w:ind w:firstLine="567"/>
        <w:jc w:val="both"/>
        <w:rPr>
          <w:rFonts w:ascii="Times New Roman" w:hAnsi="Times New Roman" w:cs="Times New Roman"/>
          <w:snapToGrid w:val="0"/>
        </w:rPr>
      </w:pPr>
      <w:r w:rsidRPr="00C862D0">
        <w:rPr>
          <w:rFonts w:ascii="Times New Roman" w:hAnsi="Times New Roman" w:cs="Times New Roman"/>
          <w:snapToGrid w:val="0"/>
        </w:rPr>
        <w:t xml:space="preserve">Zapisy planu ustalają szereg działań i zasad zagospodarowania mających na celu zminimalizowanie niekorzystnych skutków jego realizacji, ochronę, zachowanie walorów i zasobów środowiska przyrodniczego, jak również kształtowanie odpowiednich warunków życia mieszkańców. </w:t>
      </w:r>
    </w:p>
    <w:p w:rsidR="005B71AE" w:rsidRPr="00C862D0" w:rsidRDefault="005B71AE" w:rsidP="005B71AE">
      <w:pPr>
        <w:spacing w:after="0" w:line="360" w:lineRule="auto"/>
        <w:jc w:val="both"/>
        <w:rPr>
          <w:rFonts w:ascii="Times New Roman" w:hAnsi="Times New Roman" w:cs="Times New Roman"/>
        </w:rPr>
      </w:pPr>
      <w:r w:rsidRPr="00C862D0">
        <w:rPr>
          <w:rFonts w:ascii="Times New Roman" w:hAnsi="Times New Roman" w:cs="Times New Roman"/>
        </w:rPr>
        <w:t xml:space="preserve">Ustalenia planu, dotyczące wszystkich terenów podlegających zainwestowaniu, zapewniają odpowiednią ochronę elementów środowiska. </w:t>
      </w:r>
      <w:r w:rsidR="00172EDE" w:rsidRPr="00C862D0">
        <w:rPr>
          <w:rFonts w:ascii="Times New Roman" w:hAnsi="Times New Roman" w:cs="Times New Roman"/>
        </w:rPr>
        <w:t xml:space="preserve"> Realizacja planu zmniejszy ryzyko pogorszenia jakości środowiska w każdym z analizowanych aspektów i zminimalizuje szkody w przypadku sytuacji nadzwyczajnych. </w:t>
      </w:r>
      <w:r w:rsidR="00172EDE" w:rsidRPr="00C862D0">
        <w:rPr>
          <w:rFonts w:ascii="Times New Roman" w:hAnsi="Times New Roman" w:cs="Times New Roman"/>
        </w:rPr>
        <w:lastRenderedPageBreak/>
        <w:t xml:space="preserve">Negatywne oddziaływanie tych inwestycji na środowisko można ograniczyć do racjonalnego poziomu poprzez dobrze przemyślany wybór lokalizacji oraz odpowiedni dobór rozwiązań technicznych, technologicznych i organizacyjnych, ponieważ skala wywołanych przez nie oddziaływań środowiskowych zależeć będzie w znacznym stopniu od lokalnych uwarunkowań i zastosowanych rozwiązań ograniczających negatywny wpływ na środowisko. </w:t>
      </w:r>
    </w:p>
    <w:p w:rsidR="005B71AE" w:rsidRPr="00C862D0" w:rsidRDefault="005B71AE" w:rsidP="005B71AE">
      <w:pPr>
        <w:spacing w:after="0" w:line="360" w:lineRule="auto"/>
        <w:jc w:val="both"/>
        <w:rPr>
          <w:rFonts w:ascii="Times New Roman" w:hAnsi="Times New Roman" w:cs="Times New Roman"/>
          <w:snapToGrid w:val="0"/>
          <w:szCs w:val="24"/>
        </w:rPr>
      </w:pPr>
      <w:r w:rsidRPr="00C862D0">
        <w:rPr>
          <w:rFonts w:ascii="Times New Roman" w:hAnsi="Times New Roman" w:cs="Times New Roman"/>
          <w:snapToGrid w:val="0"/>
          <w:szCs w:val="24"/>
        </w:rPr>
        <w:tab/>
        <w:t>Ustalenia planu jednoznacznie określają zasady modernizacji, rozbudowy i budowy systemów komunikacji i infrastruktury, w sposób zapewniający należytą ochronę czystości zasobów wód oraz powierzchni ziemi.</w:t>
      </w:r>
    </w:p>
    <w:p w:rsidR="0040248C" w:rsidRPr="00EB42C9" w:rsidRDefault="0040248C" w:rsidP="0040248C">
      <w:pPr>
        <w:spacing w:after="0"/>
        <w:ind w:firstLine="709"/>
        <w:jc w:val="both"/>
        <w:rPr>
          <w:rFonts w:ascii="Times New Roman" w:hAnsi="Times New Roman" w:cs="Times New Roman"/>
        </w:rPr>
      </w:pPr>
      <w:r w:rsidRPr="00C862D0">
        <w:rPr>
          <w:rFonts w:ascii="Times New Roman" w:hAnsi="Times New Roman" w:cs="Times New Roman"/>
        </w:rPr>
        <w:t xml:space="preserve">W celu minimalizacji przewidywanych negatywnych skutków dla środowiska naturalnego życia </w:t>
      </w:r>
      <w:r w:rsidRPr="00EB42C9">
        <w:rPr>
          <w:rFonts w:ascii="Times New Roman" w:hAnsi="Times New Roman" w:cs="Times New Roman"/>
        </w:rPr>
        <w:t>ludzi należy:</w:t>
      </w:r>
    </w:p>
    <w:p w:rsidR="00B851FE" w:rsidRPr="00EB42C9" w:rsidRDefault="0040248C" w:rsidP="00EB42C9">
      <w:pPr>
        <w:pStyle w:val="Akapitzlist"/>
        <w:numPr>
          <w:ilvl w:val="0"/>
          <w:numId w:val="4"/>
        </w:numPr>
        <w:spacing w:after="0" w:line="360" w:lineRule="auto"/>
        <w:ind w:left="714" w:hanging="357"/>
        <w:jc w:val="both"/>
        <w:rPr>
          <w:rFonts w:ascii="Times New Roman" w:hAnsi="Times New Roman" w:cs="Times New Roman"/>
        </w:rPr>
      </w:pPr>
      <w:r w:rsidRPr="00EB42C9">
        <w:rPr>
          <w:rFonts w:ascii="Times New Roman" w:hAnsi="Times New Roman" w:cs="Times New Roman"/>
        </w:rPr>
        <w:t>Odprowadzanie ścieków bytowych:</w:t>
      </w:r>
      <w:r w:rsidR="00EB42C9">
        <w:rPr>
          <w:rFonts w:ascii="Times New Roman" w:hAnsi="Times New Roman" w:cs="Times New Roman"/>
        </w:rPr>
        <w:t xml:space="preserve"> </w:t>
      </w:r>
      <w:r w:rsidR="00B851FE" w:rsidRPr="00EB42C9">
        <w:rPr>
          <w:rFonts w:ascii="Times New Roman" w:hAnsi="Times New Roman" w:cs="Times New Roman"/>
        </w:rPr>
        <w:t xml:space="preserve">do istniejącej lub projektowanej sieci kanalizacji sanitarnej, zlokalizowanej podziemnie o przekroju nie mniejszym niż Ø 60 mm, </w:t>
      </w:r>
    </w:p>
    <w:p w:rsidR="00A95E98" w:rsidRPr="00EB42C9" w:rsidRDefault="0040248C" w:rsidP="00864230">
      <w:pPr>
        <w:numPr>
          <w:ilvl w:val="0"/>
          <w:numId w:val="4"/>
        </w:numPr>
        <w:spacing w:after="0" w:line="360" w:lineRule="auto"/>
        <w:jc w:val="both"/>
        <w:rPr>
          <w:rFonts w:ascii="Times New Roman" w:hAnsi="Times New Roman" w:cs="Times New Roman"/>
        </w:rPr>
      </w:pPr>
      <w:r w:rsidRPr="00EB42C9">
        <w:rPr>
          <w:rFonts w:ascii="Times New Roman" w:hAnsi="Times New Roman" w:cs="Times New Roman"/>
        </w:rPr>
        <w:t>Odprowadzać wody opadowe i roztopowe –</w:t>
      </w:r>
      <w:r w:rsidR="00865A6F" w:rsidRPr="00EB42C9">
        <w:rPr>
          <w:rFonts w:ascii="Times New Roman" w:hAnsi="Times New Roman" w:cs="Times New Roman"/>
        </w:rPr>
        <w:t xml:space="preserve"> </w:t>
      </w:r>
      <w:r w:rsidR="00EB42C9" w:rsidRPr="00EB42C9">
        <w:rPr>
          <w:rFonts w:ascii="Times New Roman" w:hAnsi="Times New Roman" w:cs="Times New Roman"/>
        </w:rPr>
        <w:t xml:space="preserve">obowiązują ustalenia </w:t>
      </w:r>
      <w:r w:rsidR="000410FC" w:rsidRPr="00EB42C9">
        <w:rPr>
          <w:rFonts w:ascii="Times New Roman" w:hAnsi="Times New Roman" w:cs="Times New Roman"/>
        </w:rPr>
        <w:t>zgodnie z przepisami odrębnymi</w:t>
      </w:r>
      <w:r w:rsidR="00865A6F" w:rsidRPr="00EB42C9">
        <w:rPr>
          <w:rFonts w:ascii="Times New Roman" w:hAnsi="Times New Roman" w:cs="Times New Roman"/>
        </w:rPr>
        <w:t>,</w:t>
      </w:r>
    </w:p>
    <w:p w:rsidR="001A085D" w:rsidRPr="00EB42C9" w:rsidRDefault="0040248C" w:rsidP="00EB42C9">
      <w:pPr>
        <w:numPr>
          <w:ilvl w:val="0"/>
          <w:numId w:val="4"/>
        </w:numPr>
        <w:spacing w:after="0" w:line="360" w:lineRule="auto"/>
        <w:ind w:left="714" w:hanging="357"/>
        <w:jc w:val="both"/>
        <w:rPr>
          <w:rFonts w:ascii="Times New Roman" w:hAnsi="Times New Roman" w:cs="Times New Roman"/>
        </w:rPr>
      </w:pPr>
      <w:r w:rsidRPr="00EB42C9">
        <w:rPr>
          <w:rFonts w:ascii="Times New Roman" w:hAnsi="Times New Roman" w:cs="Times New Roman"/>
        </w:rPr>
        <w:t>Zaopatrzenie w wodę</w:t>
      </w:r>
      <w:r w:rsidR="00E61220" w:rsidRPr="00EB42C9">
        <w:rPr>
          <w:rFonts w:ascii="Times New Roman" w:hAnsi="Times New Roman" w:cs="Times New Roman"/>
        </w:rPr>
        <w:t>:</w:t>
      </w:r>
      <w:r w:rsidR="00A95E98" w:rsidRPr="00EB42C9">
        <w:rPr>
          <w:rFonts w:ascii="Times New Roman" w:hAnsi="Times New Roman" w:cs="Times New Roman"/>
        </w:rPr>
        <w:t xml:space="preserve"> </w:t>
      </w:r>
      <w:r w:rsidR="007307C9" w:rsidRPr="00EB42C9">
        <w:rPr>
          <w:rFonts w:ascii="Times New Roman" w:hAnsi="Times New Roman" w:cs="Times New Roman"/>
        </w:rPr>
        <w:t>z istniejącej lub p</w:t>
      </w:r>
      <w:r w:rsidR="00865A6F" w:rsidRPr="00EB42C9">
        <w:rPr>
          <w:rFonts w:ascii="Times New Roman" w:hAnsi="Times New Roman" w:cs="Times New Roman"/>
        </w:rPr>
        <w:t>rojektowanej sieci wodociągowej</w:t>
      </w:r>
      <w:r w:rsidR="007307C9" w:rsidRPr="00EB42C9">
        <w:rPr>
          <w:rFonts w:ascii="Times New Roman" w:hAnsi="Times New Roman" w:cs="Times New Roman"/>
        </w:rPr>
        <w:t xml:space="preserve"> o przekroju nie mniejszym niż Ø 32 mm,  </w:t>
      </w:r>
    </w:p>
    <w:p w:rsidR="00AB3639" w:rsidRPr="00EB42C9" w:rsidRDefault="0040248C" w:rsidP="00EB42C9">
      <w:pPr>
        <w:pStyle w:val="Akapitzlist"/>
        <w:numPr>
          <w:ilvl w:val="0"/>
          <w:numId w:val="4"/>
        </w:numPr>
        <w:tabs>
          <w:tab w:val="left" w:pos="426"/>
        </w:tabs>
        <w:spacing w:after="0" w:line="360" w:lineRule="auto"/>
        <w:jc w:val="both"/>
        <w:rPr>
          <w:rFonts w:ascii="Times New Roman" w:eastAsiaTheme="minorEastAsia" w:hAnsi="Times New Roman" w:cs="Times New Roman"/>
        </w:rPr>
      </w:pPr>
      <w:r w:rsidRPr="00EB42C9">
        <w:rPr>
          <w:rFonts w:ascii="Times New Roman" w:eastAsiaTheme="minorEastAsia" w:hAnsi="Times New Roman" w:cs="Times New Roman"/>
        </w:rPr>
        <w:t xml:space="preserve">Zaopatrzenie w energie cieplną - </w:t>
      </w:r>
      <w:r w:rsidR="009D4C8B" w:rsidRPr="00EB42C9">
        <w:rPr>
          <w:rFonts w:ascii="Times New Roman" w:hAnsi="Times New Roman" w:cs="Times New Roman"/>
        </w:rPr>
        <w:t xml:space="preserve">z </w:t>
      </w:r>
      <w:r w:rsidR="00865A6F" w:rsidRPr="00EB42C9">
        <w:rPr>
          <w:rFonts w:ascii="Times New Roman" w:hAnsi="Times New Roman" w:cs="Times New Roman"/>
        </w:rPr>
        <w:t>urządzeń indywidualnych</w:t>
      </w:r>
      <w:r w:rsidR="00EB42C9" w:rsidRPr="00EB42C9">
        <w:rPr>
          <w:rFonts w:ascii="Times New Roman" w:hAnsi="Times New Roman" w:cs="Times New Roman"/>
        </w:rPr>
        <w:t xml:space="preserve"> z zastosowaniem paliw i technologii niskoemisyjnych lub </w:t>
      </w:r>
      <w:proofErr w:type="spellStart"/>
      <w:r w:rsidR="00EB42C9" w:rsidRPr="00EB42C9">
        <w:rPr>
          <w:rFonts w:ascii="Times New Roman" w:hAnsi="Times New Roman" w:cs="Times New Roman"/>
        </w:rPr>
        <w:t>bezemisyjnych</w:t>
      </w:r>
      <w:proofErr w:type="spellEnd"/>
      <w:r w:rsidR="00EB42C9" w:rsidRPr="00EB42C9">
        <w:rPr>
          <w:rFonts w:ascii="Times New Roman" w:hAnsi="Times New Roman" w:cs="Times New Roman"/>
        </w:rPr>
        <w:t>, gwarantujących nieprzekraczanie dopuszczalnych norm zanieczyszczeń, zgodnie z przepisami odrębnymi dotyczącymi ochrony środowiska,</w:t>
      </w:r>
    </w:p>
    <w:p w:rsidR="00864230" w:rsidRPr="00EB42C9" w:rsidRDefault="0040248C" w:rsidP="00864230">
      <w:pPr>
        <w:pStyle w:val="Akapitzlist"/>
        <w:numPr>
          <w:ilvl w:val="0"/>
          <w:numId w:val="4"/>
        </w:numPr>
        <w:spacing w:after="0" w:line="360" w:lineRule="auto"/>
        <w:ind w:left="714" w:hanging="357"/>
        <w:jc w:val="both"/>
        <w:rPr>
          <w:rFonts w:ascii="Times New Roman" w:eastAsiaTheme="minorEastAsia" w:hAnsi="Times New Roman" w:cs="Times New Roman"/>
        </w:rPr>
      </w:pPr>
      <w:r w:rsidRPr="00EB42C9">
        <w:rPr>
          <w:rFonts w:ascii="Times New Roman" w:hAnsi="Times New Roman" w:cs="Times New Roman"/>
        </w:rPr>
        <w:t>Z</w:t>
      </w:r>
      <w:r w:rsidR="00E61220" w:rsidRPr="00EB42C9">
        <w:rPr>
          <w:rFonts w:ascii="Times New Roman" w:hAnsi="Times New Roman" w:cs="Times New Roman"/>
        </w:rPr>
        <w:t>aop</w:t>
      </w:r>
      <w:r w:rsidR="00283370" w:rsidRPr="00EB42C9">
        <w:rPr>
          <w:rFonts w:ascii="Times New Roman" w:hAnsi="Times New Roman" w:cs="Times New Roman"/>
        </w:rPr>
        <w:t>atrzenie w gaz</w:t>
      </w:r>
      <w:r w:rsidR="000410FC" w:rsidRPr="00EB42C9">
        <w:rPr>
          <w:rFonts w:ascii="Times New Roman" w:hAnsi="Times New Roman" w:cs="Times New Roman"/>
        </w:rPr>
        <w:t xml:space="preserve"> - </w:t>
      </w:r>
      <w:r w:rsidR="00B851FE" w:rsidRPr="00EB42C9">
        <w:rPr>
          <w:rFonts w:ascii="Times New Roman" w:hAnsi="Times New Roman" w:cs="Times New Roman"/>
        </w:rPr>
        <w:t xml:space="preserve">z </w:t>
      </w:r>
      <w:r w:rsidR="00865A6F" w:rsidRPr="00EB42C9">
        <w:rPr>
          <w:rFonts w:ascii="Times New Roman" w:hAnsi="Times New Roman" w:cs="Times New Roman"/>
        </w:rPr>
        <w:t xml:space="preserve">indywidualnych źródeł lub </w:t>
      </w:r>
      <w:r w:rsidR="00B851FE" w:rsidRPr="00EB42C9">
        <w:rPr>
          <w:rFonts w:ascii="Times New Roman" w:hAnsi="Times New Roman" w:cs="Times New Roman"/>
        </w:rPr>
        <w:t>projektowanej sieci gazowej</w:t>
      </w:r>
      <w:r w:rsidR="00EB42C9" w:rsidRPr="00EB42C9">
        <w:rPr>
          <w:rFonts w:ascii="Times New Roman" w:hAnsi="Times New Roman" w:cs="Times New Roman"/>
        </w:rPr>
        <w:t xml:space="preserve"> o przekroju nie mniejszym niż Ø 32 mm </w:t>
      </w:r>
      <w:r w:rsidR="00B851FE" w:rsidRPr="00EB42C9">
        <w:rPr>
          <w:rFonts w:ascii="Times New Roman" w:hAnsi="Times New Roman" w:cs="Times New Roman"/>
        </w:rPr>
        <w:t xml:space="preserve">, </w:t>
      </w:r>
    </w:p>
    <w:p w:rsidR="0040248C" w:rsidRPr="00EB42C9" w:rsidRDefault="0040248C" w:rsidP="00864230">
      <w:pPr>
        <w:pStyle w:val="Akapitzlist"/>
        <w:numPr>
          <w:ilvl w:val="0"/>
          <w:numId w:val="4"/>
        </w:numPr>
        <w:spacing w:after="0" w:line="360" w:lineRule="auto"/>
        <w:ind w:left="714" w:hanging="357"/>
        <w:jc w:val="both"/>
        <w:rPr>
          <w:rFonts w:ascii="Times New Roman" w:eastAsiaTheme="minorEastAsia" w:hAnsi="Times New Roman" w:cs="Times New Roman"/>
        </w:rPr>
      </w:pPr>
      <w:r w:rsidRPr="00EB42C9">
        <w:rPr>
          <w:rFonts w:ascii="Times New Roman" w:hAnsi="Times New Roman" w:cs="Times New Roman"/>
        </w:rPr>
        <w:t xml:space="preserve">Gospodarować odpadami w formie zorganizowanej, z uwzględnieniem segregacji odpadów, </w:t>
      </w:r>
      <w:r w:rsidR="00E61220" w:rsidRPr="00EB42C9">
        <w:rPr>
          <w:rFonts w:ascii="Times New Roman" w:hAnsi="Times New Roman" w:cs="Times New Roman"/>
        </w:rPr>
        <w:br/>
      </w:r>
      <w:r w:rsidRPr="00EB42C9">
        <w:rPr>
          <w:rFonts w:ascii="Times New Roman" w:hAnsi="Times New Roman" w:cs="Times New Roman"/>
        </w:rPr>
        <w:t>w oparciu o gminny i powiatowy progra</w:t>
      </w:r>
      <w:r w:rsidR="000410FC" w:rsidRPr="00EB42C9">
        <w:rPr>
          <w:rFonts w:ascii="Times New Roman" w:hAnsi="Times New Roman" w:cs="Times New Roman"/>
        </w:rPr>
        <w:t xml:space="preserve">m gospodarki odpadami, zgodnie </w:t>
      </w:r>
      <w:r w:rsidRPr="00EB42C9">
        <w:rPr>
          <w:rFonts w:ascii="Times New Roman" w:hAnsi="Times New Roman" w:cs="Times New Roman"/>
        </w:rPr>
        <w:t>z obowiązującymi przepisami odrębnymi.</w:t>
      </w:r>
    </w:p>
    <w:p w:rsidR="0040248C" w:rsidRPr="00EB42C9" w:rsidRDefault="0040248C" w:rsidP="005B71AE">
      <w:pPr>
        <w:pStyle w:val="Akapitzlist"/>
        <w:numPr>
          <w:ilvl w:val="0"/>
          <w:numId w:val="4"/>
        </w:numPr>
        <w:spacing w:after="0" w:line="360" w:lineRule="auto"/>
        <w:ind w:left="714" w:hanging="357"/>
        <w:jc w:val="both"/>
        <w:rPr>
          <w:rFonts w:ascii="Times New Roman" w:eastAsiaTheme="minorEastAsia" w:hAnsi="Times New Roman" w:cs="Times New Roman"/>
        </w:rPr>
      </w:pPr>
      <w:r w:rsidRPr="00EB42C9">
        <w:rPr>
          <w:rFonts w:ascii="Times New Roman" w:hAnsi="Times New Roman" w:cs="Times New Roman"/>
        </w:rPr>
        <w:t>Dbać o wysoką estetykę zabudowy.</w:t>
      </w:r>
    </w:p>
    <w:p w:rsidR="00865A6F" w:rsidRPr="00EB42C9" w:rsidRDefault="005B71AE" w:rsidP="005B71AE">
      <w:pPr>
        <w:spacing w:after="0" w:line="360" w:lineRule="auto"/>
        <w:jc w:val="both"/>
        <w:rPr>
          <w:rFonts w:ascii="Times New Roman" w:hAnsi="Times New Roman" w:cs="Times New Roman"/>
        </w:rPr>
      </w:pPr>
      <w:r w:rsidRPr="00EB42C9">
        <w:rPr>
          <w:rFonts w:ascii="Times New Roman" w:hAnsi="Times New Roman" w:cs="Times New Roman"/>
        </w:rPr>
        <w:tab/>
      </w:r>
    </w:p>
    <w:p w:rsidR="005B71AE" w:rsidRPr="00EB42C9" w:rsidRDefault="00865A6F" w:rsidP="005B71AE">
      <w:pPr>
        <w:spacing w:after="0" w:line="360" w:lineRule="auto"/>
        <w:jc w:val="both"/>
        <w:rPr>
          <w:rFonts w:ascii="Times New Roman" w:hAnsi="Times New Roman" w:cs="Times New Roman"/>
          <w:szCs w:val="24"/>
        </w:rPr>
      </w:pPr>
      <w:r w:rsidRPr="00EB42C9">
        <w:rPr>
          <w:rFonts w:ascii="Times New Roman" w:hAnsi="Times New Roman" w:cs="Times New Roman"/>
        </w:rPr>
        <w:tab/>
      </w:r>
      <w:r w:rsidR="005B71AE" w:rsidRPr="00EB42C9">
        <w:rPr>
          <w:rFonts w:ascii="Times New Roman" w:hAnsi="Times New Roman" w:cs="Times New Roman"/>
        </w:rPr>
        <w:t xml:space="preserve">Podsumowując należy stwierdzić, że realizacja projektu planu, będącego przedmiotem niniejszej oceny wprowadzi przekształcenia komponentów środowiska przyrodniczego. Należy jednak przyjąć, że oddziaływanie wprowadzonych planem zmian będzie ograniczone do terenów bezpośrednio przylegających, a przestrzeganie zasad i ustaleń przyjętych w planie pozwoli na to, iż nowe zagospodarowanie nie będzie powodować przekroczeń obowiązujących norm w zakresie ochrony środowiska. Prognozowane skutki realizacji planu pozostaną bez wpływu na obiekty chronione na podstawie przepisów ochrony środowiska i przyrody, w tym na obszary Natura 2000 i nie spowodują niekorzystnego oddziaływania na funkcjonowanie powiązań przyrodniczych z obszarami chronionymi </w:t>
      </w:r>
      <w:r w:rsidRPr="00EB42C9">
        <w:rPr>
          <w:rFonts w:ascii="Times New Roman" w:hAnsi="Times New Roman" w:cs="Times New Roman"/>
        </w:rPr>
        <w:t xml:space="preserve">na terenie analizy i </w:t>
      </w:r>
      <w:r w:rsidR="005B71AE" w:rsidRPr="00EB42C9">
        <w:rPr>
          <w:rFonts w:ascii="Times New Roman" w:hAnsi="Times New Roman" w:cs="Times New Roman"/>
        </w:rPr>
        <w:t xml:space="preserve">w </w:t>
      </w:r>
      <w:r w:rsidRPr="00EB42C9">
        <w:rPr>
          <w:rFonts w:ascii="Times New Roman" w:hAnsi="Times New Roman" w:cs="Times New Roman"/>
        </w:rPr>
        <w:t xml:space="preserve">jego </w:t>
      </w:r>
      <w:r w:rsidR="005B71AE" w:rsidRPr="00EB42C9">
        <w:rPr>
          <w:rFonts w:ascii="Times New Roman" w:hAnsi="Times New Roman" w:cs="Times New Roman"/>
        </w:rPr>
        <w:t xml:space="preserve">szerszym sąsiedztwie. Zmiany struktury funkcjonalno – przestrzennej dokonane zostaną </w:t>
      </w:r>
      <w:r w:rsidR="003623BC" w:rsidRPr="00EB42C9">
        <w:rPr>
          <w:rFonts w:ascii="Times New Roman" w:hAnsi="Times New Roman" w:cs="Times New Roman"/>
        </w:rPr>
        <w:t>w sąsiedztwie terenu już</w:t>
      </w:r>
      <w:r w:rsidR="005B71AE" w:rsidRPr="00EB42C9">
        <w:rPr>
          <w:rFonts w:ascii="Times New Roman" w:hAnsi="Times New Roman" w:cs="Times New Roman"/>
        </w:rPr>
        <w:t xml:space="preserve"> zmienionego przez działalność człowieka. </w:t>
      </w:r>
      <w:r w:rsidR="005B71AE" w:rsidRPr="00EB42C9">
        <w:rPr>
          <w:rFonts w:ascii="Times New Roman" w:hAnsi="Times New Roman" w:cs="Times New Roman"/>
          <w:snapToGrid w:val="0"/>
        </w:rPr>
        <w:t xml:space="preserve">Analiza potencjalnego oddziaływania skutków tych przekształceń, wskazuje na to, że nie stanowią one zagrożenia dla zasobów i </w:t>
      </w:r>
      <w:r w:rsidR="005B71AE" w:rsidRPr="00EB42C9">
        <w:rPr>
          <w:rFonts w:ascii="Times New Roman" w:hAnsi="Times New Roman" w:cs="Times New Roman"/>
          <w:snapToGrid w:val="0"/>
        </w:rPr>
        <w:lastRenderedPageBreak/>
        <w:t xml:space="preserve">walorów środowiska przyrodniczego oraz zdrowia ludzi, zarówno w granicach planu, jak </w:t>
      </w:r>
      <w:r w:rsidR="003623BC" w:rsidRPr="00EB42C9">
        <w:rPr>
          <w:rFonts w:ascii="Times New Roman" w:hAnsi="Times New Roman" w:cs="Times New Roman"/>
          <w:snapToGrid w:val="0"/>
        </w:rPr>
        <w:br/>
      </w:r>
      <w:r w:rsidR="005B71AE" w:rsidRPr="00EB42C9">
        <w:rPr>
          <w:rFonts w:ascii="Times New Roman" w:hAnsi="Times New Roman" w:cs="Times New Roman"/>
          <w:snapToGrid w:val="0"/>
        </w:rPr>
        <w:t>i na obszarach sąsiednich.</w:t>
      </w:r>
    </w:p>
    <w:p w:rsidR="005B71AE" w:rsidRPr="00EB42C9" w:rsidRDefault="005B71AE" w:rsidP="005B71AE">
      <w:pPr>
        <w:spacing w:after="0" w:line="360" w:lineRule="auto"/>
        <w:jc w:val="both"/>
        <w:rPr>
          <w:rFonts w:ascii="Times New Roman" w:hAnsi="Times New Roman" w:cs="Times New Roman"/>
        </w:rPr>
      </w:pPr>
      <w:r w:rsidRPr="00EB42C9">
        <w:rPr>
          <w:rFonts w:ascii="Times New Roman" w:hAnsi="Times New Roman" w:cs="Times New Roman"/>
        </w:rPr>
        <w:tab/>
      </w:r>
      <w:r w:rsidRPr="00EB42C9">
        <w:rPr>
          <w:rFonts w:ascii="Times New Roman" w:hAnsi="Times New Roman" w:cs="Times New Roman"/>
          <w:u w:val="single"/>
        </w:rPr>
        <w:t>Ścisłe przestrzeganie ustaleń planu stanowi wystarczające zabezpieczenie i ograniczenie negatywnych oddziaływań na środowisko</w:t>
      </w:r>
      <w:r w:rsidRPr="00EB42C9">
        <w:rPr>
          <w:rFonts w:ascii="Times New Roman" w:hAnsi="Times New Roman" w:cs="Times New Roman"/>
        </w:rPr>
        <w:t>.</w:t>
      </w:r>
    </w:p>
    <w:p w:rsidR="00812E94" w:rsidRPr="00821DCE" w:rsidRDefault="00812E94" w:rsidP="00E232D1">
      <w:pPr>
        <w:pStyle w:val="Nagwek1"/>
        <w:numPr>
          <w:ilvl w:val="0"/>
          <w:numId w:val="1"/>
        </w:numPr>
        <w:spacing w:after="360"/>
        <w:ind w:left="357" w:hanging="357"/>
        <w:jc w:val="both"/>
        <w:rPr>
          <w:rFonts w:ascii="Times New Roman" w:hAnsi="Times New Roman" w:cs="Times New Roman"/>
          <w:color w:val="auto"/>
          <w:sz w:val="24"/>
          <w:szCs w:val="24"/>
        </w:rPr>
      </w:pPr>
      <w:bookmarkStart w:id="202" w:name="_Toc126612684"/>
      <w:r w:rsidRPr="00821DCE">
        <w:rPr>
          <w:rFonts w:ascii="Times New Roman" w:hAnsi="Times New Roman" w:cs="Times New Roman"/>
          <w:color w:val="auto"/>
          <w:sz w:val="24"/>
          <w:szCs w:val="24"/>
        </w:rPr>
        <w:t>OKREŚLENIE, ANALIZA ORAZ OCENA ISTNIEJĄCYCH PROBLEMÓW OCHRONY ŚRODOWISKA ISTOTNYCH Z PUNKTU WIDZENIA PROJEKT</w:t>
      </w:r>
      <w:r w:rsidR="007D0CA4" w:rsidRPr="00821DCE">
        <w:rPr>
          <w:rFonts w:ascii="Times New Roman" w:hAnsi="Times New Roman" w:cs="Times New Roman"/>
          <w:color w:val="auto"/>
          <w:sz w:val="24"/>
          <w:szCs w:val="24"/>
        </w:rPr>
        <w:t>OWANEGO DOKUMENTU, W SZCZEGÓLNO</w:t>
      </w:r>
      <w:r w:rsidRPr="00821DCE">
        <w:rPr>
          <w:rFonts w:ascii="Times New Roman" w:hAnsi="Times New Roman" w:cs="Times New Roman"/>
          <w:color w:val="auto"/>
          <w:sz w:val="24"/>
          <w:szCs w:val="24"/>
        </w:rPr>
        <w:t xml:space="preserve">ŚCI DOTYCZĄCE OBSZARÓW PODLEGAJĄCYCH  OCHRONIE NA PODSTAWIE USTAWY </w:t>
      </w:r>
      <w:r w:rsidR="007D0CA4" w:rsidRPr="00821DCE">
        <w:rPr>
          <w:rFonts w:ascii="Times New Roman" w:hAnsi="Times New Roman" w:cs="Times New Roman"/>
          <w:color w:val="auto"/>
          <w:sz w:val="24"/>
          <w:szCs w:val="24"/>
        </w:rPr>
        <w:br/>
      </w:r>
      <w:r w:rsidRPr="00821DCE">
        <w:rPr>
          <w:rFonts w:ascii="Times New Roman" w:hAnsi="Times New Roman" w:cs="Times New Roman"/>
          <w:color w:val="auto"/>
          <w:sz w:val="24"/>
          <w:szCs w:val="24"/>
        </w:rPr>
        <w:t>Z DNIA 16 KWIETNIA 2004 r. O OCHRONIE PRZYRODY</w:t>
      </w:r>
      <w:bookmarkEnd w:id="202"/>
    </w:p>
    <w:p w:rsidR="00D2236B" w:rsidRPr="00821DCE" w:rsidRDefault="00E84605" w:rsidP="00D2236B">
      <w:pPr>
        <w:autoSpaceDE w:val="0"/>
        <w:autoSpaceDN w:val="0"/>
        <w:adjustRightInd w:val="0"/>
        <w:spacing w:after="0" w:line="360" w:lineRule="auto"/>
        <w:ind w:firstLine="703"/>
        <w:jc w:val="both"/>
        <w:rPr>
          <w:rFonts w:ascii="Times New Roman" w:hAnsi="Times New Roman" w:cs="Times New Roman"/>
          <w:iCs/>
        </w:rPr>
      </w:pPr>
      <w:r w:rsidRPr="00821DCE">
        <w:rPr>
          <w:rFonts w:ascii="Times New Roman" w:hAnsi="Times New Roman"/>
        </w:rPr>
        <w:tab/>
      </w:r>
      <w:r w:rsidR="00D2236B" w:rsidRPr="00821DCE">
        <w:rPr>
          <w:rFonts w:ascii="Times New Roman" w:hAnsi="Times New Roman" w:cs="Times New Roman"/>
          <w:iCs/>
        </w:rPr>
        <w:t xml:space="preserve">Realizacja postanowień projektu </w:t>
      </w:r>
      <w:proofErr w:type="spellStart"/>
      <w:r w:rsidR="00D2236B" w:rsidRPr="00821DCE">
        <w:rPr>
          <w:rFonts w:ascii="Times New Roman" w:hAnsi="Times New Roman" w:cs="Times New Roman"/>
          <w:iCs/>
        </w:rPr>
        <w:t>mpzp</w:t>
      </w:r>
      <w:proofErr w:type="spellEnd"/>
      <w:r w:rsidR="00D2236B" w:rsidRPr="00821DCE">
        <w:rPr>
          <w:rFonts w:ascii="Times New Roman" w:hAnsi="Times New Roman" w:cs="Times New Roman"/>
          <w:iCs/>
        </w:rPr>
        <w:t xml:space="preserve"> niesie ze sobą pewne ryzyko pogłębienia istniejących problemów ochrony środowiska przyrodniczego a także powstania nowych dlań zagrożeń. Do istniejących problemów należą przede wszystkim:</w:t>
      </w:r>
    </w:p>
    <w:p w:rsidR="00D2236B" w:rsidRPr="00821DCE" w:rsidRDefault="00D2236B" w:rsidP="00BE60C4">
      <w:pPr>
        <w:pStyle w:val="Akapitzlist"/>
        <w:numPr>
          <w:ilvl w:val="0"/>
          <w:numId w:val="18"/>
        </w:numPr>
        <w:autoSpaceDE w:val="0"/>
        <w:autoSpaceDN w:val="0"/>
        <w:adjustRightInd w:val="0"/>
        <w:spacing w:after="0" w:line="360" w:lineRule="auto"/>
        <w:jc w:val="both"/>
        <w:rPr>
          <w:rFonts w:ascii="Times New Roman" w:hAnsi="Times New Roman" w:cs="Times New Roman"/>
          <w:iCs/>
        </w:rPr>
      </w:pPr>
      <w:r w:rsidRPr="00821DCE">
        <w:rPr>
          <w:rFonts w:ascii="Times New Roman" w:hAnsi="Times New Roman" w:cs="Times New Roman"/>
          <w:iCs/>
        </w:rPr>
        <w:t>presja przestrzeni (oddziaływanie na krajobraz, wzrost powierzchni nieprzepuszczalnych i słabo przepuszczalnych, teoretyczne zakłócenia w migracji niektórych);</w:t>
      </w:r>
    </w:p>
    <w:p w:rsidR="00D2236B" w:rsidRPr="00821DCE" w:rsidRDefault="00D2236B" w:rsidP="00BE60C4">
      <w:pPr>
        <w:pStyle w:val="Akapitzlist"/>
        <w:numPr>
          <w:ilvl w:val="0"/>
          <w:numId w:val="18"/>
        </w:numPr>
        <w:autoSpaceDE w:val="0"/>
        <w:autoSpaceDN w:val="0"/>
        <w:adjustRightInd w:val="0"/>
        <w:spacing w:after="0" w:line="360" w:lineRule="auto"/>
        <w:jc w:val="both"/>
        <w:rPr>
          <w:rFonts w:ascii="Times New Roman" w:hAnsi="Times New Roman" w:cs="Times New Roman"/>
          <w:iCs/>
        </w:rPr>
      </w:pPr>
      <w:r w:rsidRPr="00821DCE">
        <w:rPr>
          <w:rFonts w:ascii="Times New Roman" w:hAnsi="Times New Roman" w:cs="Times New Roman"/>
          <w:iCs/>
        </w:rPr>
        <w:t>wzrost emisji zanieczyszczeń (emisje z systemów grzewczych, z ciągów komunikacyjnych, wzrost produkcji odpadów);</w:t>
      </w:r>
    </w:p>
    <w:p w:rsidR="00D2236B" w:rsidRPr="00821DCE" w:rsidRDefault="00D2236B" w:rsidP="00BE60C4">
      <w:pPr>
        <w:pStyle w:val="Akapitzlist"/>
        <w:numPr>
          <w:ilvl w:val="0"/>
          <w:numId w:val="18"/>
        </w:numPr>
        <w:autoSpaceDE w:val="0"/>
        <w:autoSpaceDN w:val="0"/>
        <w:adjustRightInd w:val="0"/>
        <w:spacing w:after="0" w:line="360" w:lineRule="auto"/>
        <w:jc w:val="both"/>
        <w:rPr>
          <w:rFonts w:ascii="Times New Roman" w:hAnsi="Times New Roman" w:cs="Times New Roman"/>
          <w:iCs/>
        </w:rPr>
      </w:pPr>
      <w:r w:rsidRPr="00821DCE">
        <w:rPr>
          <w:rFonts w:ascii="Times New Roman" w:hAnsi="Times New Roman" w:cs="Times New Roman"/>
          <w:iCs/>
        </w:rPr>
        <w:t xml:space="preserve">wzrost emisji hałasu (związanego z bytowaniem ogólnym ludzi oraz pojazdami mechanicznymi </w:t>
      </w:r>
      <w:r w:rsidRPr="00821DCE">
        <w:rPr>
          <w:rFonts w:ascii="Times New Roman" w:hAnsi="Times New Roman" w:cs="Times New Roman"/>
          <w:iCs/>
        </w:rPr>
        <w:br/>
        <w:t>i innymi urządzeniami/maszynami);</w:t>
      </w:r>
    </w:p>
    <w:p w:rsidR="00D2236B" w:rsidRPr="00821DCE" w:rsidRDefault="00D2236B" w:rsidP="00BE60C4">
      <w:pPr>
        <w:pStyle w:val="Akapitzlist"/>
        <w:numPr>
          <w:ilvl w:val="0"/>
          <w:numId w:val="18"/>
        </w:numPr>
        <w:autoSpaceDE w:val="0"/>
        <w:autoSpaceDN w:val="0"/>
        <w:adjustRightInd w:val="0"/>
        <w:spacing w:after="0" w:line="360" w:lineRule="auto"/>
        <w:jc w:val="both"/>
        <w:rPr>
          <w:rFonts w:ascii="Times New Roman" w:hAnsi="Times New Roman" w:cs="Times New Roman"/>
          <w:iCs/>
        </w:rPr>
      </w:pPr>
      <w:r w:rsidRPr="00821DCE">
        <w:rPr>
          <w:rFonts w:ascii="Times New Roman" w:hAnsi="Times New Roman" w:cs="Times New Roman"/>
          <w:iCs/>
        </w:rPr>
        <w:t>wzrost zużycia wody, materii i energii;</w:t>
      </w:r>
    </w:p>
    <w:p w:rsidR="00D2236B" w:rsidRPr="00821DCE" w:rsidRDefault="00D2236B" w:rsidP="00BE60C4">
      <w:pPr>
        <w:pStyle w:val="Akapitzlist"/>
        <w:numPr>
          <w:ilvl w:val="0"/>
          <w:numId w:val="18"/>
        </w:numPr>
        <w:autoSpaceDE w:val="0"/>
        <w:autoSpaceDN w:val="0"/>
        <w:adjustRightInd w:val="0"/>
        <w:spacing w:after="0" w:line="360" w:lineRule="auto"/>
        <w:jc w:val="both"/>
        <w:rPr>
          <w:rFonts w:ascii="Times New Roman" w:hAnsi="Times New Roman" w:cs="Times New Roman"/>
          <w:iCs/>
        </w:rPr>
      </w:pPr>
      <w:r w:rsidRPr="00821DCE">
        <w:rPr>
          <w:rFonts w:ascii="Times New Roman" w:hAnsi="Times New Roman" w:cs="Times New Roman"/>
          <w:iCs/>
        </w:rPr>
        <w:t>wzrost ryzyka wystąpienia awarii (np. systemu odbierania ścieków bytowych - większa ilość mieszkańców odpowiednio zwiększa ryzyko powstania wypadku, awarii i incydentów zagrażających bezpośrednio i pośrednio np. środowisku gruntowo-wodnemu);</w:t>
      </w:r>
    </w:p>
    <w:p w:rsidR="000F22C9" w:rsidRPr="00821DCE" w:rsidRDefault="00D2236B" w:rsidP="00BE60C4">
      <w:pPr>
        <w:pStyle w:val="Akapitzlist"/>
        <w:numPr>
          <w:ilvl w:val="0"/>
          <w:numId w:val="18"/>
        </w:numPr>
        <w:autoSpaceDE w:val="0"/>
        <w:autoSpaceDN w:val="0"/>
        <w:adjustRightInd w:val="0"/>
        <w:spacing w:after="0" w:line="360" w:lineRule="auto"/>
        <w:jc w:val="both"/>
        <w:rPr>
          <w:rFonts w:ascii="Times New Roman" w:hAnsi="Times New Roman" w:cs="Times New Roman"/>
          <w:iCs/>
        </w:rPr>
      </w:pPr>
      <w:r w:rsidRPr="00821DCE">
        <w:rPr>
          <w:rFonts w:ascii="Times New Roman" w:hAnsi="Times New Roman" w:cs="Times New Roman"/>
          <w:iCs/>
        </w:rPr>
        <w:t>szereg innych, potencjalnych zagrożeń związanych z dużą inwestycją.</w:t>
      </w:r>
    </w:p>
    <w:p w:rsidR="00D2236B" w:rsidRPr="00821DCE" w:rsidRDefault="00D2236B" w:rsidP="00AF5A6E">
      <w:pPr>
        <w:pStyle w:val="Tekstpodstawowy"/>
        <w:widowControl w:val="0"/>
        <w:suppressAutoHyphens/>
        <w:spacing w:after="0" w:line="360" w:lineRule="auto"/>
        <w:jc w:val="both"/>
        <w:rPr>
          <w:rFonts w:ascii="Times New Roman" w:hAnsi="Times New Roman"/>
        </w:rPr>
      </w:pPr>
    </w:p>
    <w:p w:rsidR="00E84605" w:rsidRPr="00C862D0" w:rsidRDefault="000F22C9" w:rsidP="00AF5A6E">
      <w:pPr>
        <w:pStyle w:val="Tekstpodstawowy"/>
        <w:widowControl w:val="0"/>
        <w:suppressAutoHyphens/>
        <w:spacing w:after="0" w:line="360" w:lineRule="auto"/>
        <w:jc w:val="both"/>
        <w:rPr>
          <w:rFonts w:ascii="Times New Roman" w:hAnsi="Times New Roman"/>
        </w:rPr>
      </w:pPr>
      <w:r w:rsidRPr="00C862D0">
        <w:rPr>
          <w:rFonts w:ascii="Times New Roman" w:hAnsi="Times New Roman"/>
        </w:rPr>
        <w:tab/>
      </w:r>
      <w:r w:rsidR="00E84605" w:rsidRPr="00C862D0">
        <w:rPr>
          <w:rFonts w:ascii="Times New Roman" w:hAnsi="Times New Roman"/>
        </w:rPr>
        <w:t>Realizacja ustaleń</w:t>
      </w:r>
      <w:r w:rsidR="00A75AD5" w:rsidRPr="00C862D0">
        <w:rPr>
          <w:rFonts w:ascii="Times New Roman" w:hAnsi="Times New Roman"/>
        </w:rPr>
        <w:t xml:space="preserve"> analizowanego projektu planu </w:t>
      </w:r>
      <w:r w:rsidR="00E84605" w:rsidRPr="00C862D0">
        <w:rPr>
          <w:rFonts w:ascii="Times New Roman" w:hAnsi="Times New Roman"/>
        </w:rPr>
        <w:t>nie będzie oddziaływać na formy prawnej ochrony przyrody, ustanowione na mocy Ustawy o ochronie przyrody z 1</w:t>
      </w:r>
      <w:r w:rsidR="00D2236B" w:rsidRPr="00C862D0">
        <w:rPr>
          <w:rFonts w:ascii="Times New Roman" w:hAnsi="Times New Roman"/>
        </w:rPr>
        <w:t>6</w:t>
      </w:r>
      <w:r w:rsidR="00317F06" w:rsidRPr="00C862D0">
        <w:rPr>
          <w:rFonts w:ascii="Times New Roman" w:hAnsi="Times New Roman"/>
        </w:rPr>
        <w:t xml:space="preserve"> kwietnia 2004 r. (Dz. U. z 202</w:t>
      </w:r>
      <w:r w:rsidR="00C862D0" w:rsidRPr="00C862D0">
        <w:rPr>
          <w:rFonts w:ascii="Times New Roman" w:hAnsi="Times New Roman"/>
        </w:rPr>
        <w:t>2</w:t>
      </w:r>
      <w:r w:rsidR="00865A6F" w:rsidRPr="00C862D0">
        <w:rPr>
          <w:rFonts w:ascii="Times New Roman" w:hAnsi="Times New Roman"/>
        </w:rPr>
        <w:t xml:space="preserve">r. poz. </w:t>
      </w:r>
      <w:r w:rsidR="00C862D0" w:rsidRPr="00C862D0">
        <w:rPr>
          <w:rFonts w:ascii="Times New Roman" w:hAnsi="Times New Roman"/>
        </w:rPr>
        <w:t>916</w:t>
      </w:r>
      <w:r w:rsidR="00A75AD5" w:rsidRPr="00C862D0">
        <w:rPr>
          <w:rFonts w:ascii="Times New Roman" w:hAnsi="Times New Roman"/>
        </w:rPr>
        <w:t>),</w:t>
      </w:r>
      <w:r w:rsidR="00821DCE" w:rsidRPr="00C862D0">
        <w:rPr>
          <w:rFonts w:ascii="Times New Roman" w:hAnsi="Times New Roman"/>
        </w:rPr>
        <w:t xml:space="preserve"> ponieważ położony jest poza ich granicami</w:t>
      </w:r>
      <w:r w:rsidR="00C934A6" w:rsidRPr="00C862D0">
        <w:rPr>
          <w:rFonts w:ascii="Times New Roman" w:hAnsi="Times New Roman"/>
        </w:rPr>
        <w:t>.</w:t>
      </w:r>
    </w:p>
    <w:p w:rsidR="00713D80" w:rsidRPr="00821DCE" w:rsidRDefault="004A7A39" w:rsidP="004A7A39">
      <w:pPr>
        <w:spacing w:after="0" w:line="360" w:lineRule="auto"/>
        <w:ind w:firstLine="567"/>
        <w:jc w:val="both"/>
        <w:rPr>
          <w:rFonts w:ascii="Times New Roman" w:hAnsi="Times New Roman" w:cs="Times New Roman"/>
        </w:rPr>
      </w:pPr>
      <w:r w:rsidRPr="00C862D0">
        <w:rPr>
          <w:rFonts w:ascii="Times New Roman" w:hAnsi="Times New Roman" w:cs="Times New Roman"/>
        </w:rPr>
        <w:t>Analiza stanu środowiska przyrodniczego obszaru pracowania, dokonana w oparciu o dostępne dane, nie wskazuje na występowanie w jego granicach chronionych gatunków roślin i zwierząt oraz siedlisk, szczególnie tych, które</w:t>
      </w:r>
      <w:r w:rsidRPr="00821DCE">
        <w:rPr>
          <w:rFonts w:ascii="Times New Roman" w:hAnsi="Times New Roman" w:cs="Times New Roman"/>
        </w:rPr>
        <w:t xml:space="preserve"> są istotne dla Unii E</w:t>
      </w:r>
      <w:r w:rsidR="00713D80" w:rsidRPr="00821DCE">
        <w:rPr>
          <w:rFonts w:ascii="Times New Roman" w:hAnsi="Times New Roman" w:cs="Times New Roman"/>
        </w:rPr>
        <w:t>uropejskiej.</w:t>
      </w:r>
    </w:p>
    <w:p w:rsidR="004A7A39" w:rsidRPr="00EB42C9" w:rsidRDefault="00713D80" w:rsidP="004A7A39">
      <w:pPr>
        <w:spacing w:after="0" w:line="360" w:lineRule="auto"/>
        <w:ind w:firstLine="567"/>
        <w:jc w:val="both"/>
        <w:rPr>
          <w:rFonts w:ascii="Times New Roman" w:eastAsia="Times New Roman" w:hAnsi="Times New Roman" w:cs="Times New Roman"/>
        </w:rPr>
      </w:pPr>
      <w:r w:rsidRPr="00EB42C9">
        <w:rPr>
          <w:rFonts w:ascii="Times New Roman" w:hAnsi="Times New Roman" w:cs="Times New Roman"/>
        </w:rPr>
        <w:t xml:space="preserve">Na terenie </w:t>
      </w:r>
      <w:proofErr w:type="spellStart"/>
      <w:r w:rsidRPr="00EB42C9">
        <w:rPr>
          <w:rFonts w:ascii="Times New Roman" w:hAnsi="Times New Roman" w:cs="Times New Roman"/>
        </w:rPr>
        <w:t>mpzp</w:t>
      </w:r>
      <w:proofErr w:type="spellEnd"/>
      <w:r w:rsidR="004A7A39" w:rsidRPr="00EB42C9">
        <w:rPr>
          <w:rFonts w:ascii="Times New Roman" w:hAnsi="Times New Roman" w:cs="Times New Roman"/>
        </w:rPr>
        <w:t xml:space="preserve"> </w:t>
      </w:r>
      <w:r w:rsidR="00E910F3" w:rsidRPr="00EB42C9">
        <w:rPr>
          <w:rFonts w:ascii="Times New Roman" w:hAnsi="Times New Roman" w:cs="Times New Roman"/>
        </w:rPr>
        <w:t xml:space="preserve">przeznaczonej pod zabudowę </w:t>
      </w:r>
      <w:r w:rsidR="004A7A39" w:rsidRPr="00EB42C9">
        <w:rPr>
          <w:rFonts w:ascii="Times New Roman" w:hAnsi="Times New Roman" w:cs="Times New Roman"/>
        </w:rPr>
        <w:t>można wskazać na:</w:t>
      </w:r>
    </w:p>
    <w:p w:rsidR="004A7A39" w:rsidRPr="00EB42C9" w:rsidRDefault="004A7A39" w:rsidP="00245D8B">
      <w:pPr>
        <w:pStyle w:val="Akapitzlist"/>
        <w:numPr>
          <w:ilvl w:val="0"/>
          <w:numId w:val="5"/>
        </w:numPr>
        <w:spacing w:after="0" w:line="360" w:lineRule="auto"/>
        <w:jc w:val="both"/>
        <w:rPr>
          <w:rFonts w:ascii="Times New Roman" w:hAnsi="Times New Roman" w:cs="Times New Roman"/>
        </w:rPr>
      </w:pPr>
      <w:r w:rsidRPr="00EB42C9">
        <w:rPr>
          <w:rFonts w:ascii="Times New Roman" w:hAnsi="Times New Roman" w:cs="Times New Roman"/>
        </w:rPr>
        <w:t>małe zróżnicowanie szaty roślinnej, przyczyniające się do ma</w:t>
      </w:r>
      <w:r w:rsidR="00FB063D" w:rsidRPr="00EB42C9">
        <w:rPr>
          <w:rFonts w:ascii="Times New Roman" w:hAnsi="Times New Roman" w:cs="Times New Roman"/>
        </w:rPr>
        <w:t>łej różnorodności biologicznej</w:t>
      </w:r>
      <w:r w:rsidR="00821DCE" w:rsidRPr="00EB42C9">
        <w:rPr>
          <w:rFonts w:ascii="Times New Roman" w:hAnsi="Times New Roman" w:cs="Times New Roman"/>
        </w:rPr>
        <w:t>;</w:t>
      </w:r>
    </w:p>
    <w:p w:rsidR="004A7A39" w:rsidRPr="00EB42C9" w:rsidRDefault="00EB42C9" w:rsidP="00245D8B">
      <w:pPr>
        <w:pStyle w:val="Akapitzlist"/>
        <w:numPr>
          <w:ilvl w:val="0"/>
          <w:numId w:val="5"/>
        </w:numPr>
        <w:spacing w:after="0" w:line="360" w:lineRule="auto"/>
        <w:jc w:val="both"/>
        <w:rPr>
          <w:rFonts w:ascii="Times New Roman" w:hAnsi="Times New Roman" w:cs="Times New Roman"/>
        </w:rPr>
      </w:pPr>
      <w:r w:rsidRPr="00EB42C9">
        <w:rPr>
          <w:rFonts w:ascii="Times New Roman" w:hAnsi="Times New Roman" w:cs="Times New Roman"/>
        </w:rPr>
        <w:t>położenie poza obszarami objętymi formami ochrony przyrody</w:t>
      </w:r>
      <w:r w:rsidR="00FB063D" w:rsidRPr="00EB42C9">
        <w:rPr>
          <w:rFonts w:ascii="Times New Roman" w:hAnsi="Times New Roman" w:cs="Times New Roman"/>
        </w:rPr>
        <w:t>.</w:t>
      </w:r>
    </w:p>
    <w:p w:rsidR="00AF5A6E" w:rsidRPr="00EB42C9" w:rsidRDefault="00AF5A6E" w:rsidP="00AF5A6E">
      <w:pPr>
        <w:spacing w:after="0" w:line="360" w:lineRule="auto"/>
        <w:ind w:firstLine="567"/>
        <w:jc w:val="both"/>
        <w:rPr>
          <w:rFonts w:ascii="Times New Roman" w:hAnsi="Times New Roman" w:cs="Times New Roman"/>
        </w:rPr>
      </w:pPr>
    </w:p>
    <w:p w:rsidR="00AF5A6E" w:rsidRPr="00EB42C9" w:rsidRDefault="000F22C9" w:rsidP="00AF5A6E">
      <w:pPr>
        <w:spacing w:after="0" w:line="360" w:lineRule="auto"/>
        <w:ind w:firstLine="567"/>
        <w:jc w:val="both"/>
        <w:rPr>
          <w:rFonts w:ascii="Times New Roman" w:hAnsi="Times New Roman" w:cs="Times New Roman"/>
        </w:rPr>
      </w:pPr>
      <w:r w:rsidRPr="00EB42C9">
        <w:rPr>
          <w:rFonts w:ascii="Times New Roman" w:hAnsi="Times New Roman" w:cs="Times New Roman"/>
          <w:iCs/>
        </w:rPr>
        <w:lastRenderedPageBreak/>
        <w:t xml:space="preserve">Istotne dla funkcjonowania środowiska przyrodniczego są niezakłócone powiązania pomiędzy wszystkimi elementami ekosystemów. W związku z tym, należy zwrócić uwagę na postępujące ograniczenie migracji zwierząt dzikich w wyniku tworzenia nowej zabudowy. Należy jednak podkreślić, że wiele obecnie występujących gatunków zwierząt na omawianym obszarze to gatunki silnie synantropijne. Tym samym dalsza antropopresja w tym rejonie, </w:t>
      </w:r>
      <w:r w:rsidRPr="00EB42C9">
        <w:rPr>
          <w:rFonts w:ascii="Times New Roman" w:hAnsi="Times New Roman" w:cs="Times New Roman"/>
          <w:i/>
          <w:iCs/>
        </w:rPr>
        <w:t>sensu lato</w:t>
      </w:r>
      <w:r w:rsidRPr="00EB42C9">
        <w:rPr>
          <w:rFonts w:ascii="Times New Roman" w:hAnsi="Times New Roman" w:cs="Times New Roman"/>
          <w:iCs/>
        </w:rPr>
        <w:t xml:space="preserve">,  teoretycznie nie powinna znacząco wpłynąć na lokalne populacje. Także jeśli chodzi o roślinność to dziś dominują zbiorowiska  ruderalne, których wartość przyrodnicza jest ograniczona, a nowopowstałe warunki siedliskowe są dla nich dość korzystne. </w:t>
      </w:r>
      <w:r w:rsidR="00AF5A6E" w:rsidRPr="00EB42C9">
        <w:rPr>
          <w:rFonts w:ascii="Times New Roman" w:hAnsi="Times New Roman" w:cs="Times New Roman"/>
        </w:rPr>
        <w:t xml:space="preserve">Dalszy rozwój terenów objętych </w:t>
      </w:r>
      <w:proofErr w:type="spellStart"/>
      <w:r w:rsidR="00AF5A6E" w:rsidRPr="00EB42C9">
        <w:rPr>
          <w:rFonts w:ascii="Times New Roman" w:hAnsi="Times New Roman" w:cs="Times New Roman"/>
        </w:rPr>
        <w:t>mpzp</w:t>
      </w:r>
      <w:proofErr w:type="spellEnd"/>
      <w:r w:rsidR="00AF5A6E" w:rsidRPr="00EB42C9">
        <w:rPr>
          <w:rFonts w:ascii="Times New Roman" w:hAnsi="Times New Roman" w:cs="Times New Roman"/>
        </w:rPr>
        <w:t xml:space="preserve"> powinien następować po wyposażeniu terenów w system odprowadzania ścieków.</w:t>
      </w:r>
    </w:p>
    <w:p w:rsidR="005A1A82" w:rsidRPr="00821DCE" w:rsidRDefault="005A1A82" w:rsidP="00E232D1">
      <w:pPr>
        <w:pStyle w:val="Nagwek1"/>
        <w:numPr>
          <w:ilvl w:val="0"/>
          <w:numId w:val="1"/>
        </w:numPr>
        <w:spacing w:before="360" w:after="120"/>
        <w:ind w:left="357" w:hanging="357"/>
        <w:jc w:val="both"/>
        <w:rPr>
          <w:rFonts w:ascii="Times New Roman" w:hAnsi="Times New Roman" w:cs="Times New Roman"/>
          <w:color w:val="auto"/>
          <w:sz w:val="24"/>
          <w:szCs w:val="24"/>
        </w:rPr>
      </w:pPr>
      <w:bookmarkStart w:id="203" w:name="_Toc126612685"/>
      <w:r w:rsidRPr="00EB42C9">
        <w:rPr>
          <w:rFonts w:ascii="Times New Roman" w:hAnsi="Times New Roman" w:cs="Times New Roman"/>
          <w:color w:val="auto"/>
          <w:sz w:val="24"/>
          <w:szCs w:val="24"/>
        </w:rPr>
        <w:t>CELE OCHRONY ŚRODOWISKA</w:t>
      </w:r>
      <w:r w:rsidRPr="00821DCE">
        <w:rPr>
          <w:rFonts w:ascii="Times New Roman" w:hAnsi="Times New Roman" w:cs="Times New Roman"/>
          <w:color w:val="auto"/>
          <w:sz w:val="24"/>
          <w:szCs w:val="24"/>
        </w:rPr>
        <w:t xml:space="preserve"> USTANOWIONE NA SZCZEBLU MIĘDZYNARODOWYM, WSPÓLNOTOWYM I KRAJOWYM, ISTOTNE </w:t>
      </w:r>
      <w:r w:rsidR="007D0CA4" w:rsidRPr="00821DCE">
        <w:rPr>
          <w:rFonts w:ascii="Times New Roman" w:hAnsi="Times New Roman" w:cs="Times New Roman"/>
          <w:color w:val="auto"/>
          <w:sz w:val="24"/>
          <w:szCs w:val="24"/>
        </w:rPr>
        <w:br/>
      </w:r>
      <w:r w:rsidRPr="00821DCE">
        <w:rPr>
          <w:rFonts w:ascii="Times New Roman" w:hAnsi="Times New Roman" w:cs="Times New Roman"/>
          <w:color w:val="auto"/>
          <w:sz w:val="24"/>
          <w:szCs w:val="24"/>
        </w:rPr>
        <w:t>Z PUNKTU WIDZENIA PROJEKTOWANEGO DOKUMENTU</w:t>
      </w:r>
      <w:bookmarkEnd w:id="203"/>
    </w:p>
    <w:p w:rsidR="005A1A82" w:rsidRPr="00821DCE" w:rsidRDefault="005A1A82" w:rsidP="007D0CA4">
      <w:pPr>
        <w:autoSpaceDE w:val="0"/>
        <w:autoSpaceDN w:val="0"/>
        <w:adjustRightInd w:val="0"/>
        <w:spacing w:after="0" w:line="360" w:lineRule="auto"/>
        <w:ind w:firstLine="709"/>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Cele ochrony środowiska ustanowione na szczeblu międzynarodowym, wspólnotowym </w:t>
      </w:r>
      <w:r w:rsidRPr="00821DCE">
        <w:rPr>
          <w:rFonts w:ascii="Times New Roman" w:eastAsiaTheme="minorHAnsi" w:hAnsi="Times New Roman" w:cs="Times New Roman"/>
          <w:color w:val="000000"/>
          <w:lang w:eastAsia="en-US"/>
        </w:rPr>
        <w:br/>
        <w:t xml:space="preserve">i krajowym zawarte w różnych dokumentach strategicznych przeanalizowano pod kątem ich uwzględnienia podczas opracowywania projektu planu. </w:t>
      </w:r>
    </w:p>
    <w:p w:rsidR="005A1A82" w:rsidRPr="00821DCE" w:rsidRDefault="005A1A82" w:rsidP="007D0CA4">
      <w:pPr>
        <w:autoSpaceDE w:val="0"/>
        <w:autoSpaceDN w:val="0"/>
        <w:adjustRightInd w:val="0"/>
        <w:spacing w:after="0" w:line="360" w:lineRule="auto"/>
        <w:ind w:firstLine="709"/>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Zrównoważonemu rozwojowi - jednej z polityk horyzontalnych Unii Europejskiej (UE) została poświęcona Strategia zrównoważonego rozwoju UE (2001 r.) oraz bazująca na niej Odnowiona strategia UE dotycząca trwałego rozwoju (2006 r.). Dokument przedstawia zmieniającą się rolę zrównoważonego rozwoju w kształtowaniu polityki UE w najważniejszych obszarach przekrojowych: zmiany klimatu </w:t>
      </w:r>
      <w:r w:rsidR="007D0CA4" w:rsidRPr="00821DCE">
        <w:rPr>
          <w:rFonts w:ascii="Times New Roman" w:eastAsiaTheme="minorHAnsi" w:hAnsi="Times New Roman" w:cs="Times New Roman"/>
          <w:color w:val="000000"/>
          <w:lang w:eastAsia="en-US"/>
        </w:rPr>
        <w:br/>
      </w:r>
      <w:r w:rsidRPr="00821DCE">
        <w:rPr>
          <w:rFonts w:ascii="Times New Roman" w:eastAsiaTheme="minorHAnsi" w:hAnsi="Times New Roman" w:cs="Times New Roman"/>
          <w:color w:val="000000"/>
          <w:lang w:eastAsia="en-US"/>
        </w:rPr>
        <w:t xml:space="preserve">i czysta energia, zrównoważony transport, zrównoważona konsumpcja i produkcja, ochrona zasobów naturalnych i gospodarowanie nimi, zdrowie publiczne, integracja społeczna, demografia i migracja oraz wyzwania w zakresie globalnego ubóstwa i trwałego rozwoju. Do głównych wyzwań Odnowionej strategii UE dotyczącej trwałego rozwoju należą: </w:t>
      </w:r>
    </w:p>
    <w:p w:rsidR="005A1A82" w:rsidRPr="00821DCE"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w obszarze zmiany klimatu i czysta energia - ograniczenie zmian klimatu oraz ich kosztów </w:t>
      </w:r>
      <w:r w:rsidR="007D0CA4" w:rsidRPr="00821DCE">
        <w:rPr>
          <w:rFonts w:ascii="Times New Roman" w:eastAsiaTheme="minorHAnsi" w:hAnsi="Times New Roman" w:cs="Times New Roman"/>
          <w:color w:val="000000"/>
          <w:lang w:eastAsia="en-US"/>
        </w:rPr>
        <w:br/>
      </w:r>
      <w:r w:rsidRPr="00821DCE">
        <w:rPr>
          <w:rFonts w:ascii="Times New Roman" w:eastAsiaTheme="minorHAnsi" w:hAnsi="Times New Roman" w:cs="Times New Roman"/>
          <w:color w:val="000000"/>
          <w:lang w:eastAsia="en-US"/>
        </w:rPr>
        <w:t xml:space="preserve">i negatywnych skutków, jakie obciążają społeczeństwo i środowisko naturalne, </w:t>
      </w:r>
    </w:p>
    <w:p w:rsidR="005A1A82" w:rsidRPr="00821DCE"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w obszarze zrównoważony transport - doprowadzenie do spełniania przez systemy transportowe gospodarczych, społecznych i dotyczących środowiska potrzeb społeczeństwa, przy jednoczesnej minimalizacji ich niepożądanego wpływu na gospodarkę, społeczeństwo i środowisko przyrodnicze, </w:t>
      </w:r>
    </w:p>
    <w:p w:rsidR="005A1A82" w:rsidRPr="00821DCE"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w obszarze zrównoważona konsumpcja i produkcja - propagowanie modelu zrównoważonej konsumpcji i produkcji, </w:t>
      </w:r>
    </w:p>
    <w:p w:rsidR="005A1A82" w:rsidRPr="00821DCE"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w obszarze ochrona zasobów naturalnych i gospodarowanie nimi - poprawa gospodarowania zasobami naturalnymi oraz unikanie ich nadmiernej eksploatacji, </w:t>
      </w:r>
    </w:p>
    <w:p w:rsidR="005A1A82" w:rsidRPr="00821DCE"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w obszarze zdrowie publiczne - promocja zdrowia publicznego na równych warunkach oraz większa ochrona zdrowia przed zagrożeniami, </w:t>
      </w:r>
    </w:p>
    <w:p w:rsidR="005A1A82" w:rsidRPr="00821DCE"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lastRenderedPageBreak/>
        <w:t xml:space="preserve"> w obszarze integracja społeczna, demografia i migracja - integracja społeczeństwa dzięki uwzględnieniu solidarności wewnątrz- i międzypokoleniowej oraz zapewnienie stabilnej jakości życia, jako koniecznego warunku trwałego indywidualnego komfortu, </w:t>
      </w:r>
    </w:p>
    <w:p w:rsidR="005A1A82" w:rsidRPr="00EB42C9" w:rsidRDefault="005A1A82" w:rsidP="0044438C">
      <w:pPr>
        <w:pStyle w:val="Akapitzlist"/>
        <w:numPr>
          <w:ilvl w:val="0"/>
          <w:numId w:val="11"/>
        </w:numPr>
        <w:autoSpaceDE w:val="0"/>
        <w:autoSpaceDN w:val="0"/>
        <w:adjustRightInd w:val="0"/>
        <w:spacing w:after="0" w:line="360" w:lineRule="auto"/>
        <w:ind w:left="567" w:hanging="283"/>
        <w:jc w:val="both"/>
        <w:rPr>
          <w:rFonts w:ascii="Times New Roman" w:eastAsiaTheme="minorHAnsi" w:hAnsi="Times New Roman" w:cs="Times New Roman"/>
          <w:color w:val="000000"/>
          <w:lang w:eastAsia="en-US"/>
        </w:rPr>
      </w:pPr>
      <w:r w:rsidRPr="00821DCE">
        <w:rPr>
          <w:rFonts w:ascii="Times New Roman" w:eastAsiaTheme="minorHAnsi" w:hAnsi="Times New Roman" w:cs="Times New Roman"/>
          <w:color w:val="000000"/>
          <w:lang w:eastAsia="en-US"/>
        </w:rPr>
        <w:t xml:space="preserve">w obszarze wyzwania w zakresie globalnego ubóstwa i trwałego rozwoju - propagowanie trwałego rozwoju, </w:t>
      </w:r>
      <w:r w:rsidRPr="00EB42C9">
        <w:rPr>
          <w:rFonts w:ascii="Times New Roman" w:eastAsiaTheme="minorHAnsi" w:hAnsi="Times New Roman" w:cs="Times New Roman"/>
          <w:color w:val="000000"/>
          <w:lang w:eastAsia="en-US"/>
        </w:rPr>
        <w:t xml:space="preserve">dbałość by polityka UE była zgodna z globalnymi celami trwałego rozwoju oraz </w:t>
      </w:r>
      <w:r w:rsidR="007D0CA4" w:rsidRPr="00EB42C9">
        <w:rPr>
          <w:rFonts w:ascii="Times New Roman" w:eastAsiaTheme="minorHAnsi" w:hAnsi="Times New Roman" w:cs="Times New Roman"/>
          <w:color w:val="000000"/>
          <w:lang w:eastAsia="en-US"/>
        </w:rPr>
        <w:br/>
      </w:r>
      <w:r w:rsidRPr="00EB42C9">
        <w:rPr>
          <w:rFonts w:ascii="Times New Roman" w:eastAsiaTheme="minorHAnsi" w:hAnsi="Times New Roman" w:cs="Times New Roman"/>
          <w:color w:val="000000"/>
          <w:lang w:eastAsia="en-US"/>
        </w:rPr>
        <w:t xml:space="preserve">z międzynarodowymi zobowiązaniami Unii. </w:t>
      </w:r>
    </w:p>
    <w:p w:rsidR="003D68E3" w:rsidRPr="00EB42C9" w:rsidRDefault="003D68E3" w:rsidP="007D0CA4">
      <w:pPr>
        <w:pStyle w:val="Akapitzlist"/>
        <w:autoSpaceDE w:val="0"/>
        <w:autoSpaceDN w:val="0"/>
        <w:adjustRightInd w:val="0"/>
        <w:spacing w:after="0" w:line="360" w:lineRule="auto"/>
        <w:ind w:left="567"/>
        <w:jc w:val="both"/>
        <w:rPr>
          <w:rFonts w:ascii="Times New Roman" w:eastAsiaTheme="minorHAnsi" w:hAnsi="Times New Roman" w:cs="Times New Roman"/>
          <w:color w:val="000000"/>
          <w:lang w:eastAsia="en-US"/>
        </w:rPr>
      </w:pPr>
    </w:p>
    <w:p w:rsidR="005A1A82" w:rsidRPr="00EB42C9" w:rsidRDefault="003D68E3" w:rsidP="007D0CA4">
      <w:pPr>
        <w:spacing w:after="0" w:line="360" w:lineRule="auto"/>
        <w:ind w:firstLine="709"/>
        <w:jc w:val="both"/>
        <w:rPr>
          <w:rFonts w:ascii="Times New Roman" w:hAnsi="Times New Roman" w:cs="Times New Roman"/>
        </w:rPr>
      </w:pPr>
      <w:r w:rsidRPr="00EB42C9">
        <w:rPr>
          <w:rFonts w:ascii="Times New Roman" w:hAnsi="Times New Roman" w:cs="Times New Roman"/>
        </w:rPr>
        <w:t xml:space="preserve">Zasada zrównoważonego rozwoju (przyjęta w Konstytucji RP w art. 5) jest również wiodącą zasadą polityki ekologicznej w Polsce. Najważniejszymi zadaniami polityki ekologicznej państwa jest ponadto: poprawa jakości środowiska, powstrzymanie niekorzystnych zmian klimatu oraz ochrona zasobów naturalnych, w tym różnorodności biologicznej. Polityka ekologiczna Państwa w latach 2009-2012 z perspektywą do roku 2016 jest strategicznym dokumentem, w którym określonym celom </w:t>
      </w:r>
      <w:r w:rsidR="007D0CA4" w:rsidRPr="00EB42C9">
        <w:rPr>
          <w:rFonts w:ascii="Times New Roman" w:hAnsi="Times New Roman" w:cs="Times New Roman"/>
        </w:rPr>
        <w:br/>
      </w:r>
      <w:r w:rsidRPr="00EB42C9">
        <w:rPr>
          <w:rFonts w:ascii="Times New Roman" w:hAnsi="Times New Roman" w:cs="Times New Roman"/>
        </w:rPr>
        <w:t>i priorytetom ekologicznym przyporządkowane zostały kierunki działań konieczne dla zapewnienia właściwej ochrony środowiska przyrodniczego. Polska musi sprostać trudnym zadaniom związanym z ochroną atmosfery i przeciwdziałaniem zmianom klimatu. Wyzwaniem dla kraju jest także sprostanie unijnym dyrektywom w sprawie jakości powietrza. Dla terenów, które nie spełniają unijnych standardów jakości powietrza, zostaną opracowane i zrealizowane programy naprawcze. Konieczna będzie również promocja najnowszych technologii służących ochronie środowiska, w tym promocja rozwoju odnawialnych źródeł energii oraz modernizacja przemysłu energetycznego. Zgodnie z polityką ekologiczną, zasady ochrony środowiska i przyrody powinny być uwzględniane w planach zagospodarowania przestrzennego. Konieczne jest wdrożenie przepisów umożliwiających przeprowadzanie ocen oddziaływania na środowisko już na etapie opracowywania studium uwarunkowań i kierunków zagospodarowania przestrzennego gminy. W dokumencie duży nacisk położono na ochronę zasobów naturalnych. Zakończenie prac nad listą obszarów Natura 2000 będzie miało istotne znaczenie dla przyspieszenia realizacji inwestycji infrastrukturalnych, w tym kolektorów kanalizacyjnych i linii energetycznych. Ważnym zadaniem dla zachowania i rozwoju różnorodności biologicznej będzie kontynuacja zalesień i zadrzewianie korytarzy ekologicznych łączących kompleksy leśne oraz racjonalne gospodarowanie zasobami naturalnymi, w szczególności gospodarowanie wodą.</w:t>
      </w:r>
    </w:p>
    <w:p w:rsidR="003D68E3" w:rsidRPr="00EB42C9" w:rsidRDefault="003D68E3" w:rsidP="007D0CA4">
      <w:p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Założono również bardziej racjonalne korzystanie z zasobów geologicznych i poprawę gospodarki odpadami, zwłaszcza odpadami komunalnymi. W dokumencie przewidziane są także działania służące podniesieniu świadomości ekologicznej społeczeństwa (zgodnie z zasadą „myśl globalnie, działaj lokalnie”) oraz bezpieczeństwa ekologicznego, w tym: ocena ryzyka powodziowego, ochrona gleb, rekultywacja terenów zdegradowanych i ochrona przed hałasem. </w:t>
      </w:r>
    </w:p>
    <w:p w:rsidR="003D68E3" w:rsidRPr="00EB42C9" w:rsidRDefault="003D68E3" w:rsidP="007D0CA4">
      <w:p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Osiąganiu celów polityki ekologicznej sprzyja przestrzeganie następujących zasad: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integralności polityki ekologicznej - uwzględnienie, na równi z celami gospodarczymi </w:t>
      </w:r>
      <w:r w:rsidRPr="00EB42C9">
        <w:rPr>
          <w:rFonts w:ascii="Times New Roman" w:eastAsiaTheme="minorHAnsi" w:hAnsi="Times New Roman" w:cs="Times New Roman"/>
          <w:color w:val="000000"/>
          <w:lang w:eastAsia="en-US"/>
        </w:rPr>
        <w:br/>
        <w:t xml:space="preserve">i społecznymi, celów ekologicznych;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równego dostępu do środowiska przyrodniczego i jednakowego obowiązku jego ochrony;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lastRenderedPageBreak/>
        <w:t xml:space="preserve">zanieczyszczający płaci - odpowiedzialność za skutki zanieczyszczenia i stwarzania zagrożeń ponosi jednostka użytkująca zasoby środowiska;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uspołecznienia przez stworzenie warunków do uczestnictwa obywateli;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ekonomizacji polityki ekologicznej, czyli osiągania postawionych celów minimalnym nakładem sił i środków;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przezorności - zwielokrotnienie działań zabezpieczających, gdy pojawia się uzasadnione prawdopodobieństwo wystąpienia problemu;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prewencji - podejmowanie działań zabezpieczających na wszystkich etapach realizacji przedsięwzięć;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stosowania najlepszych dostępnych technik (BAT); </w:t>
      </w:r>
    </w:p>
    <w:p w:rsidR="003D68E3" w:rsidRPr="00EB42C9" w:rsidRDefault="003D68E3" w:rsidP="0044438C">
      <w:pPr>
        <w:pStyle w:val="Akapitzlist"/>
        <w:numPr>
          <w:ilvl w:val="0"/>
          <w:numId w:val="12"/>
        </w:numPr>
        <w:autoSpaceDE w:val="0"/>
        <w:autoSpaceDN w:val="0"/>
        <w:adjustRightInd w:val="0"/>
        <w:spacing w:after="0" w:line="360" w:lineRule="auto"/>
        <w:jc w:val="both"/>
        <w:rPr>
          <w:rFonts w:ascii="Times New Roman" w:eastAsiaTheme="minorHAnsi" w:hAnsi="Times New Roman" w:cs="Times New Roman"/>
          <w:color w:val="000000"/>
          <w:lang w:eastAsia="en-US"/>
        </w:rPr>
      </w:pPr>
      <w:r w:rsidRPr="00EB42C9">
        <w:rPr>
          <w:rFonts w:ascii="Times New Roman" w:eastAsiaTheme="minorHAnsi" w:hAnsi="Times New Roman" w:cs="Times New Roman"/>
          <w:color w:val="000000"/>
          <w:lang w:eastAsia="en-US"/>
        </w:rPr>
        <w:t xml:space="preserve">subsydiarności - stopniowe przekazywanie kompetencji i uprawnień na niższe szczeble zarządzania środowiskiem. </w:t>
      </w:r>
    </w:p>
    <w:p w:rsidR="00B85D7F" w:rsidRPr="00EB42C9" w:rsidRDefault="00B85D7F" w:rsidP="00B85D7F">
      <w:pPr>
        <w:autoSpaceDE w:val="0"/>
        <w:autoSpaceDN w:val="0"/>
        <w:adjustRightInd w:val="0"/>
        <w:spacing w:after="0" w:line="360" w:lineRule="auto"/>
        <w:ind w:firstLine="567"/>
        <w:jc w:val="both"/>
        <w:rPr>
          <w:rFonts w:ascii="Times New Roman" w:eastAsia="TimesNewRoman" w:hAnsi="Times New Roman"/>
          <w:iCs/>
          <w:color w:val="000000"/>
        </w:rPr>
      </w:pPr>
    </w:p>
    <w:p w:rsidR="00B85D7F" w:rsidRPr="00EB42C9" w:rsidRDefault="00B85D7F" w:rsidP="00B85D7F">
      <w:pPr>
        <w:autoSpaceDE w:val="0"/>
        <w:autoSpaceDN w:val="0"/>
        <w:adjustRightInd w:val="0"/>
        <w:spacing w:after="0" w:line="360" w:lineRule="auto"/>
        <w:ind w:firstLine="709"/>
        <w:jc w:val="both"/>
        <w:rPr>
          <w:rFonts w:ascii="Times New Roman" w:eastAsia="TimesNewRoman" w:hAnsi="Times New Roman"/>
          <w:color w:val="000000"/>
        </w:rPr>
      </w:pPr>
      <w:r w:rsidRPr="00EB42C9">
        <w:rPr>
          <w:rFonts w:ascii="Times New Roman" w:eastAsia="TimesNewRoman" w:hAnsi="Times New Roman"/>
          <w:color w:val="000000"/>
        </w:rPr>
        <w:t xml:space="preserve">Na poziomie krajowym kluczowym dokumentem na rzecz ochrony środowiska jest </w:t>
      </w:r>
      <w:r w:rsidRPr="00EB42C9">
        <w:rPr>
          <w:rFonts w:ascii="Times New Roman" w:eastAsia="TimesNewRoman" w:hAnsi="Times New Roman"/>
          <w:color w:val="000000"/>
          <w:u w:val="single"/>
        </w:rPr>
        <w:t>Konstytucja Rzeczypospolitej Polskiej</w:t>
      </w:r>
      <w:r w:rsidRPr="00EB42C9">
        <w:rPr>
          <w:rFonts w:ascii="Times New Roman" w:eastAsia="TimesNewRoman" w:hAnsi="Times New Roman"/>
          <w:color w:val="000000"/>
        </w:rPr>
        <w:t xml:space="preserve">, art. 5 Konstytucji mówi bowiem o zapewnieniu ochrony środowiska, zgodnie z zasadą zrównoważonego rozwoju. Dokumentem wdrażającym tę zasadę jest </w:t>
      </w:r>
      <w:r w:rsidRPr="00EB42C9">
        <w:rPr>
          <w:rFonts w:ascii="Times New Roman" w:eastAsia="TimesNewRoman" w:hAnsi="Times New Roman"/>
          <w:color w:val="000000"/>
          <w:u w:val="single"/>
        </w:rPr>
        <w:t xml:space="preserve">Polityka Ekologiczna Państwa w latach 2009-2012 z perspektywą do roku 2016. </w:t>
      </w:r>
      <w:r w:rsidRPr="00EB42C9">
        <w:rPr>
          <w:rFonts w:ascii="Times New Roman" w:eastAsia="TimesNewRoman" w:hAnsi="Times New Roman"/>
          <w:color w:val="000000"/>
        </w:rPr>
        <w:t xml:space="preserve">W dokumencie tym zapewnione są działania na rzecz zapewnienia realizacji zasady zrównoważonego rozwoju, przystosowanie do zmian klimatu oraz ochronę różnorodności biologicznej. Uwzględniony został również aspekt ekologiczny w planowaniu przestrzennym. Za cel średniookresowy przyjęto przywrócenie właściwej roli planowania przestrzennego na obszarze całego kraju, w szczególności dotyczy to miejscowych planów zagospodarowania przestrzennego, które powinny być podstawą lokalizacji nowych inwestycji. Innym dokumentem kładącym nacisk na zrównoważony rozwój jest </w:t>
      </w:r>
      <w:r w:rsidRPr="00EB42C9">
        <w:rPr>
          <w:rFonts w:ascii="Times New Roman" w:eastAsia="TimesNewRoman" w:hAnsi="Times New Roman"/>
          <w:color w:val="000000"/>
          <w:u w:val="single"/>
        </w:rPr>
        <w:t>Strategia Zrównoważonego rozwoju Polski do roku 2025.</w:t>
      </w:r>
      <w:r w:rsidRPr="00EB42C9">
        <w:rPr>
          <w:rFonts w:ascii="Times New Roman" w:eastAsia="TimesNewRoman" w:hAnsi="Times New Roman"/>
          <w:color w:val="000000"/>
        </w:rPr>
        <w:t xml:space="preserve"> Opracowanie Strategii Zrównoważonego Rozwoju Polski miało za zadanie przede wszystkim wyznaczenie zasad stworzenia warunków dla takiego stymulowania procesów rozwoju, aby w jak najmniejszym stopniu zagrażały one środowisku. W dokumencie podkreślona została konieczność sukcesywnego eliminowania procesów i działań gospodarczych szkodliwych dla środowiska i zdrowia ludzi, promowanie sposobów gospodarowania "przyjaznych środowisku" oraz przyspieszanie procesów przywracania środowiska do właściwego stanu, wszędzie tam, gdzie nastąpiło naruszenie równowagi przyrodniczej przy uwzględnieniu faktu, iż realizacja tych postulatów nie może jednak powodować jednocześnie niepożądanego zmniejszania tempa wzrostu gospodarczego, ani poszerzać marginesu ubóstwa, czyli pogłębiania lub powstawania nowych napięć społecznych i zagrożeń ekonomicznych. Również </w:t>
      </w:r>
      <w:r w:rsidRPr="00EB42C9">
        <w:rPr>
          <w:rFonts w:ascii="Times New Roman" w:eastAsia="TimesNewRoman" w:hAnsi="Times New Roman"/>
          <w:color w:val="000000"/>
          <w:u w:val="single"/>
        </w:rPr>
        <w:t>ustawa Prawo Ochrony Środowiska</w:t>
      </w:r>
      <w:r w:rsidRPr="00EB42C9">
        <w:rPr>
          <w:rFonts w:ascii="Times New Roman" w:eastAsia="TimesNewRoman" w:hAnsi="Times New Roman"/>
          <w:color w:val="000000"/>
        </w:rPr>
        <w:t xml:space="preserve"> określa wymagania w zakresie ochrony środowiska, jakim powinny odpowiadać studia uwarunkowań i kierunków zagospodarowania przestrzennego a także miejscowe plany zagospodarowania przestrzennego, kładąc nacisk na zapewnienie warunków utrzymania równowagi przyrodniczej terenów i racjonalną gospodarkę zasobami środowiska.</w:t>
      </w:r>
    </w:p>
    <w:p w:rsidR="00B85D7F" w:rsidRPr="00EB42C9" w:rsidRDefault="00B85D7F" w:rsidP="00B85D7F">
      <w:pPr>
        <w:autoSpaceDE w:val="0"/>
        <w:autoSpaceDN w:val="0"/>
        <w:adjustRightInd w:val="0"/>
        <w:spacing w:after="0" w:line="360" w:lineRule="auto"/>
        <w:ind w:firstLine="567"/>
        <w:jc w:val="both"/>
        <w:rPr>
          <w:rFonts w:ascii="Times New Roman" w:eastAsia="TimesNewRoman" w:hAnsi="Times New Roman"/>
          <w:iCs/>
          <w:color w:val="000000"/>
        </w:rPr>
      </w:pPr>
      <w:r w:rsidRPr="00EB42C9">
        <w:rPr>
          <w:rFonts w:ascii="Times New Roman" w:eastAsia="TimesNewRoman" w:hAnsi="Times New Roman"/>
          <w:iCs/>
          <w:color w:val="000000"/>
        </w:rPr>
        <w:lastRenderedPageBreak/>
        <w:t xml:space="preserve">Na szczeblu lokalnym projektowany dokument zgodny jest z postulatami zawartymi </w:t>
      </w:r>
      <w:r w:rsidRPr="00EB42C9">
        <w:rPr>
          <w:rFonts w:ascii="Times New Roman" w:eastAsia="TimesNewRoman" w:hAnsi="Times New Roman"/>
          <w:iCs/>
          <w:color w:val="000000"/>
        </w:rPr>
        <w:br/>
        <w:t xml:space="preserve">w </w:t>
      </w:r>
      <w:r w:rsidRPr="00EB42C9">
        <w:rPr>
          <w:rFonts w:ascii="Times New Roman" w:eastAsia="TimesNewRoman" w:hAnsi="Times New Roman"/>
          <w:iCs/>
          <w:color w:val="000000"/>
          <w:u w:val="single"/>
        </w:rPr>
        <w:t>Studium uwarunkowań i kierunków zagospodarowania przestrzennego gminy Zławieś Wielka,</w:t>
      </w:r>
      <w:r w:rsidRPr="00EB42C9">
        <w:rPr>
          <w:rFonts w:ascii="Times New Roman" w:eastAsia="TimesNewRoman" w:hAnsi="Times New Roman"/>
          <w:iCs/>
          <w:color w:val="000000"/>
        </w:rPr>
        <w:t xml:space="preserve"> które to propaguje zagospodarowanie przestrzenne i kształtowanie środowiska powiązane z czynną ochroną zasobów środowiska naturalnego.</w:t>
      </w:r>
    </w:p>
    <w:p w:rsidR="00AF0F79" w:rsidRPr="00821DCE" w:rsidRDefault="00B85D7F" w:rsidP="00B85D7F">
      <w:pPr>
        <w:spacing w:after="0" w:line="360" w:lineRule="auto"/>
        <w:ind w:firstLine="567"/>
        <w:jc w:val="both"/>
        <w:rPr>
          <w:rFonts w:ascii="Times New Roman" w:eastAsia="Calibri" w:hAnsi="Times New Roman"/>
          <w:color w:val="000000"/>
        </w:rPr>
      </w:pPr>
      <w:r w:rsidRPr="00821DCE">
        <w:rPr>
          <w:rFonts w:ascii="Times New Roman" w:hAnsi="Times New Roman"/>
          <w:color w:val="000000"/>
        </w:rPr>
        <w:t>Ustanowione na szczeblu międzynarodowym, wspólnotowym i krajowym cele ochrony środowiska uwzględnione zostały w projekcie planu poprzez sformułowanie odpowiednich ustaleń - zgodnie z zasadą zrównoważonego rozwoju. Projekt planu nie zawiera rozwiązań, które mogą być w konflikcie z przeanalizowanymi i wymienionymi wyżej celami.</w:t>
      </w:r>
    </w:p>
    <w:p w:rsidR="00812E94" w:rsidRPr="00821DCE" w:rsidRDefault="00812E94" w:rsidP="00E232D1">
      <w:pPr>
        <w:pStyle w:val="Nagwek1"/>
        <w:numPr>
          <w:ilvl w:val="0"/>
          <w:numId w:val="1"/>
        </w:numPr>
        <w:spacing w:before="360" w:after="120"/>
        <w:ind w:left="357" w:hanging="357"/>
        <w:jc w:val="both"/>
        <w:rPr>
          <w:rFonts w:ascii="Times New Roman" w:hAnsi="Times New Roman" w:cs="Times New Roman"/>
          <w:color w:val="auto"/>
          <w:sz w:val="24"/>
          <w:szCs w:val="24"/>
        </w:rPr>
      </w:pPr>
      <w:bookmarkStart w:id="204" w:name="_Toc126612686"/>
      <w:r w:rsidRPr="00821DCE">
        <w:rPr>
          <w:rFonts w:ascii="Times New Roman" w:hAnsi="Times New Roman" w:cs="Times New Roman"/>
          <w:color w:val="auto"/>
          <w:sz w:val="24"/>
          <w:szCs w:val="24"/>
        </w:rPr>
        <w:t>STRESZCZENIE W JĘZYKU NIESPECJALISTYCZNYM</w:t>
      </w:r>
      <w:bookmarkEnd w:id="204"/>
    </w:p>
    <w:p w:rsidR="00812E94" w:rsidRPr="00821DCE" w:rsidRDefault="00812E94" w:rsidP="007D0CA4">
      <w:pPr>
        <w:spacing w:after="0" w:line="360" w:lineRule="auto"/>
        <w:ind w:firstLine="709"/>
        <w:jc w:val="both"/>
        <w:rPr>
          <w:rFonts w:ascii="Times New Roman" w:hAnsi="Times New Roman" w:cs="Times New Roman"/>
        </w:rPr>
      </w:pPr>
      <w:r w:rsidRPr="00821DCE">
        <w:rPr>
          <w:rFonts w:ascii="Times New Roman" w:hAnsi="Times New Roman" w:cs="Times New Roman"/>
        </w:rPr>
        <w:t>Przedmiotem niniejszej prognozy oddziaływania na środowisko jest projekt miejscowego planu zagospodarowani przestrzennego</w:t>
      </w:r>
      <w:r w:rsidR="00927F52" w:rsidRPr="00821DCE">
        <w:rPr>
          <w:rFonts w:ascii="Times New Roman" w:hAnsi="Times New Roman" w:cs="Times New Roman"/>
        </w:rPr>
        <w:t xml:space="preserve"> dla</w:t>
      </w:r>
      <w:r w:rsidR="00C43242" w:rsidRPr="00821DCE">
        <w:rPr>
          <w:rFonts w:ascii="Times New Roman" w:hAnsi="Times New Roman" w:cs="Times New Roman"/>
        </w:rPr>
        <w:t xml:space="preserve"> działk</w:t>
      </w:r>
      <w:r w:rsidR="00821DCE" w:rsidRPr="00821DCE">
        <w:rPr>
          <w:rFonts w:ascii="Times New Roman" w:hAnsi="Times New Roman" w:cs="Times New Roman"/>
        </w:rPr>
        <w:t>i</w:t>
      </w:r>
      <w:r w:rsidR="00C43242" w:rsidRPr="00821DCE">
        <w:rPr>
          <w:rFonts w:ascii="Times New Roman" w:hAnsi="Times New Roman" w:cs="Times New Roman"/>
        </w:rPr>
        <w:t xml:space="preserve"> nr 1</w:t>
      </w:r>
      <w:r w:rsidR="00821DCE" w:rsidRPr="00821DCE">
        <w:rPr>
          <w:rFonts w:ascii="Times New Roman" w:hAnsi="Times New Roman" w:cs="Times New Roman"/>
        </w:rPr>
        <w:t>22/13</w:t>
      </w:r>
      <w:r w:rsidR="00C43242" w:rsidRPr="00821DCE">
        <w:rPr>
          <w:rFonts w:ascii="Times New Roman" w:hAnsi="Times New Roman" w:cs="Times New Roman"/>
        </w:rPr>
        <w:t xml:space="preserve"> położon</w:t>
      </w:r>
      <w:r w:rsidR="00821DCE" w:rsidRPr="00821DCE">
        <w:rPr>
          <w:rFonts w:ascii="Times New Roman" w:hAnsi="Times New Roman" w:cs="Times New Roman"/>
        </w:rPr>
        <w:t>ej</w:t>
      </w:r>
      <w:r w:rsidR="00C43242" w:rsidRPr="00821DCE">
        <w:rPr>
          <w:rFonts w:ascii="Times New Roman" w:hAnsi="Times New Roman" w:cs="Times New Roman"/>
        </w:rPr>
        <w:t xml:space="preserve"> w miejscowości </w:t>
      </w:r>
      <w:r w:rsidR="00821DCE" w:rsidRPr="00821DCE">
        <w:rPr>
          <w:rFonts w:ascii="Times New Roman" w:hAnsi="Times New Roman" w:cs="Times New Roman"/>
        </w:rPr>
        <w:t>Rozgarty</w:t>
      </w:r>
      <w:r w:rsidR="00C43242" w:rsidRPr="00821DCE">
        <w:rPr>
          <w:rFonts w:ascii="Times New Roman" w:hAnsi="Times New Roman" w:cs="Times New Roman"/>
        </w:rPr>
        <w:t xml:space="preserve"> - gmina Zławieś Wielka</w:t>
      </w:r>
      <w:r w:rsidR="002F06EA" w:rsidRPr="00821DCE">
        <w:rPr>
          <w:rFonts w:ascii="Times New Roman" w:hAnsi="Times New Roman" w:cs="Times New Roman"/>
        </w:rPr>
        <w:t xml:space="preserve">. </w:t>
      </w:r>
      <w:r w:rsidRPr="00821DCE">
        <w:rPr>
          <w:rFonts w:ascii="Times New Roman" w:hAnsi="Times New Roman" w:cs="Times New Roman"/>
        </w:rPr>
        <w:t>Celem prognozy jest określenie skutków dla środowiska wynikających z realizacji ustaleń w/w dokumentu.</w:t>
      </w:r>
    </w:p>
    <w:p w:rsidR="00812E94" w:rsidRPr="00821DCE" w:rsidRDefault="00812E94" w:rsidP="00E232D1">
      <w:pPr>
        <w:pStyle w:val="Nagwek2"/>
        <w:numPr>
          <w:ilvl w:val="1"/>
          <w:numId w:val="1"/>
        </w:numPr>
        <w:spacing w:after="120"/>
        <w:ind w:left="1276" w:hanging="709"/>
        <w:rPr>
          <w:rFonts w:ascii="Times New Roman" w:hAnsi="Times New Roman" w:cs="Times New Roman"/>
          <w:color w:val="auto"/>
          <w:sz w:val="22"/>
          <w:szCs w:val="22"/>
        </w:rPr>
      </w:pPr>
      <w:bookmarkStart w:id="205" w:name="_Toc126612687"/>
      <w:r w:rsidRPr="00821DCE">
        <w:rPr>
          <w:rFonts w:ascii="Times New Roman" w:hAnsi="Times New Roman" w:cs="Times New Roman"/>
          <w:color w:val="auto"/>
          <w:sz w:val="22"/>
          <w:szCs w:val="22"/>
        </w:rPr>
        <w:t>Informacje o zawartości prognozy</w:t>
      </w:r>
      <w:bookmarkEnd w:id="205"/>
    </w:p>
    <w:p w:rsidR="00812E94" w:rsidRPr="00821DCE" w:rsidRDefault="00812E94" w:rsidP="007D0CA4">
      <w:pPr>
        <w:spacing w:after="0" w:line="360" w:lineRule="auto"/>
        <w:ind w:firstLine="708"/>
        <w:jc w:val="both"/>
        <w:rPr>
          <w:rFonts w:ascii="Times New Roman" w:hAnsi="Times New Roman" w:cs="Times New Roman"/>
        </w:rPr>
      </w:pPr>
      <w:r w:rsidRPr="00821DCE">
        <w:rPr>
          <w:rFonts w:ascii="Times New Roman" w:hAnsi="Times New Roman" w:cs="Times New Roman"/>
        </w:rPr>
        <w:t>Zakres prognozy oddziaływania na środowisko jest zgodny z przepisami, i obejmuje:</w:t>
      </w:r>
    </w:p>
    <w:p w:rsidR="00812E94" w:rsidRPr="00821DCE" w:rsidRDefault="00812E94" w:rsidP="00245D8B">
      <w:pPr>
        <w:numPr>
          <w:ilvl w:val="0"/>
          <w:numId w:val="6"/>
        </w:numPr>
        <w:spacing w:after="0" w:line="360" w:lineRule="auto"/>
        <w:jc w:val="both"/>
        <w:rPr>
          <w:rFonts w:ascii="Times New Roman" w:hAnsi="Times New Roman" w:cs="Times New Roman"/>
        </w:rPr>
      </w:pPr>
      <w:r w:rsidRPr="00821DCE">
        <w:rPr>
          <w:rFonts w:ascii="Times New Roman" w:hAnsi="Times New Roman" w:cs="Times New Roman"/>
        </w:rPr>
        <w:t>informacje o zawartości, głównych celach projektowanego dokumentu,</w:t>
      </w:r>
    </w:p>
    <w:p w:rsidR="00812E94" w:rsidRPr="00821DCE" w:rsidRDefault="00812E94" w:rsidP="00245D8B">
      <w:pPr>
        <w:numPr>
          <w:ilvl w:val="0"/>
          <w:numId w:val="6"/>
        </w:numPr>
        <w:spacing w:after="0" w:line="360" w:lineRule="auto"/>
        <w:jc w:val="both"/>
        <w:rPr>
          <w:rFonts w:ascii="Times New Roman" w:hAnsi="Times New Roman" w:cs="Times New Roman"/>
        </w:rPr>
      </w:pPr>
      <w:r w:rsidRPr="00821DCE">
        <w:rPr>
          <w:rFonts w:ascii="Times New Roman" w:hAnsi="Times New Roman" w:cs="Times New Roman"/>
        </w:rPr>
        <w:t>ocenę istniejącego stanu środowiska oraz potencjalne zmiany tego stanu w przypadku braku realizacji projektowanego dokumentu,</w:t>
      </w:r>
    </w:p>
    <w:p w:rsidR="00812E94" w:rsidRPr="00821DCE" w:rsidRDefault="00812E94" w:rsidP="00245D8B">
      <w:pPr>
        <w:numPr>
          <w:ilvl w:val="0"/>
          <w:numId w:val="6"/>
        </w:numPr>
        <w:spacing w:after="0" w:line="360" w:lineRule="auto"/>
        <w:jc w:val="both"/>
        <w:rPr>
          <w:rFonts w:ascii="Times New Roman" w:hAnsi="Times New Roman" w:cs="Times New Roman"/>
        </w:rPr>
      </w:pPr>
      <w:r w:rsidRPr="00821DCE">
        <w:rPr>
          <w:rFonts w:ascii="Times New Roman" w:hAnsi="Times New Roman" w:cs="Times New Roman"/>
        </w:rPr>
        <w:t>identyfikację problemów ochrony środowiska istotnych z punktu widzenia projektowanego dokumentu,</w:t>
      </w:r>
    </w:p>
    <w:p w:rsidR="00812E94" w:rsidRPr="00821DCE" w:rsidRDefault="00812E94" w:rsidP="00245D8B">
      <w:pPr>
        <w:numPr>
          <w:ilvl w:val="0"/>
          <w:numId w:val="6"/>
        </w:numPr>
        <w:spacing w:after="0" w:line="360" w:lineRule="auto"/>
        <w:jc w:val="both"/>
        <w:rPr>
          <w:rFonts w:ascii="Times New Roman" w:hAnsi="Times New Roman" w:cs="Times New Roman"/>
        </w:rPr>
      </w:pPr>
      <w:r w:rsidRPr="00821DCE">
        <w:rPr>
          <w:rFonts w:ascii="Times New Roman" w:hAnsi="Times New Roman" w:cs="Times New Roman"/>
        </w:rPr>
        <w:t>ocenę przewidywanego znaczącego oddziaływania na środowisko,</w:t>
      </w:r>
    </w:p>
    <w:p w:rsidR="00812E94" w:rsidRPr="00821DCE" w:rsidRDefault="00812E94" w:rsidP="00245D8B">
      <w:pPr>
        <w:numPr>
          <w:ilvl w:val="0"/>
          <w:numId w:val="6"/>
        </w:numPr>
        <w:spacing w:after="0" w:line="360" w:lineRule="auto"/>
        <w:jc w:val="both"/>
        <w:rPr>
          <w:rFonts w:ascii="Times New Roman" w:hAnsi="Times New Roman" w:cs="Times New Roman"/>
        </w:rPr>
      </w:pPr>
      <w:r w:rsidRPr="00821DCE">
        <w:rPr>
          <w:rFonts w:ascii="Times New Roman" w:hAnsi="Times New Roman" w:cs="Times New Roman"/>
        </w:rPr>
        <w:t>analizę rozwiązań mających na celu zapobieganie, ograniczanie lub kompensację przyrodniczą negatywnych oddziaływań na środowisko, mogących być rezultatem realizacji ustaleń miejscowego planu zagospodarowania przestrzennego, w tym propozycje rozwiązań alternatywnych.</w:t>
      </w:r>
    </w:p>
    <w:p w:rsidR="00812E94" w:rsidRPr="00FB4B15" w:rsidRDefault="00812E94" w:rsidP="00E232D1">
      <w:pPr>
        <w:pStyle w:val="Nagwek2"/>
        <w:numPr>
          <w:ilvl w:val="1"/>
          <w:numId w:val="1"/>
        </w:numPr>
        <w:spacing w:after="120"/>
        <w:ind w:left="1134" w:hanging="567"/>
        <w:rPr>
          <w:rFonts w:ascii="Times New Roman" w:hAnsi="Times New Roman" w:cs="Times New Roman"/>
          <w:color w:val="auto"/>
          <w:sz w:val="22"/>
          <w:szCs w:val="22"/>
        </w:rPr>
      </w:pPr>
      <w:bookmarkStart w:id="206" w:name="_Toc126612688"/>
      <w:r w:rsidRPr="00FB4B15">
        <w:rPr>
          <w:rFonts w:ascii="Times New Roman" w:hAnsi="Times New Roman" w:cs="Times New Roman"/>
          <w:color w:val="auto"/>
          <w:sz w:val="22"/>
          <w:szCs w:val="22"/>
        </w:rPr>
        <w:t>Analiza i ocena istniejącego stanu środowiska</w:t>
      </w:r>
      <w:bookmarkEnd w:id="206"/>
    </w:p>
    <w:p w:rsidR="00812E94" w:rsidRPr="00FB4B15" w:rsidRDefault="00812E94" w:rsidP="00812E94">
      <w:pPr>
        <w:spacing w:after="0" w:line="360" w:lineRule="auto"/>
        <w:ind w:firstLine="709"/>
        <w:jc w:val="both"/>
        <w:rPr>
          <w:rFonts w:ascii="Times New Roman" w:hAnsi="Times New Roman" w:cs="Times New Roman"/>
        </w:rPr>
      </w:pPr>
      <w:r w:rsidRPr="00FB4B15">
        <w:rPr>
          <w:rFonts w:ascii="Times New Roman" w:hAnsi="Times New Roman" w:cs="Times New Roman"/>
        </w:rPr>
        <w:t>Prognoza sporządzona została w szczególności na podstawie analizy projektu miejscowego planu zagospodarowania przestrzennego, informacji o istniejącym i projektowanym sposobie zagospodarowania oraz innych materiałów archiwalnych i dokumentacji. Celem prognozy było określenie charakteru i stanu środowiska oraz określenie wpływu (prognozy) projektowanych ustaleń planu na środowisko, w zakresie:</w:t>
      </w:r>
    </w:p>
    <w:p w:rsidR="00812E94" w:rsidRPr="00FB4B15" w:rsidRDefault="00812E94" w:rsidP="00245D8B">
      <w:pPr>
        <w:numPr>
          <w:ilvl w:val="0"/>
          <w:numId w:val="7"/>
        </w:numPr>
        <w:spacing w:after="0" w:line="360" w:lineRule="auto"/>
        <w:jc w:val="both"/>
        <w:rPr>
          <w:rFonts w:ascii="Times New Roman" w:hAnsi="Times New Roman" w:cs="Times New Roman"/>
        </w:rPr>
      </w:pPr>
      <w:r w:rsidRPr="00FB4B15">
        <w:rPr>
          <w:rFonts w:ascii="Times New Roman" w:hAnsi="Times New Roman" w:cs="Times New Roman"/>
        </w:rPr>
        <w:t>wpływu na świat roślinny, zwierzęcy oraz różnorodność biologiczną</w:t>
      </w:r>
      <w:r w:rsidR="00AF5A41" w:rsidRPr="00FB4B15">
        <w:rPr>
          <w:rFonts w:ascii="Times New Roman" w:hAnsi="Times New Roman" w:cs="Times New Roman"/>
        </w:rPr>
        <w:t>,</w:t>
      </w:r>
    </w:p>
    <w:p w:rsidR="00812E94" w:rsidRPr="00FB4B15" w:rsidRDefault="00812E94" w:rsidP="00245D8B">
      <w:pPr>
        <w:numPr>
          <w:ilvl w:val="0"/>
          <w:numId w:val="7"/>
        </w:numPr>
        <w:spacing w:after="0" w:line="360" w:lineRule="auto"/>
        <w:jc w:val="both"/>
        <w:rPr>
          <w:rFonts w:ascii="Times New Roman" w:hAnsi="Times New Roman" w:cs="Times New Roman"/>
        </w:rPr>
      </w:pPr>
      <w:r w:rsidRPr="00FB4B15">
        <w:rPr>
          <w:rFonts w:ascii="Times New Roman" w:hAnsi="Times New Roman" w:cs="Times New Roman"/>
        </w:rPr>
        <w:t>wpływu na glebę, rzeźbę i powierzchniowe utwory geologiczne</w:t>
      </w:r>
      <w:r w:rsidR="00AF5A41" w:rsidRPr="00FB4B15">
        <w:rPr>
          <w:rFonts w:ascii="Times New Roman" w:hAnsi="Times New Roman" w:cs="Times New Roman"/>
        </w:rPr>
        <w:t>,</w:t>
      </w:r>
    </w:p>
    <w:p w:rsidR="00812E94" w:rsidRPr="00FB4B15" w:rsidRDefault="00812E94" w:rsidP="00245D8B">
      <w:pPr>
        <w:numPr>
          <w:ilvl w:val="0"/>
          <w:numId w:val="7"/>
        </w:numPr>
        <w:spacing w:after="0" w:line="360" w:lineRule="auto"/>
        <w:jc w:val="both"/>
        <w:rPr>
          <w:rFonts w:ascii="Times New Roman" w:hAnsi="Times New Roman" w:cs="Times New Roman"/>
        </w:rPr>
      </w:pPr>
      <w:r w:rsidRPr="00FB4B15">
        <w:rPr>
          <w:rFonts w:ascii="Times New Roman" w:hAnsi="Times New Roman" w:cs="Times New Roman"/>
        </w:rPr>
        <w:t>wpływu na wartości krajobrazowe</w:t>
      </w:r>
      <w:r w:rsidR="00AF5A41" w:rsidRPr="00FB4B15">
        <w:rPr>
          <w:rFonts w:ascii="Times New Roman" w:hAnsi="Times New Roman" w:cs="Times New Roman"/>
        </w:rPr>
        <w:t>,</w:t>
      </w:r>
    </w:p>
    <w:p w:rsidR="00812E94" w:rsidRPr="00FB4B15" w:rsidRDefault="00812E94" w:rsidP="00245D8B">
      <w:pPr>
        <w:numPr>
          <w:ilvl w:val="0"/>
          <w:numId w:val="7"/>
        </w:numPr>
        <w:spacing w:after="0" w:line="360" w:lineRule="auto"/>
        <w:jc w:val="both"/>
        <w:rPr>
          <w:rFonts w:ascii="Times New Roman" w:hAnsi="Times New Roman" w:cs="Times New Roman"/>
        </w:rPr>
      </w:pPr>
      <w:r w:rsidRPr="00FB4B15">
        <w:rPr>
          <w:rFonts w:ascii="Times New Roman" w:hAnsi="Times New Roman" w:cs="Times New Roman"/>
        </w:rPr>
        <w:t>wpływu na wody podziemne i powierzchniowe oraz zagrożenie powodziowe</w:t>
      </w:r>
      <w:r w:rsidR="00AF5A41" w:rsidRPr="00FB4B15">
        <w:rPr>
          <w:rFonts w:ascii="Times New Roman" w:hAnsi="Times New Roman" w:cs="Times New Roman"/>
        </w:rPr>
        <w:t>,</w:t>
      </w:r>
    </w:p>
    <w:p w:rsidR="00812E94" w:rsidRPr="00FB4B15" w:rsidRDefault="00812E94" w:rsidP="00245D8B">
      <w:pPr>
        <w:numPr>
          <w:ilvl w:val="0"/>
          <w:numId w:val="7"/>
        </w:numPr>
        <w:spacing w:after="0" w:line="360" w:lineRule="auto"/>
        <w:jc w:val="both"/>
        <w:rPr>
          <w:rFonts w:ascii="Times New Roman" w:hAnsi="Times New Roman" w:cs="Times New Roman"/>
        </w:rPr>
      </w:pPr>
      <w:r w:rsidRPr="00FB4B15">
        <w:rPr>
          <w:rFonts w:ascii="Times New Roman" w:hAnsi="Times New Roman" w:cs="Times New Roman"/>
        </w:rPr>
        <w:lastRenderedPageBreak/>
        <w:t>zagrożenia środowiska odpadami</w:t>
      </w:r>
      <w:r w:rsidR="00AF5A41" w:rsidRPr="00FB4B15">
        <w:rPr>
          <w:rFonts w:ascii="Times New Roman" w:hAnsi="Times New Roman" w:cs="Times New Roman"/>
        </w:rPr>
        <w:t>,</w:t>
      </w:r>
    </w:p>
    <w:p w:rsidR="00812E94" w:rsidRPr="00FB4B15" w:rsidRDefault="00812E94" w:rsidP="00245D8B">
      <w:pPr>
        <w:numPr>
          <w:ilvl w:val="0"/>
          <w:numId w:val="7"/>
        </w:numPr>
        <w:spacing w:after="0" w:line="360" w:lineRule="auto"/>
        <w:jc w:val="both"/>
        <w:rPr>
          <w:rFonts w:ascii="Times New Roman" w:hAnsi="Times New Roman" w:cs="Times New Roman"/>
        </w:rPr>
      </w:pPr>
      <w:r w:rsidRPr="00FB4B15">
        <w:rPr>
          <w:rFonts w:ascii="Times New Roman" w:hAnsi="Times New Roman" w:cs="Times New Roman"/>
        </w:rPr>
        <w:t>zagrożenia</w:t>
      </w:r>
      <w:r w:rsidR="000A1EBB" w:rsidRPr="00FB4B15">
        <w:rPr>
          <w:rFonts w:ascii="Times New Roman" w:hAnsi="Times New Roman" w:cs="Times New Roman"/>
        </w:rPr>
        <w:t xml:space="preserve"> </w:t>
      </w:r>
      <w:r w:rsidRPr="00FB4B15">
        <w:rPr>
          <w:rFonts w:ascii="Times New Roman" w:hAnsi="Times New Roman" w:cs="Times New Roman"/>
        </w:rPr>
        <w:t>akustycznego, zanieczyszczenia powietrza i środowiska życia ludzi</w:t>
      </w:r>
      <w:r w:rsidR="00AF5A41" w:rsidRPr="00FB4B15">
        <w:rPr>
          <w:rFonts w:ascii="Times New Roman" w:hAnsi="Times New Roman" w:cs="Times New Roman"/>
        </w:rPr>
        <w:t>.</w:t>
      </w:r>
    </w:p>
    <w:p w:rsidR="00812E94" w:rsidRPr="00FB4B15" w:rsidRDefault="00812E94" w:rsidP="00812E94">
      <w:pPr>
        <w:spacing w:after="0" w:line="360" w:lineRule="auto"/>
        <w:ind w:firstLine="360"/>
        <w:jc w:val="both"/>
        <w:rPr>
          <w:rFonts w:ascii="Times New Roman" w:hAnsi="Times New Roman" w:cs="Times New Roman"/>
        </w:rPr>
      </w:pPr>
      <w:r w:rsidRPr="00FB4B15">
        <w:rPr>
          <w:rFonts w:ascii="Times New Roman" w:hAnsi="Times New Roman" w:cs="Times New Roman"/>
        </w:rPr>
        <w:t>Wyznaczony pod realizację przewidywanych funkcji obszar jest odpowiedni z punktu widzenia ochrony środowiska przyrodniczego</w:t>
      </w:r>
      <w:r w:rsidR="0065552A" w:rsidRPr="00FB4B15">
        <w:rPr>
          <w:rFonts w:ascii="Times New Roman" w:hAnsi="Times New Roman" w:cs="Times New Roman"/>
        </w:rPr>
        <w:t xml:space="preserve">, co w szczególności wynika </w:t>
      </w:r>
      <w:r w:rsidRPr="00FB4B15">
        <w:rPr>
          <w:rFonts w:ascii="Times New Roman" w:hAnsi="Times New Roman" w:cs="Times New Roman"/>
        </w:rPr>
        <w:t>z następującej sytuacji:</w:t>
      </w:r>
    </w:p>
    <w:p w:rsidR="00E41571" w:rsidRPr="00FB4B15" w:rsidRDefault="00812E94" w:rsidP="00E41571">
      <w:pPr>
        <w:numPr>
          <w:ilvl w:val="0"/>
          <w:numId w:val="8"/>
        </w:numPr>
        <w:spacing w:after="0" w:line="360" w:lineRule="auto"/>
        <w:jc w:val="both"/>
        <w:rPr>
          <w:rFonts w:ascii="Times New Roman" w:hAnsi="Times New Roman" w:cs="Times New Roman"/>
        </w:rPr>
      </w:pPr>
      <w:r w:rsidRPr="00FB4B15">
        <w:rPr>
          <w:rFonts w:ascii="Times New Roman" w:hAnsi="Times New Roman" w:cs="Times New Roman"/>
        </w:rPr>
        <w:t>teren obejmuje przede wsz</w:t>
      </w:r>
      <w:r w:rsidR="00E41571" w:rsidRPr="00FB4B15">
        <w:rPr>
          <w:rFonts w:ascii="Times New Roman" w:hAnsi="Times New Roman" w:cs="Times New Roman"/>
        </w:rPr>
        <w:t>y</w:t>
      </w:r>
      <w:r w:rsidR="00FB4B15" w:rsidRPr="00FB4B15">
        <w:rPr>
          <w:rFonts w:ascii="Times New Roman" w:hAnsi="Times New Roman" w:cs="Times New Roman"/>
        </w:rPr>
        <w:t>stkim obszary odznaczające się niską</w:t>
      </w:r>
      <w:r w:rsidR="00E41571" w:rsidRPr="00FB4B15">
        <w:rPr>
          <w:rFonts w:ascii="Times New Roman" w:hAnsi="Times New Roman" w:cs="Times New Roman"/>
        </w:rPr>
        <w:t xml:space="preserve"> </w:t>
      </w:r>
      <w:r w:rsidRPr="00FB4B15">
        <w:rPr>
          <w:rFonts w:ascii="Times New Roman" w:hAnsi="Times New Roman" w:cs="Times New Roman"/>
        </w:rPr>
        <w:t>wartością krajobrazową oraz przyrodniczą w sensie siedliskowym, florystycznym i faunistycznym.</w:t>
      </w:r>
    </w:p>
    <w:p w:rsidR="00812E94" w:rsidRPr="00FB4B15" w:rsidRDefault="00812E94" w:rsidP="00812C75">
      <w:pPr>
        <w:spacing w:after="0" w:line="360" w:lineRule="auto"/>
        <w:ind w:firstLine="567"/>
        <w:jc w:val="both"/>
        <w:rPr>
          <w:rFonts w:ascii="Times New Roman" w:hAnsi="Times New Roman" w:cs="Times New Roman"/>
        </w:rPr>
      </w:pPr>
      <w:r w:rsidRPr="00FB4B15">
        <w:rPr>
          <w:rFonts w:ascii="Times New Roman" w:hAnsi="Times New Roman" w:cs="Times New Roman"/>
        </w:rPr>
        <w:t>Spełnienie wymagań w zakresie zapewnienia ochrony zdrowia ludzi oraz ochrony środowiska przyrodniczego zostało szczegółowo uwzględnione w projekcie ustaleń planu poprzez zasady i rozwiązania pozwalające na zminimalizowanie i wyeliminowanie niekorzystnych oddziaływań na środowisko, jakie będą wiązały się z jego realizacją. Dotyczy to również wymieniony</w:t>
      </w:r>
      <w:r w:rsidR="000A1EBB" w:rsidRPr="00FB4B15">
        <w:rPr>
          <w:rFonts w:ascii="Times New Roman" w:hAnsi="Times New Roman" w:cs="Times New Roman"/>
        </w:rPr>
        <w:t>ch powyżej cech środowiska</w:t>
      </w:r>
      <w:r w:rsidRPr="00FB4B15">
        <w:rPr>
          <w:rFonts w:ascii="Times New Roman" w:hAnsi="Times New Roman" w:cs="Times New Roman"/>
        </w:rPr>
        <w:t>.</w:t>
      </w:r>
    </w:p>
    <w:p w:rsidR="00812E94" w:rsidRPr="00FB4B15" w:rsidRDefault="00812C75" w:rsidP="000F355F">
      <w:pPr>
        <w:spacing w:after="0" w:line="360" w:lineRule="auto"/>
        <w:ind w:firstLine="567"/>
        <w:jc w:val="both"/>
        <w:rPr>
          <w:rFonts w:ascii="Times New Roman" w:hAnsi="Times New Roman" w:cs="Times New Roman"/>
        </w:rPr>
      </w:pPr>
      <w:r w:rsidRPr="00FB4B15">
        <w:rPr>
          <w:rFonts w:ascii="Times New Roman" w:hAnsi="Times New Roman" w:cs="Times New Roman"/>
        </w:rPr>
        <w:t xml:space="preserve">Planowane przeznaczenie w miejscowym planie zagospodarowania przestrzennego </w:t>
      </w:r>
      <w:r w:rsidR="005C7BB8" w:rsidRPr="00FB4B15">
        <w:rPr>
          <w:rFonts w:ascii="Times New Roman" w:hAnsi="Times New Roman" w:cs="Times New Roman"/>
        </w:rPr>
        <w:t xml:space="preserve">dla </w:t>
      </w:r>
      <w:r w:rsidR="00FB4B15" w:rsidRPr="00FB4B15">
        <w:rPr>
          <w:rFonts w:ascii="Times New Roman" w:hAnsi="Times New Roman" w:cs="Times New Roman"/>
        </w:rPr>
        <w:t>dział</w:t>
      </w:r>
      <w:r w:rsidR="00235C02" w:rsidRPr="00FB4B15">
        <w:rPr>
          <w:rFonts w:ascii="Times New Roman" w:hAnsi="Times New Roman" w:cs="Times New Roman"/>
        </w:rPr>
        <w:t>k</w:t>
      </w:r>
      <w:r w:rsidR="00FB4B15" w:rsidRPr="00FB4B15">
        <w:rPr>
          <w:rFonts w:ascii="Times New Roman" w:hAnsi="Times New Roman" w:cs="Times New Roman"/>
        </w:rPr>
        <w:t>i nr 122/13 położonej w miejscowości Rozgarty</w:t>
      </w:r>
      <w:r w:rsidR="00235C02" w:rsidRPr="00FB4B15">
        <w:rPr>
          <w:rFonts w:ascii="Times New Roman" w:hAnsi="Times New Roman" w:cs="Times New Roman"/>
        </w:rPr>
        <w:t xml:space="preserve"> </w:t>
      </w:r>
      <w:r w:rsidR="00812E94" w:rsidRPr="00FB4B15">
        <w:rPr>
          <w:rFonts w:ascii="Times New Roman" w:hAnsi="Times New Roman" w:cs="Times New Roman"/>
        </w:rPr>
        <w:t xml:space="preserve">będzie miało wpływ na poszczególne komponenty środowiska, uzasadniony skalą poszczególnych rodzajów zagospodarowania, w sposób przejawiający się: przekształceniem powierzchni ziemi, likwidacją naturalnej warstwy glebowej, zanieczyszczeniem powietrza, zmianami mikroklimatu, zmianami w występującej szacie roślinnej i krajobrazu, zmiana obecnego klimatu akustycznego, przepływu wód opadowych itp. Niemniej, przewidywana w projekcie planu funkcja oraz stosowanie się poszczególnych użytkowników (właścicieli) do wymagań wynikających z projektowanego dokumentu oraz wymagań określonych w przepisach odrębnych, nie będzie się wiązać z pozanormatywnym oraz istotnym oddziaływaniem w zakresie praktycznie wszystkich elementów środowiska. </w:t>
      </w:r>
      <w:r w:rsidRPr="00FB4B15">
        <w:rPr>
          <w:rFonts w:ascii="Times New Roman" w:hAnsi="Times New Roman" w:cs="Times New Roman"/>
        </w:rPr>
        <w:t xml:space="preserve">Obowiązkiem władających terenami objętymi </w:t>
      </w:r>
      <w:proofErr w:type="spellStart"/>
      <w:r w:rsidRPr="00FB4B15">
        <w:rPr>
          <w:rFonts w:ascii="Times New Roman" w:hAnsi="Times New Roman" w:cs="Times New Roman"/>
        </w:rPr>
        <w:t>mpzp</w:t>
      </w:r>
      <w:proofErr w:type="spellEnd"/>
      <w:r w:rsidRPr="00FB4B15">
        <w:rPr>
          <w:rFonts w:ascii="Times New Roman" w:hAnsi="Times New Roman" w:cs="Times New Roman"/>
        </w:rPr>
        <w:t>, będzie zapewnienie nie przekraczania obowiązujących norm (np. w zakresie emisji zanieczyszczeń do powietrza) poza terenami własności.</w:t>
      </w:r>
    </w:p>
    <w:p w:rsidR="00812E94" w:rsidRPr="00821DCE" w:rsidRDefault="00812E94" w:rsidP="00E232D1">
      <w:pPr>
        <w:pStyle w:val="Nagwek2"/>
        <w:numPr>
          <w:ilvl w:val="1"/>
          <w:numId w:val="1"/>
        </w:numPr>
        <w:spacing w:after="120"/>
        <w:ind w:left="1134" w:hanging="567"/>
        <w:jc w:val="both"/>
        <w:rPr>
          <w:rFonts w:ascii="Times New Roman" w:hAnsi="Times New Roman" w:cs="Times New Roman"/>
          <w:color w:val="auto"/>
          <w:sz w:val="22"/>
          <w:szCs w:val="22"/>
        </w:rPr>
      </w:pPr>
      <w:bookmarkStart w:id="207" w:name="_Toc126612689"/>
      <w:r w:rsidRPr="00FB4B15">
        <w:rPr>
          <w:rFonts w:ascii="Times New Roman" w:hAnsi="Times New Roman" w:cs="Times New Roman"/>
          <w:color w:val="auto"/>
          <w:sz w:val="22"/>
          <w:szCs w:val="22"/>
        </w:rPr>
        <w:t>Wpływ</w:t>
      </w:r>
      <w:r w:rsidRPr="00821DCE">
        <w:rPr>
          <w:rFonts w:ascii="Times New Roman" w:hAnsi="Times New Roman" w:cs="Times New Roman"/>
          <w:color w:val="auto"/>
          <w:sz w:val="22"/>
          <w:szCs w:val="22"/>
        </w:rPr>
        <w:t xml:space="preserve"> na środowisko w przypadku odstąpienia od realizacji miejscowego planu</w:t>
      </w:r>
      <w:bookmarkEnd w:id="207"/>
    </w:p>
    <w:p w:rsidR="00812E94" w:rsidRPr="00821DCE" w:rsidRDefault="00812E94" w:rsidP="00812E94">
      <w:pPr>
        <w:spacing w:after="0" w:line="360" w:lineRule="auto"/>
        <w:jc w:val="both"/>
        <w:rPr>
          <w:rFonts w:ascii="Times New Roman" w:hAnsi="Times New Roman" w:cs="Times New Roman"/>
        </w:rPr>
      </w:pPr>
      <w:r w:rsidRPr="00821DCE">
        <w:rPr>
          <w:rFonts w:ascii="Times New Roman" w:hAnsi="Times New Roman" w:cs="Times New Roman"/>
          <w:sz w:val="24"/>
          <w:szCs w:val="24"/>
        </w:rPr>
        <w:tab/>
      </w:r>
      <w:r w:rsidRPr="00821DCE">
        <w:rPr>
          <w:rFonts w:ascii="Times New Roman" w:hAnsi="Times New Roman" w:cs="Times New Roman"/>
        </w:rPr>
        <w:t>Odstąpienie od wdrażania zapisów planu miejscowego oznaczać będzie odstąpienie od obowiązku realizacji strategicznych celów ochrony środowiska w kontekście szerszej perspektywy postrzegania tej problematyki. W przypadku braku realizacji, przeprowadzona analiza i ocena stanu istniejącego pozwala wykazać, że może nastąpić kontynuacja istniejących trendów negatywnych.</w:t>
      </w:r>
    </w:p>
    <w:p w:rsidR="00812E94" w:rsidRPr="00821DCE" w:rsidRDefault="00812E94" w:rsidP="00812E94">
      <w:pPr>
        <w:spacing w:after="0" w:line="360" w:lineRule="auto"/>
        <w:jc w:val="both"/>
        <w:rPr>
          <w:rFonts w:ascii="Times New Roman" w:hAnsi="Times New Roman" w:cs="Times New Roman"/>
        </w:rPr>
      </w:pPr>
      <w:r w:rsidRPr="00821DCE">
        <w:rPr>
          <w:rFonts w:ascii="Times New Roman" w:hAnsi="Times New Roman" w:cs="Times New Roman"/>
        </w:rPr>
        <w:tab/>
        <w:t xml:space="preserve">Brak realizacji </w:t>
      </w:r>
      <w:r w:rsidR="00F10EDD" w:rsidRPr="00821DCE">
        <w:rPr>
          <w:rFonts w:ascii="Times New Roman" w:hAnsi="Times New Roman" w:cs="Times New Roman"/>
        </w:rPr>
        <w:t xml:space="preserve">projektowanego </w:t>
      </w:r>
      <w:r w:rsidRPr="00821DCE">
        <w:rPr>
          <w:rFonts w:ascii="Times New Roman" w:hAnsi="Times New Roman" w:cs="Times New Roman"/>
        </w:rPr>
        <w:t>planu miejscowego przyczyniać się będzie do utrwalania oraz występowania negatywnych tendencji w środowisku, zwłaszcza w z</w:t>
      </w:r>
      <w:r w:rsidR="000A1EBB" w:rsidRPr="00821DCE">
        <w:rPr>
          <w:rFonts w:ascii="Times New Roman" w:hAnsi="Times New Roman" w:cs="Times New Roman"/>
        </w:rPr>
        <w:t xml:space="preserve">akresie jakości wód podziemnych </w:t>
      </w:r>
      <w:r w:rsidRPr="00821DCE">
        <w:rPr>
          <w:rFonts w:ascii="Times New Roman" w:hAnsi="Times New Roman" w:cs="Times New Roman"/>
        </w:rPr>
        <w:t>i powierzchniowych, zagrożenia hałasem oraz pozostałych trendów.</w:t>
      </w:r>
    </w:p>
    <w:p w:rsidR="00812E94" w:rsidRPr="00821DCE" w:rsidRDefault="00812E94" w:rsidP="00E232D1">
      <w:pPr>
        <w:pStyle w:val="Nagwek2"/>
        <w:numPr>
          <w:ilvl w:val="1"/>
          <w:numId w:val="1"/>
        </w:numPr>
        <w:spacing w:before="120" w:after="120"/>
        <w:ind w:left="1276" w:hanging="709"/>
        <w:jc w:val="both"/>
        <w:rPr>
          <w:rFonts w:ascii="Times New Roman" w:hAnsi="Times New Roman" w:cs="Times New Roman"/>
          <w:color w:val="auto"/>
          <w:sz w:val="22"/>
          <w:szCs w:val="22"/>
        </w:rPr>
      </w:pPr>
      <w:bookmarkStart w:id="208" w:name="_Toc126612690"/>
      <w:r w:rsidRPr="00821DCE">
        <w:rPr>
          <w:rFonts w:ascii="Times New Roman" w:hAnsi="Times New Roman" w:cs="Times New Roman"/>
          <w:color w:val="auto"/>
          <w:sz w:val="22"/>
          <w:szCs w:val="22"/>
        </w:rPr>
        <w:t>Zapobieganie i ograniczenia negatywnych oddziaływań na środowisko, mogących być rezultatem realizacji projektu</w:t>
      </w:r>
      <w:bookmarkEnd w:id="208"/>
    </w:p>
    <w:p w:rsidR="00812E94" w:rsidRPr="00821DCE" w:rsidRDefault="00812E94" w:rsidP="0010688F">
      <w:pPr>
        <w:spacing w:after="0" w:line="360" w:lineRule="auto"/>
        <w:jc w:val="both"/>
        <w:rPr>
          <w:rFonts w:ascii="Times New Roman" w:hAnsi="Times New Roman" w:cs="Times New Roman"/>
        </w:rPr>
      </w:pPr>
      <w:r w:rsidRPr="00821DCE">
        <w:rPr>
          <w:rFonts w:ascii="Times New Roman" w:hAnsi="Times New Roman" w:cs="Times New Roman"/>
          <w:sz w:val="24"/>
          <w:szCs w:val="24"/>
        </w:rPr>
        <w:tab/>
      </w:r>
      <w:r w:rsidRPr="00821DCE">
        <w:rPr>
          <w:rFonts w:ascii="Times New Roman" w:hAnsi="Times New Roman" w:cs="Times New Roman"/>
        </w:rPr>
        <w:t xml:space="preserve">Patrząc przez pryzmat celu, w jakim jest opracowywany ten dokument należy uznać, że środkami zapobiegającymi negatywnemu oddziaływaniu na środowisko są w istocie rozwiązania zastosowane </w:t>
      </w:r>
      <w:r w:rsidR="007D0CA4" w:rsidRPr="00821DCE">
        <w:rPr>
          <w:rFonts w:ascii="Times New Roman" w:hAnsi="Times New Roman" w:cs="Times New Roman"/>
        </w:rPr>
        <w:br/>
      </w:r>
      <w:r w:rsidRPr="00821DCE">
        <w:rPr>
          <w:rFonts w:ascii="Times New Roman" w:hAnsi="Times New Roman" w:cs="Times New Roman"/>
        </w:rPr>
        <w:lastRenderedPageBreak/>
        <w:t>w przypadku realizacji zapisów planu. Należy także pamiętać, iż realizacja może niekiedy powodować negatywne oddziaływania oraz czasowe pogorszenie środowiska.</w:t>
      </w:r>
    </w:p>
    <w:p w:rsidR="00812E94" w:rsidRPr="00821DCE" w:rsidRDefault="00812E94" w:rsidP="00812E94">
      <w:pPr>
        <w:spacing w:after="0" w:line="360" w:lineRule="auto"/>
        <w:jc w:val="both"/>
        <w:rPr>
          <w:rFonts w:ascii="Times New Roman" w:hAnsi="Times New Roman" w:cs="Times New Roman"/>
        </w:rPr>
      </w:pPr>
      <w:r w:rsidRPr="00821DCE">
        <w:rPr>
          <w:rFonts w:ascii="Times New Roman" w:hAnsi="Times New Roman" w:cs="Times New Roman"/>
        </w:rPr>
        <w:tab/>
        <w:t xml:space="preserve">W przypadku negatywnych oddziaływań zaproponowano podstawowe środki zapobiegające oraz ograniczające negatywne oddziaływania na środowisko. </w:t>
      </w:r>
    </w:p>
    <w:p w:rsidR="00812E94" w:rsidRPr="00821DCE" w:rsidRDefault="00812E94" w:rsidP="00812E94">
      <w:pPr>
        <w:spacing w:after="0" w:line="360" w:lineRule="auto"/>
        <w:jc w:val="both"/>
        <w:rPr>
          <w:rFonts w:ascii="Times New Roman" w:hAnsi="Times New Roman" w:cs="Times New Roman"/>
        </w:rPr>
      </w:pPr>
      <w:r w:rsidRPr="00821DCE">
        <w:rPr>
          <w:rFonts w:ascii="Times New Roman" w:hAnsi="Times New Roman" w:cs="Times New Roman"/>
        </w:rPr>
        <w:tab/>
        <w:t>Przy realizacji poszczególnych rozwiązań, na etapie ich projektowania, należy szczegółowo przebadać już konkretne przedsięwzięcia pod kątem ich oddziaływania na środowisko. W wyniku tej analizy koniecznym może okazać się podjęcie odpowiednich działań zapobiegających bądź kompensacyjnych. Do dyspozycji inwestorów jest cały wachlarz rozwiązań ograniczających, a nawet całkowicie eliminujących negatywne wpływy inwestycji na środowisko przyrodnicze.</w:t>
      </w:r>
    </w:p>
    <w:p w:rsidR="00821FDE" w:rsidRPr="00821DCE" w:rsidRDefault="00812E94" w:rsidP="003F376C">
      <w:pPr>
        <w:spacing w:after="0" w:line="360" w:lineRule="auto"/>
        <w:jc w:val="both"/>
        <w:rPr>
          <w:rFonts w:ascii="Times New Roman" w:hAnsi="Times New Roman" w:cs="Times New Roman"/>
        </w:rPr>
      </w:pPr>
      <w:r w:rsidRPr="00821DCE">
        <w:rPr>
          <w:rFonts w:ascii="Times New Roman" w:hAnsi="Times New Roman" w:cs="Times New Roman"/>
        </w:rPr>
        <w:tab/>
        <w:t>Większość proponowanych do realizacji przedsięwzięć ma zdecydowanie pozytywny wpływ na środowisko. A zatem zgodnie z metodologią ocen oddziaływania na środowisko proponowanie szczegółowych rozwiązań alternatywnych nie ma pełnego uzasadnienia. Ponadto dokumenty te mają charakter projektu i w związku z tym brak jest możliwości precyzyjnego określenia negatywnego wpływu projektowanych przedsięwzięć.</w:t>
      </w:r>
    </w:p>
    <w:p w:rsidR="0033592E" w:rsidRDefault="0033592E" w:rsidP="00CA4E96">
      <w:pPr>
        <w:tabs>
          <w:tab w:val="right" w:leader="dot" w:pos="9356"/>
        </w:tabs>
        <w:spacing w:line="360" w:lineRule="auto"/>
        <w:ind w:right="567"/>
        <w:jc w:val="right"/>
        <w:rPr>
          <w:rFonts w:ascii="Times New Roman" w:hAnsi="Times New Roman" w:cs="Times New Roman"/>
          <w:b/>
          <w:sz w:val="24"/>
          <w:highlight w:val="yellow"/>
        </w:rPr>
      </w:pPr>
    </w:p>
    <w:p w:rsidR="00821DCE" w:rsidRDefault="00821DCE" w:rsidP="00CA4E96">
      <w:pPr>
        <w:tabs>
          <w:tab w:val="right" w:leader="dot" w:pos="9356"/>
        </w:tabs>
        <w:spacing w:line="360" w:lineRule="auto"/>
        <w:ind w:right="567"/>
        <w:jc w:val="right"/>
        <w:rPr>
          <w:rFonts w:ascii="Times New Roman" w:hAnsi="Times New Roman" w:cs="Times New Roman"/>
          <w:b/>
          <w:sz w:val="24"/>
          <w:highlight w:val="yellow"/>
        </w:rPr>
      </w:pPr>
    </w:p>
    <w:p w:rsidR="00821DCE" w:rsidRDefault="00821DCE" w:rsidP="00CA4E96">
      <w:pPr>
        <w:tabs>
          <w:tab w:val="right" w:leader="dot" w:pos="9356"/>
        </w:tabs>
        <w:spacing w:line="360" w:lineRule="auto"/>
        <w:ind w:right="567"/>
        <w:jc w:val="right"/>
        <w:rPr>
          <w:rFonts w:ascii="Times New Roman" w:hAnsi="Times New Roman" w:cs="Times New Roman"/>
          <w:b/>
          <w:sz w:val="24"/>
          <w:highlight w:val="yellow"/>
        </w:rPr>
      </w:pPr>
    </w:p>
    <w:p w:rsidR="00821DCE" w:rsidRDefault="00821DCE" w:rsidP="00CA4E96">
      <w:pPr>
        <w:tabs>
          <w:tab w:val="right" w:leader="dot" w:pos="9356"/>
        </w:tabs>
        <w:spacing w:line="360" w:lineRule="auto"/>
        <w:ind w:right="567"/>
        <w:jc w:val="right"/>
        <w:rPr>
          <w:rFonts w:ascii="Times New Roman" w:hAnsi="Times New Roman" w:cs="Times New Roman"/>
          <w:b/>
          <w:sz w:val="24"/>
          <w:highlight w:val="yellow"/>
        </w:rPr>
      </w:pPr>
    </w:p>
    <w:p w:rsidR="00821DCE" w:rsidRDefault="00821DCE" w:rsidP="00CA4E96">
      <w:pPr>
        <w:tabs>
          <w:tab w:val="right" w:leader="dot" w:pos="9356"/>
        </w:tabs>
        <w:spacing w:line="360" w:lineRule="auto"/>
        <w:ind w:right="567"/>
        <w:jc w:val="right"/>
        <w:rPr>
          <w:rFonts w:ascii="Times New Roman" w:hAnsi="Times New Roman" w:cs="Times New Roman"/>
          <w:b/>
          <w:sz w:val="24"/>
          <w:highlight w:val="yellow"/>
        </w:rPr>
      </w:pPr>
    </w:p>
    <w:p w:rsidR="00821DCE" w:rsidRDefault="00821DCE" w:rsidP="00CA4E96">
      <w:pPr>
        <w:tabs>
          <w:tab w:val="right" w:leader="dot" w:pos="9356"/>
        </w:tabs>
        <w:spacing w:line="360" w:lineRule="auto"/>
        <w:ind w:right="567"/>
        <w:jc w:val="right"/>
        <w:rPr>
          <w:rFonts w:ascii="Times New Roman" w:hAnsi="Times New Roman" w:cs="Times New Roman"/>
          <w:b/>
          <w:sz w:val="24"/>
          <w:highlight w:val="yellow"/>
        </w:rPr>
      </w:pPr>
    </w:p>
    <w:p w:rsidR="00821DCE" w:rsidRDefault="00821DCE" w:rsidP="00CA4E96">
      <w:pPr>
        <w:tabs>
          <w:tab w:val="right" w:leader="dot" w:pos="9356"/>
        </w:tabs>
        <w:spacing w:line="360" w:lineRule="auto"/>
        <w:ind w:right="567"/>
        <w:jc w:val="right"/>
        <w:rPr>
          <w:rFonts w:ascii="Times New Roman" w:hAnsi="Times New Roman" w:cs="Times New Roman"/>
          <w:b/>
          <w:sz w:val="24"/>
          <w:highlight w:val="yellow"/>
        </w:rPr>
      </w:pPr>
    </w:p>
    <w:p w:rsidR="00AE01E4" w:rsidRDefault="00AE01E4" w:rsidP="00CA4E96">
      <w:pPr>
        <w:tabs>
          <w:tab w:val="right" w:leader="dot" w:pos="9356"/>
        </w:tabs>
        <w:spacing w:line="360" w:lineRule="auto"/>
        <w:ind w:right="567"/>
        <w:jc w:val="right"/>
        <w:rPr>
          <w:rFonts w:ascii="Times New Roman" w:hAnsi="Times New Roman" w:cs="Times New Roman"/>
          <w:b/>
          <w:sz w:val="24"/>
          <w:highlight w:val="yellow"/>
        </w:rPr>
      </w:pPr>
    </w:p>
    <w:p w:rsidR="00AE01E4" w:rsidRDefault="00AE01E4" w:rsidP="00CA4E96">
      <w:pPr>
        <w:tabs>
          <w:tab w:val="right" w:leader="dot" w:pos="9356"/>
        </w:tabs>
        <w:spacing w:line="360" w:lineRule="auto"/>
        <w:ind w:right="567"/>
        <w:jc w:val="right"/>
        <w:rPr>
          <w:rFonts w:ascii="Times New Roman" w:hAnsi="Times New Roman" w:cs="Times New Roman"/>
          <w:b/>
          <w:sz w:val="24"/>
          <w:highlight w:val="yellow"/>
        </w:rPr>
      </w:pPr>
    </w:p>
    <w:p w:rsidR="00AE01E4" w:rsidRDefault="00AE01E4" w:rsidP="00CA4E96">
      <w:pPr>
        <w:tabs>
          <w:tab w:val="right" w:leader="dot" w:pos="9356"/>
        </w:tabs>
        <w:spacing w:line="360" w:lineRule="auto"/>
        <w:ind w:right="567"/>
        <w:jc w:val="right"/>
        <w:rPr>
          <w:rFonts w:ascii="Times New Roman" w:hAnsi="Times New Roman" w:cs="Times New Roman"/>
          <w:b/>
          <w:sz w:val="24"/>
          <w:highlight w:val="yellow"/>
        </w:rPr>
      </w:pPr>
    </w:p>
    <w:p w:rsidR="00AE01E4" w:rsidRDefault="00AE01E4" w:rsidP="00CA4E96">
      <w:pPr>
        <w:tabs>
          <w:tab w:val="right" w:leader="dot" w:pos="9356"/>
        </w:tabs>
        <w:spacing w:line="360" w:lineRule="auto"/>
        <w:ind w:right="567"/>
        <w:jc w:val="right"/>
        <w:rPr>
          <w:rFonts w:ascii="Times New Roman" w:hAnsi="Times New Roman" w:cs="Times New Roman"/>
          <w:b/>
          <w:sz w:val="24"/>
          <w:highlight w:val="yellow"/>
        </w:rPr>
      </w:pPr>
    </w:p>
    <w:p w:rsidR="00AE01E4" w:rsidRDefault="00AE01E4" w:rsidP="00CA4E96">
      <w:pPr>
        <w:tabs>
          <w:tab w:val="right" w:leader="dot" w:pos="9356"/>
        </w:tabs>
        <w:spacing w:line="360" w:lineRule="auto"/>
        <w:ind w:right="567"/>
        <w:jc w:val="right"/>
        <w:rPr>
          <w:rFonts w:ascii="Times New Roman" w:hAnsi="Times New Roman" w:cs="Times New Roman"/>
          <w:b/>
          <w:sz w:val="24"/>
          <w:highlight w:val="yellow"/>
        </w:rPr>
      </w:pPr>
    </w:p>
    <w:p w:rsidR="0033592E" w:rsidRPr="00341229" w:rsidRDefault="0033592E" w:rsidP="00CA4E96">
      <w:pPr>
        <w:tabs>
          <w:tab w:val="right" w:leader="dot" w:pos="9356"/>
        </w:tabs>
        <w:spacing w:line="360" w:lineRule="auto"/>
        <w:ind w:right="567"/>
        <w:jc w:val="right"/>
        <w:rPr>
          <w:rFonts w:ascii="Times New Roman" w:hAnsi="Times New Roman" w:cs="Times New Roman"/>
          <w:b/>
          <w:sz w:val="24"/>
          <w:highlight w:val="yellow"/>
        </w:rPr>
      </w:pPr>
    </w:p>
    <w:p w:rsidR="0033592E" w:rsidRPr="00341229" w:rsidRDefault="0033592E" w:rsidP="00CA4E96">
      <w:pPr>
        <w:tabs>
          <w:tab w:val="right" w:leader="dot" w:pos="9356"/>
        </w:tabs>
        <w:spacing w:line="360" w:lineRule="auto"/>
        <w:ind w:right="567"/>
        <w:jc w:val="right"/>
        <w:rPr>
          <w:rFonts w:ascii="Times New Roman" w:hAnsi="Times New Roman" w:cs="Times New Roman"/>
          <w:b/>
          <w:sz w:val="24"/>
          <w:highlight w:val="yellow"/>
        </w:rPr>
      </w:pPr>
    </w:p>
    <w:p w:rsidR="00CA4E96" w:rsidRPr="00821DCE" w:rsidRDefault="00E973F5" w:rsidP="00CA4E96">
      <w:pPr>
        <w:tabs>
          <w:tab w:val="right" w:leader="dot" w:pos="9356"/>
        </w:tabs>
        <w:spacing w:line="360" w:lineRule="auto"/>
        <w:ind w:right="567"/>
        <w:jc w:val="right"/>
        <w:rPr>
          <w:rFonts w:ascii="Times New Roman" w:hAnsi="Times New Roman" w:cs="Times New Roman"/>
          <w:b/>
          <w:sz w:val="24"/>
        </w:rPr>
      </w:pPr>
      <w:r w:rsidRPr="00821DCE">
        <w:rPr>
          <w:rFonts w:ascii="Times New Roman" w:hAnsi="Times New Roman" w:cs="Times New Roman"/>
          <w:b/>
          <w:sz w:val="24"/>
        </w:rPr>
        <w:lastRenderedPageBreak/>
        <w:t>Załącznik nr 2</w:t>
      </w:r>
    </w:p>
    <w:p w:rsidR="00CA4E96" w:rsidRPr="00341229" w:rsidRDefault="00CA4E96" w:rsidP="00CA4E96">
      <w:pPr>
        <w:tabs>
          <w:tab w:val="right" w:leader="dot" w:pos="9356"/>
        </w:tabs>
        <w:spacing w:after="0" w:line="360" w:lineRule="auto"/>
        <w:ind w:right="567"/>
        <w:jc w:val="center"/>
        <w:rPr>
          <w:rFonts w:ascii="Times New Roman" w:hAnsi="Times New Roman" w:cs="Times New Roman"/>
          <w:b/>
          <w:sz w:val="24"/>
          <w:highlight w:val="yellow"/>
        </w:rPr>
      </w:pPr>
    </w:p>
    <w:p w:rsidR="00CA4E96" w:rsidRPr="00341229" w:rsidRDefault="00CA4E96" w:rsidP="00CA4E96">
      <w:pPr>
        <w:tabs>
          <w:tab w:val="right" w:leader="dot" w:pos="9356"/>
        </w:tabs>
        <w:spacing w:after="0" w:line="360" w:lineRule="auto"/>
        <w:ind w:right="567"/>
        <w:jc w:val="center"/>
        <w:rPr>
          <w:rFonts w:ascii="Times New Roman" w:hAnsi="Times New Roman" w:cs="Times New Roman"/>
          <w:b/>
          <w:sz w:val="24"/>
          <w:highlight w:val="yellow"/>
        </w:rPr>
      </w:pPr>
    </w:p>
    <w:p w:rsidR="003B386B" w:rsidRPr="00821DCE" w:rsidRDefault="003B386B" w:rsidP="00CA4E96">
      <w:pPr>
        <w:tabs>
          <w:tab w:val="right" w:leader="dot" w:pos="9356"/>
        </w:tabs>
        <w:spacing w:after="0" w:line="360" w:lineRule="auto"/>
        <w:ind w:right="567"/>
        <w:jc w:val="center"/>
        <w:rPr>
          <w:rFonts w:ascii="Times New Roman" w:hAnsi="Times New Roman" w:cs="Times New Roman"/>
          <w:b/>
          <w:sz w:val="24"/>
        </w:rPr>
      </w:pPr>
    </w:p>
    <w:p w:rsidR="003B386B" w:rsidRPr="00821DCE" w:rsidRDefault="003B386B" w:rsidP="00CA4E96">
      <w:pPr>
        <w:tabs>
          <w:tab w:val="right" w:leader="dot" w:pos="9356"/>
        </w:tabs>
        <w:spacing w:after="0" w:line="360" w:lineRule="auto"/>
        <w:ind w:right="567"/>
        <w:jc w:val="center"/>
        <w:rPr>
          <w:rFonts w:ascii="Times New Roman" w:hAnsi="Times New Roman" w:cs="Times New Roman"/>
          <w:b/>
          <w:sz w:val="24"/>
        </w:rPr>
      </w:pPr>
    </w:p>
    <w:p w:rsidR="00CA4E96" w:rsidRPr="00821DCE" w:rsidRDefault="00CA4E96" w:rsidP="00CA4E96">
      <w:pPr>
        <w:tabs>
          <w:tab w:val="right" w:leader="dot" w:pos="9356"/>
        </w:tabs>
        <w:spacing w:after="0" w:line="360" w:lineRule="auto"/>
        <w:ind w:right="567"/>
        <w:jc w:val="center"/>
        <w:rPr>
          <w:rFonts w:ascii="Times New Roman" w:hAnsi="Times New Roman" w:cs="Times New Roman"/>
          <w:b/>
          <w:sz w:val="24"/>
        </w:rPr>
      </w:pPr>
      <w:r w:rsidRPr="00821DCE">
        <w:rPr>
          <w:rFonts w:ascii="Times New Roman" w:hAnsi="Times New Roman" w:cs="Times New Roman"/>
          <w:b/>
          <w:sz w:val="24"/>
        </w:rPr>
        <w:t xml:space="preserve">Oświadczenie autora prognozy oddziaływania na środowisko </w:t>
      </w:r>
    </w:p>
    <w:p w:rsidR="00CA4E96" w:rsidRPr="00821DCE" w:rsidRDefault="00CA4E96" w:rsidP="00CA4E96">
      <w:pPr>
        <w:tabs>
          <w:tab w:val="right" w:leader="dot" w:pos="9356"/>
        </w:tabs>
        <w:spacing w:after="0" w:line="360" w:lineRule="auto"/>
        <w:ind w:right="567"/>
        <w:jc w:val="center"/>
        <w:rPr>
          <w:rFonts w:ascii="Times New Roman" w:hAnsi="Times New Roman" w:cs="Times New Roman"/>
          <w:b/>
          <w:sz w:val="24"/>
        </w:rPr>
      </w:pPr>
      <w:r w:rsidRPr="00821DCE">
        <w:rPr>
          <w:rFonts w:ascii="Times New Roman" w:hAnsi="Times New Roman" w:cs="Times New Roman"/>
          <w:b/>
          <w:sz w:val="24"/>
        </w:rPr>
        <w:t xml:space="preserve">projektu miejscowego planu zagospodarowania przestrzennego </w:t>
      </w:r>
      <w:r w:rsidR="00673C80" w:rsidRPr="00821DCE">
        <w:rPr>
          <w:rFonts w:ascii="Times New Roman" w:hAnsi="Times New Roman" w:cs="Times New Roman"/>
          <w:b/>
          <w:sz w:val="24"/>
        </w:rPr>
        <w:t>dla</w:t>
      </w:r>
      <w:r w:rsidR="00B92BE6" w:rsidRPr="00821DCE">
        <w:rPr>
          <w:rFonts w:ascii="Times New Roman" w:hAnsi="Times New Roman" w:cs="Times New Roman"/>
          <w:b/>
          <w:sz w:val="24"/>
        </w:rPr>
        <w:t xml:space="preserve"> </w:t>
      </w:r>
      <w:r w:rsidR="003C16A0" w:rsidRPr="00821DCE">
        <w:rPr>
          <w:rFonts w:ascii="Times New Roman" w:hAnsi="Times New Roman" w:cs="Times New Roman"/>
          <w:b/>
          <w:sz w:val="24"/>
        </w:rPr>
        <w:t>działk</w:t>
      </w:r>
      <w:r w:rsidR="00821DCE" w:rsidRPr="00821DCE">
        <w:rPr>
          <w:rFonts w:ascii="Times New Roman" w:hAnsi="Times New Roman" w:cs="Times New Roman"/>
          <w:b/>
          <w:sz w:val="24"/>
        </w:rPr>
        <w:t>i</w:t>
      </w:r>
      <w:r w:rsidR="003C16A0" w:rsidRPr="00821DCE">
        <w:rPr>
          <w:rFonts w:ascii="Times New Roman" w:hAnsi="Times New Roman" w:cs="Times New Roman"/>
          <w:b/>
          <w:sz w:val="24"/>
        </w:rPr>
        <w:t xml:space="preserve"> nr 1</w:t>
      </w:r>
      <w:r w:rsidR="00821DCE" w:rsidRPr="00821DCE">
        <w:rPr>
          <w:rFonts w:ascii="Times New Roman" w:hAnsi="Times New Roman" w:cs="Times New Roman"/>
          <w:b/>
          <w:sz w:val="24"/>
        </w:rPr>
        <w:t>22/13</w:t>
      </w:r>
      <w:r w:rsidR="003C16A0" w:rsidRPr="00821DCE">
        <w:rPr>
          <w:rFonts w:ascii="Times New Roman" w:hAnsi="Times New Roman" w:cs="Times New Roman"/>
          <w:b/>
          <w:sz w:val="24"/>
        </w:rPr>
        <w:t xml:space="preserve"> </w:t>
      </w:r>
      <w:r w:rsidR="003C16A0" w:rsidRPr="00821DCE">
        <w:rPr>
          <w:rFonts w:ascii="Times New Roman" w:hAnsi="Times New Roman" w:cs="Times New Roman"/>
          <w:b/>
          <w:sz w:val="24"/>
        </w:rPr>
        <w:br/>
        <w:t>położon</w:t>
      </w:r>
      <w:r w:rsidR="00821DCE" w:rsidRPr="00821DCE">
        <w:rPr>
          <w:rFonts w:ascii="Times New Roman" w:hAnsi="Times New Roman" w:cs="Times New Roman"/>
          <w:b/>
          <w:sz w:val="24"/>
        </w:rPr>
        <w:t>ej</w:t>
      </w:r>
      <w:r w:rsidR="003C16A0" w:rsidRPr="00821DCE">
        <w:rPr>
          <w:rFonts w:ascii="Times New Roman" w:hAnsi="Times New Roman" w:cs="Times New Roman"/>
          <w:b/>
          <w:sz w:val="24"/>
        </w:rPr>
        <w:t xml:space="preserve"> w miejscowości </w:t>
      </w:r>
      <w:r w:rsidR="00821DCE" w:rsidRPr="00821DCE">
        <w:rPr>
          <w:rFonts w:ascii="Times New Roman" w:hAnsi="Times New Roman" w:cs="Times New Roman"/>
          <w:b/>
          <w:sz w:val="24"/>
        </w:rPr>
        <w:t>Rozga</w:t>
      </w:r>
      <w:r w:rsidR="00F10B2F">
        <w:rPr>
          <w:rFonts w:ascii="Times New Roman" w:hAnsi="Times New Roman" w:cs="Times New Roman"/>
          <w:b/>
          <w:sz w:val="24"/>
        </w:rPr>
        <w:t>r</w:t>
      </w:r>
      <w:r w:rsidR="00821DCE" w:rsidRPr="00821DCE">
        <w:rPr>
          <w:rFonts w:ascii="Times New Roman" w:hAnsi="Times New Roman" w:cs="Times New Roman"/>
          <w:b/>
          <w:sz w:val="24"/>
        </w:rPr>
        <w:t>ty</w:t>
      </w:r>
      <w:r w:rsidR="003C16A0" w:rsidRPr="00821DCE">
        <w:rPr>
          <w:rFonts w:ascii="Times New Roman" w:hAnsi="Times New Roman" w:cs="Times New Roman"/>
          <w:b/>
          <w:sz w:val="24"/>
        </w:rPr>
        <w:t xml:space="preserve"> - gmina Zławieś Wielka</w:t>
      </w:r>
    </w:p>
    <w:p w:rsidR="00CA4E96" w:rsidRPr="00821DCE" w:rsidRDefault="00CA4E96" w:rsidP="00CA4E96">
      <w:pPr>
        <w:tabs>
          <w:tab w:val="right" w:leader="dot" w:pos="9356"/>
        </w:tabs>
        <w:spacing w:line="360" w:lineRule="auto"/>
        <w:ind w:right="567"/>
        <w:jc w:val="center"/>
        <w:rPr>
          <w:rFonts w:ascii="Times New Roman" w:hAnsi="Times New Roman" w:cs="Times New Roman"/>
        </w:rPr>
      </w:pPr>
    </w:p>
    <w:p w:rsidR="00CA4E96" w:rsidRPr="00821DCE" w:rsidRDefault="00CA4E96" w:rsidP="00CA4E96">
      <w:pPr>
        <w:rPr>
          <w:rFonts w:ascii="Times New Roman" w:hAnsi="Times New Roman" w:cs="Times New Roman"/>
        </w:rPr>
      </w:pPr>
    </w:p>
    <w:p w:rsidR="00CA4E96" w:rsidRPr="00821DCE" w:rsidRDefault="00F65E6D" w:rsidP="00673C80">
      <w:pPr>
        <w:spacing w:line="360" w:lineRule="auto"/>
        <w:ind w:firstLine="851"/>
        <w:jc w:val="both"/>
        <w:rPr>
          <w:rFonts w:ascii="Times New Roman" w:hAnsi="Times New Roman" w:cs="Times New Roman"/>
        </w:rPr>
      </w:pPr>
      <w:r>
        <w:rPr>
          <w:rFonts w:ascii="Times New Roman" w:hAnsi="Times New Roman" w:cs="Times New Roman"/>
        </w:rPr>
        <w:t xml:space="preserve">Ja, niżej podpisana Anna </w:t>
      </w:r>
      <w:proofErr w:type="spellStart"/>
      <w:r>
        <w:rPr>
          <w:rFonts w:ascii="Times New Roman" w:hAnsi="Times New Roman" w:cs="Times New Roman"/>
        </w:rPr>
        <w:t>Pilżys-Gezela</w:t>
      </w:r>
      <w:proofErr w:type="spellEnd"/>
      <w:r>
        <w:rPr>
          <w:rFonts w:ascii="Times New Roman" w:hAnsi="Times New Roman" w:cs="Times New Roman"/>
        </w:rPr>
        <w:t>,</w:t>
      </w:r>
      <w:r w:rsidR="00CA4E96" w:rsidRPr="00821DCE">
        <w:rPr>
          <w:rFonts w:ascii="Times New Roman" w:hAnsi="Times New Roman" w:cs="Times New Roman"/>
        </w:rPr>
        <w:t xml:space="preserve"> po zapoznaniu się z przepisami Ustawy dnia 3 października 2008 r. o udostępnianiu informacji o środowisku i jego ochronie, udziale społeczeństwa w ochronie środowiska oraz o ocenach oddziaływania </w:t>
      </w:r>
      <w:r w:rsidR="00E973F5" w:rsidRPr="00821DCE">
        <w:rPr>
          <w:rFonts w:ascii="Times New Roman" w:hAnsi="Times New Roman" w:cs="Times New Roman"/>
        </w:rPr>
        <w:t>na środowisko (tj. Dz. U. z 202</w:t>
      </w:r>
      <w:r w:rsidR="00821DCE" w:rsidRPr="00821DCE">
        <w:rPr>
          <w:rFonts w:ascii="Times New Roman" w:hAnsi="Times New Roman" w:cs="Times New Roman"/>
        </w:rPr>
        <w:t>2</w:t>
      </w:r>
      <w:r w:rsidR="00E973F5" w:rsidRPr="00821DCE">
        <w:rPr>
          <w:rFonts w:ascii="Times New Roman" w:hAnsi="Times New Roman" w:cs="Times New Roman"/>
        </w:rPr>
        <w:t xml:space="preserve"> r. poz. </w:t>
      </w:r>
      <w:r w:rsidR="00821DCE" w:rsidRPr="00821DCE">
        <w:rPr>
          <w:rFonts w:ascii="Times New Roman" w:hAnsi="Times New Roman" w:cs="Times New Roman"/>
        </w:rPr>
        <w:t>1029</w:t>
      </w:r>
      <w:r w:rsidR="003C16A0" w:rsidRPr="00821DCE">
        <w:rPr>
          <w:rFonts w:ascii="Times New Roman" w:hAnsi="Times New Roman" w:cs="Times New Roman"/>
        </w:rPr>
        <w:t xml:space="preserve"> z </w:t>
      </w:r>
      <w:proofErr w:type="spellStart"/>
      <w:r w:rsidR="003C16A0" w:rsidRPr="00821DCE">
        <w:rPr>
          <w:rFonts w:ascii="Times New Roman" w:hAnsi="Times New Roman" w:cs="Times New Roman"/>
        </w:rPr>
        <w:t>późn</w:t>
      </w:r>
      <w:proofErr w:type="spellEnd"/>
      <w:r w:rsidR="003C16A0" w:rsidRPr="00821DCE">
        <w:rPr>
          <w:rFonts w:ascii="Times New Roman" w:hAnsi="Times New Roman" w:cs="Times New Roman"/>
        </w:rPr>
        <w:t>. zm.</w:t>
      </w:r>
      <w:r w:rsidR="00CA4E96" w:rsidRPr="00821DCE">
        <w:rPr>
          <w:rFonts w:ascii="Times New Roman" w:hAnsi="Times New Roman" w:cs="Times New Roman"/>
        </w:rPr>
        <w:t>) oświadczam, że spełniam wymagania, o których mowa w art. 74a ust. 2 ww. ustawy.</w:t>
      </w:r>
    </w:p>
    <w:p w:rsidR="00CA4E96" w:rsidRPr="00821DCE" w:rsidRDefault="00CA4E96" w:rsidP="00673C80">
      <w:pPr>
        <w:spacing w:line="360" w:lineRule="auto"/>
        <w:ind w:firstLine="851"/>
        <w:jc w:val="both"/>
      </w:pPr>
      <w:r w:rsidRPr="00821DCE">
        <w:rPr>
          <w:rFonts w:ascii="Times New Roman" w:hAnsi="Times New Roman" w:cs="Times New Roman"/>
        </w:rPr>
        <w:t>Świadomy odpowiedzialności karnej za złożenie fałszywego oświadczenia potwierdzam własnoręcznym podpisem prawdziwość złożonego oświadczenia.</w:t>
      </w:r>
      <w:r w:rsidRPr="00821DCE">
        <w:t xml:space="preserve"> </w:t>
      </w:r>
    </w:p>
    <w:p w:rsidR="00CA4E96" w:rsidRPr="00341229" w:rsidRDefault="00CA4E96" w:rsidP="00673C80">
      <w:pPr>
        <w:spacing w:line="360" w:lineRule="auto"/>
        <w:ind w:firstLine="851"/>
        <w:jc w:val="both"/>
        <w:rPr>
          <w:highlight w:val="yellow"/>
        </w:rPr>
      </w:pPr>
    </w:p>
    <w:p w:rsidR="00CA4E96" w:rsidRPr="00821DCE" w:rsidRDefault="00CA4E96" w:rsidP="00673C80">
      <w:pPr>
        <w:spacing w:line="360" w:lineRule="auto"/>
        <w:ind w:firstLine="851"/>
        <w:jc w:val="both"/>
      </w:pPr>
    </w:p>
    <w:p w:rsidR="00CA4E96" w:rsidRPr="00821DCE" w:rsidRDefault="00CA4E96" w:rsidP="00673C80">
      <w:pPr>
        <w:spacing w:line="360" w:lineRule="auto"/>
        <w:ind w:firstLine="851"/>
        <w:jc w:val="both"/>
      </w:pPr>
    </w:p>
    <w:p w:rsidR="00CA4E96" w:rsidRPr="00821DCE" w:rsidRDefault="00CA4E96" w:rsidP="00673C80">
      <w:pPr>
        <w:pStyle w:val="Bezodstpw"/>
        <w:spacing w:line="360" w:lineRule="auto"/>
        <w:ind w:left="5670"/>
        <w:rPr>
          <w:rFonts w:ascii="Times New Roman" w:hAnsi="Times New Roman" w:cs="Times New Roman"/>
        </w:rPr>
      </w:pPr>
      <w:r w:rsidRPr="00821DCE">
        <w:rPr>
          <w:rFonts w:ascii="Times New Roman" w:hAnsi="Times New Roman" w:cs="Times New Roman"/>
        </w:rPr>
        <w:t>…………………………………….</w:t>
      </w:r>
    </w:p>
    <w:p w:rsidR="00CA4E96" w:rsidRPr="00821DCE" w:rsidRDefault="00CA4E96" w:rsidP="00673C80">
      <w:pPr>
        <w:pStyle w:val="Bezodstpw"/>
        <w:spacing w:line="360" w:lineRule="auto"/>
        <w:ind w:left="5670"/>
        <w:rPr>
          <w:rFonts w:ascii="Times New Roman" w:hAnsi="Times New Roman" w:cs="Times New Roman"/>
          <w:i/>
        </w:rPr>
      </w:pPr>
      <w:r w:rsidRPr="00821DCE">
        <w:rPr>
          <w:rFonts w:ascii="Times New Roman" w:hAnsi="Times New Roman" w:cs="Times New Roman"/>
          <w:i/>
        </w:rPr>
        <w:t xml:space="preserve">         Podpis autora prognozy</w:t>
      </w:r>
    </w:p>
    <w:p w:rsidR="00CA4E96" w:rsidRPr="00821DCE" w:rsidRDefault="00CA4E96" w:rsidP="00CA4E96">
      <w:pPr>
        <w:ind w:firstLine="851"/>
        <w:jc w:val="right"/>
      </w:pPr>
    </w:p>
    <w:p w:rsidR="00C370FD" w:rsidRDefault="00C370FD" w:rsidP="00873756">
      <w:pPr>
        <w:tabs>
          <w:tab w:val="right" w:leader="dot" w:pos="9356"/>
        </w:tabs>
        <w:spacing w:line="360" w:lineRule="auto"/>
        <w:ind w:right="425"/>
        <w:jc w:val="both"/>
      </w:pPr>
    </w:p>
    <w:sectPr w:rsidR="00C370FD" w:rsidSect="00C56FC4">
      <w:headerReference w:type="default" r:id="rId46"/>
      <w:footerReference w:type="default" r:id="rId47"/>
      <w:type w:val="continuous"/>
      <w:pgSz w:w="11906" w:h="16838"/>
      <w:pgMar w:top="-1418" w:right="1133" w:bottom="1417" w:left="1418" w:header="426"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5308" w:rsidRDefault="00C65308" w:rsidP="00812E94">
      <w:pPr>
        <w:spacing w:after="0" w:line="240" w:lineRule="auto"/>
      </w:pPr>
      <w:r>
        <w:separator/>
      </w:r>
    </w:p>
  </w:endnote>
  <w:endnote w:type="continuationSeparator" w:id="0">
    <w:p w:rsidR="00C65308" w:rsidRDefault="00C65308" w:rsidP="00812E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Chianti Win95BT">
    <w:altName w:val="Times New Roman"/>
    <w:charset w:val="EE"/>
    <w:family w:val="auto"/>
    <w:pitch w:val="default"/>
  </w:font>
  <w:font w:name="BatangChe">
    <w:charset w:val="81"/>
    <w:family w:val="modern"/>
    <w:pitch w:val="fixed"/>
    <w:sig w:usb0="B00002AF" w:usb1="69D77CFB" w:usb2="00000030" w:usb3="00000000" w:csb0="0008009F" w:csb1="00000000"/>
  </w:font>
  <w:font w:name="TimesNewRomanPSMT">
    <w:altName w:val="Arial"/>
    <w:panose1 w:val="00000000000000000000"/>
    <w:charset w:val="00"/>
    <w:family w:val="swiss"/>
    <w:notTrueType/>
    <w:pitch w:val="default"/>
    <w:sig w:usb0="00000007" w:usb1="00000000" w:usb2="00000000" w:usb3="00000000" w:csb0="00000003" w:csb1="00000000"/>
  </w:font>
  <w:font w:name="TimesNewRoman">
    <w:altName w:val="MS Mincho"/>
    <w:panose1 w:val="00000000000000000000"/>
    <w:charset w:val="80"/>
    <w:family w:val="auto"/>
    <w:notTrueType/>
    <w:pitch w:val="default"/>
    <w:sig w:usb0="00000005" w:usb1="08070000" w:usb2="00000010" w:usb3="00000000" w:csb0="00020002" w:csb1="00000000"/>
  </w:font>
  <w:font w:name="ArialMT">
    <w:altName w:val="Times New Roman"/>
    <w:panose1 w:val="00000000000000000000"/>
    <w:charset w:val="EE"/>
    <w:family w:val="auto"/>
    <w:notTrueType/>
    <w:pitch w:val="default"/>
    <w:sig w:usb0="00000001" w:usb1="08070000" w:usb2="00000010" w:usb3="00000000" w:csb0="00020002" w:csb1="00000000"/>
  </w:font>
  <w:font w:name="AGaramondPro-Regular">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3037"/>
      <w:docPartObj>
        <w:docPartGallery w:val="Page Numbers (Bottom of Page)"/>
        <w:docPartUnique/>
      </w:docPartObj>
    </w:sdtPr>
    <w:sdtEndPr/>
    <w:sdtContent>
      <w:p w:rsidR="00AE01E4" w:rsidRDefault="00F65E6D">
        <w:pPr>
          <w:pStyle w:val="Stopka"/>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rsidR="00AE01E4" w:rsidRDefault="00AE01E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5308" w:rsidRDefault="00C65308" w:rsidP="00812E94">
      <w:pPr>
        <w:spacing w:after="0" w:line="240" w:lineRule="auto"/>
      </w:pPr>
      <w:r>
        <w:separator/>
      </w:r>
    </w:p>
  </w:footnote>
  <w:footnote w:type="continuationSeparator" w:id="0">
    <w:p w:rsidR="00C65308" w:rsidRDefault="00C65308" w:rsidP="00812E94">
      <w:pPr>
        <w:spacing w:after="0" w:line="240" w:lineRule="auto"/>
      </w:pPr>
      <w:r>
        <w:continuationSeparator/>
      </w:r>
    </w:p>
  </w:footnote>
  <w:footnote w:id="1">
    <w:p w:rsidR="00AE01E4" w:rsidRPr="008D4200" w:rsidRDefault="00AE01E4" w:rsidP="00ED32F9">
      <w:pPr>
        <w:pStyle w:val="Tekstprzypisudolnego"/>
        <w:rPr>
          <w:sz w:val="18"/>
          <w:szCs w:val="18"/>
        </w:rPr>
      </w:pPr>
      <w:r w:rsidRPr="008D4200">
        <w:rPr>
          <w:rStyle w:val="Odwoanieprzypisudolnego"/>
          <w:sz w:val="18"/>
          <w:szCs w:val="18"/>
        </w:rPr>
        <w:footnoteRef/>
      </w:r>
      <w:r w:rsidRPr="008D4200">
        <w:rPr>
          <w:sz w:val="18"/>
          <w:szCs w:val="18"/>
        </w:rPr>
        <w:t xml:space="preserve"> za: Łukasiewicz A., Łukasiewicz Sz. 2009. „Rola i kształtowanie zieleni miejskiej”. Wydawnictwo Naukowe UAM, Poznań.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01E4" w:rsidRPr="00E21986" w:rsidRDefault="00AE01E4" w:rsidP="00E21986">
    <w:pPr>
      <w:ind w:left="284"/>
      <w:jc w:val="center"/>
      <w:rPr>
        <w:rFonts w:ascii="Times New Roman" w:hAnsi="Times New Roman" w:cs="Times New Roman"/>
        <w:color w:val="000000" w:themeColor="text1"/>
        <w:sz w:val="16"/>
        <w:szCs w:val="16"/>
      </w:rPr>
    </w:pPr>
    <w:r w:rsidRPr="00A00864">
      <w:rPr>
        <w:rFonts w:ascii="Times New Roman" w:hAnsi="Times New Roman"/>
        <w:color w:val="000000" w:themeColor="text1"/>
        <w:sz w:val="16"/>
        <w:szCs w:val="16"/>
      </w:rPr>
      <w:t xml:space="preserve">PROGNOZA ODDZIAŁYWANIA NA ŚRODOWISKO  </w:t>
    </w:r>
    <w:r w:rsidRPr="00A00864">
      <w:rPr>
        <w:rFonts w:ascii="Times New Roman" w:hAnsi="Times New Roman"/>
        <w:sz w:val="16"/>
        <w:szCs w:val="16"/>
      </w:rPr>
      <w:t xml:space="preserve">MIEJSCOWEGOO PLANU </w:t>
    </w:r>
    <w:r w:rsidRPr="00A00864">
      <w:rPr>
        <w:rFonts w:ascii="Times New Roman" w:hAnsi="Times New Roman" w:cs="Times New Roman"/>
        <w:color w:val="000000" w:themeColor="text1"/>
        <w:sz w:val="16"/>
        <w:szCs w:val="16"/>
      </w:rPr>
      <w:t xml:space="preserve">ZAGOSPODAROWANIA PRZESTRZENNEGO DLA </w:t>
    </w:r>
    <w:r w:rsidR="00F65E6D">
      <w:rPr>
        <w:noProof/>
      </w:rPr>
      <w:pict>
        <v:shapetype id="_x0000_t32" coordsize="21600,21600" o:spt="32" o:oned="t" path="m,l21600,21600e" filled="f">
          <v:path arrowok="t" fillok="f" o:connecttype="none"/>
          <o:lock v:ext="edit" shapetype="t"/>
        </v:shapetype>
        <v:shape id="_x0000_s1025" type="#_x0000_t32" style="position:absolute;left:0;text-align:left;margin-left:12.35pt;margin-top:22.2pt;width:454.5pt;height:.75pt;z-index:251658240;mso-position-horizontal-relative:text;mso-position-vertical-relative:text" o:connectortype="straight"/>
      </w:pict>
    </w:r>
    <w:r>
      <w:rPr>
        <w:rFonts w:ascii="Times New Roman" w:hAnsi="Times New Roman" w:cs="Times New Roman"/>
        <w:color w:val="000000" w:themeColor="text1"/>
        <w:sz w:val="16"/>
        <w:szCs w:val="16"/>
      </w:rPr>
      <w:t>DZIAŁKI NR 122/13 POŁOŻONEJ W MIEJSCOWOŚCI ROZGARTY - GMINA ZŁAWIEŚ WIELKA</w:t>
    </w:r>
  </w:p>
  <w:p w:rsidR="00AE01E4" w:rsidRDefault="00AE01E4">
    <w:pPr>
      <w:pStyle w:val="Nagwek"/>
    </w:pPr>
  </w:p>
  <w:p w:rsidR="00AE01E4" w:rsidRDefault="00AE01E4">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712CC"/>
    <w:multiLevelType w:val="hybridMultilevel"/>
    <w:tmpl w:val="7F74157E"/>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1" w15:restartNumberingAfterBreak="0">
    <w:nsid w:val="06231130"/>
    <w:multiLevelType w:val="hybridMultilevel"/>
    <w:tmpl w:val="41E0A6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57F60C2"/>
    <w:multiLevelType w:val="hybridMultilevel"/>
    <w:tmpl w:val="5FB869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AEF07D7"/>
    <w:multiLevelType w:val="hybridMultilevel"/>
    <w:tmpl w:val="EF64930C"/>
    <w:lvl w:ilvl="0" w:tplc="04150001">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 w15:restartNumberingAfterBreak="0">
    <w:nsid w:val="1D40542B"/>
    <w:multiLevelType w:val="hybridMultilevel"/>
    <w:tmpl w:val="ACA23794"/>
    <w:lvl w:ilvl="0" w:tplc="8B829288">
      <w:start w:val="1"/>
      <w:numFmt w:val="decimal"/>
      <w:pStyle w:val="Styl1"/>
      <w:lvlText w:val="%1."/>
      <w:lvlJc w:val="left"/>
      <w:pPr>
        <w:ind w:left="144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color w:val="auto"/>
        <w:spacing w:val="0"/>
        <w:kern w:val="0"/>
        <w:position w:val="0"/>
        <w:u w:val="none"/>
        <w:vertAlign w:val="baseline"/>
        <w:em w:val="none"/>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 w15:restartNumberingAfterBreak="0">
    <w:nsid w:val="1DAE5A90"/>
    <w:multiLevelType w:val="hybridMultilevel"/>
    <w:tmpl w:val="FD16EFD4"/>
    <w:lvl w:ilvl="0" w:tplc="6882AF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DCC5674"/>
    <w:multiLevelType w:val="hybridMultilevel"/>
    <w:tmpl w:val="E2068D96"/>
    <w:lvl w:ilvl="0" w:tplc="04150001">
      <w:start w:val="1"/>
      <w:numFmt w:val="bullet"/>
      <w:lvlText w:val=""/>
      <w:lvlJc w:val="left"/>
      <w:pPr>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7" w15:restartNumberingAfterBreak="0">
    <w:nsid w:val="1F095AC7"/>
    <w:multiLevelType w:val="multilevel"/>
    <w:tmpl w:val="4A0C4516"/>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hint="default"/>
        <w:color w:val="auto"/>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54631ED"/>
    <w:multiLevelType w:val="hybridMultilevel"/>
    <w:tmpl w:val="60EA79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F934C3F"/>
    <w:multiLevelType w:val="hybridMultilevel"/>
    <w:tmpl w:val="4F56F1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09D3166"/>
    <w:multiLevelType w:val="hybridMultilevel"/>
    <w:tmpl w:val="B216949E"/>
    <w:lvl w:ilvl="0" w:tplc="75828E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62015EB"/>
    <w:multiLevelType w:val="hybridMultilevel"/>
    <w:tmpl w:val="26A27B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B59110C"/>
    <w:multiLevelType w:val="hybridMultilevel"/>
    <w:tmpl w:val="55A2AB58"/>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3" w15:restartNumberingAfterBreak="0">
    <w:nsid w:val="3BB965E6"/>
    <w:multiLevelType w:val="hybridMultilevel"/>
    <w:tmpl w:val="CEE6003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 w15:restartNumberingAfterBreak="0">
    <w:nsid w:val="3D8D15CD"/>
    <w:multiLevelType w:val="hybridMultilevel"/>
    <w:tmpl w:val="21FC16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59225E7"/>
    <w:multiLevelType w:val="hybridMultilevel"/>
    <w:tmpl w:val="987EC6A8"/>
    <w:lvl w:ilvl="0" w:tplc="0415000B">
      <w:start w:val="1"/>
      <w:numFmt w:val="bullet"/>
      <w:lvlText w:val=""/>
      <w:lvlJc w:val="left"/>
      <w:pPr>
        <w:ind w:left="1854" w:hanging="360"/>
      </w:pPr>
      <w:rPr>
        <w:rFonts w:ascii="Wingdings" w:hAnsi="Wingdings"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16" w15:restartNumberingAfterBreak="0">
    <w:nsid w:val="4C9F475F"/>
    <w:multiLevelType w:val="multilevel"/>
    <w:tmpl w:val="AA8A2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ED44E9"/>
    <w:multiLevelType w:val="hybridMultilevel"/>
    <w:tmpl w:val="CF2C43A8"/>
    <w:lvl w:ilvl="0" w:tplc="19F67422">
      <w:start w:val="1"/>
      <w:numFmt w:val="bullet"/>
      <w:lvlText w:val=""/>
      <w:lvlJc w:val="left"/>
      <w:pPr>
        <w:ind w:left="720" w:hanging="360"/>
      </w:pPr>
      <w:rPr>
        <w:rFonts w:ascii="Symbol" w:hAnsi="Symbol" w:hint="default"/>
      </w:rPr>
    </w:lvl>
    <w:lvl w:ilvl="1" w:tplc="B10477E8" w:tentative="1">
      <w:start w:val="1"/>
      <w:numFmt w:val="bullet"/>
      <w:lvlText w:val="o"/>
      <w:lvlJc w:val="left"/>
      <w:pPr>
        <w:ind w:left="1440" w:hanging="360"/>
      </w:pPr>
      <w:rPr>
        <w:rFonts w:ascii="Courier New" w:hAnsi="Courier New" w:cs="Courier New" w:hint="default"/>
      </w:rPr>
    </w:lvl>
    <w:lvl w:ilvl="2" w:tplc="68309B74" w:tentative="1">
      <w:start w:val="1"/>
      <w:numFmt w:val="bullet"/>
      <w:lvlText w:val=""/>
      <w:lvlJc w:val="left"/>
      <w:pPr>
        <w:ind w:left="2160" w:hanging="360"/>
      </w:pPr>
      <w:rPr>
        <w:rFonts w:ascii="Wingdings" w:hAnsi="Wingdings" w:hint="default"/>
      </w:rPr>
    </w:lvl>
    <w:lvl w:ilvl="3" w:tplc="1A14F79A" w:tentative="1">
      <w:start w:val="1"/>
      <w:numFmt w:val="bullet"/>
      <w:lvlText w:val=""/>
      <w:lvlJc w:val="left"/>
      <w:pPr>
        <w:ind w:left="2880" w:hanging="360"/>
      </w:pPr>
      <w:rPr>
        <w:rFonts w:ascii="Symbol" w:hAnsi="Symbol" w:hint="default"/>
      </w:rPr>
    </w:lvl>
    <w:lvl w:ilvl="4" w:tplc="5BD6B204" w:tentative="1">
      <w:start w:val="1"/>
      <w:numFmt w:val="bullet"/>
      <w:lvlText w:val="o"/>
      <w:lvlJc w:val="left"/>
      <w:pPr>
        <w:ind w:left="3600" w:hanging="360"/>
      </w:pPr>
      <w:rPr>
        <w:rFonts w:ascii="Courier New" w:hAnsi="Courier New" w:cs="Courier New" w:hint="default"/>
      </w:rPr>
    </w:lvl>
    <w:lvl w:ilvl="5" w:tplc="F4B69186" w:tentative="1">
      <w:start w:val="1"/>
      <w:numFmt w:val="bullet"/>
      <w:lvlText w:val=""/>
      <w:lvlJc w:val="left"/>
      <w:pPr>
        <w:ind w:left="4320" w:hanging="360"/>
      </w:pPr>
      <w:rPr>
        <w:rFonts w:ascii="Wingdings" w:hAnsi="Wingdings" w:hint="default"/>
      </w:rPr>
    </w:lvl>
    <w:lvl w:ilvl="6" w:tplc="4C14ECBA" w:tentative="1">
      <w:start w:val="1"/>
      <w:numFmt w:val="bullet"/>
      <w:lvlText w:val=""/>
      <w:lvlJc w:val="left"/>
      <w:pPr>
        <w:ind w:left="5040" w:hanging="360"/>
      </w:pPr>
      <w:rPr>
        <w:rFonts w:ascii="Symbol" w:hAnsi="Symbol" w:hint="default"/>
      </w:rPr>
    </w:lvl>
    <w:lvl w:ilvl="7" w:tplc="588690EC" w:tentative="1">
      <w:start w:val="1"/>
      <w:numFmt w:val="bullet"/>
      <w:lvlText w:val="o"/>
      <w:lvlJc w:val="left"/>
      <w:pPr>
        <w:ind w:left="5760" w:hanging="360"/>
      </w:pPr>
      <w:rPr>
        <w:rFonts w:ascii="Courier New" w:hAnsi="Courier New" w:cs="Courier New" w:hint="default"/>
      </w:rPr>
    </w:lvl>
    <w:lvl w:ilvl="8" w:tplc="5314B8D2" w:tentative="1">
      <w:start w:val="1"/>
      <w:numFmt w:val="bullet"/>
      <w:lvlText w:val=""/>
      <w:lvlJc w:val="left"/>
      <w:pPr>
        <w:ind w:left="6480" w:hanging="360"/>
      </w:pPr>
      <w:rPr>
        <w:rFonts w:ascii="Wingdings" w:hAnsi="Wingdings" w:hint="default"/>
      </w:rPr>
    </w:lvl>
  </w:abstractNum>
  <w:abstractNum w:abstractNumId="18" w15:restartNumberingAfterBreak="0">
    <w:nsid w:val="519748A5"/>
    <w:multiLevelType w:val="hybridMultilevel"/>
    <w:tmpl w:val="435440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53C21235"/>
    <w:multiLevelType w:val="hybridMultilevel"/>
    <w:tmpl w:val="81FC3E4E"/>
    <w:lvl w:ilvl="0" w:tplc="60CE1AEA">
      <w:start w:val="1"/>
      <w:numFmt w:val="decimal"/>
      <w:lvlText w:val="%1)"/>
      <w:lvlJc w:val="left"/>
      <w:pPr>
        <w:tabs>
          <w:tab w:val="num" w:pos="900"/>
        </w:tabs>
        <w:ind w:left="900" w:hanging="360"/>
      </w:pPr>
      <w:rPr>
        <w:rFonts w:hint="default"/>
      </w:rPr>
    </w:lvl>
    <w:lvl w:ilvl="1" w:tplc="0415000B">
      <w:start w:val="1"/>
      <w:numFmt w:val="bullet"/>
      <w:lvlText w:val=""/>
      <w:lvlJc w:val="left"/>
      <w:pPr>
        <w:tabs>
          <w:tab w:val="num" w:pos="1620"/>
        </w:tabs>
        <w:ind w:left="1620" w:hanging="360"/>
      </w:pPr>
      <w:rPr>
        <w:rFonts w:ascii="Wingdings" w:hAnsi="Wingdings" w:hint="default"/>
      </w:rPr>
    </w:lvl>
    <w:lvl w:ilvl="2" w:tplc="0415001B" w:tentative="1">
      <w:start w:val="1"/>
      <w:numFmt w:val="lowerRoman"/>
      <w:lvlText w:val="%3."/>
      <w:lvlJc w:val="right"/>
      <w:pPr>
        <w:tabs>
          <w:tab w:val="num" w:pos="2340"/>
        </w:tabs>
        <w:ind w:left="2340" w:hanging="180"/>
      </w:pPr>
    </w:lvl>
    <w:lvl w:ilvl="3" w:tplc="0415000F" w:tentative="1">
      <w:start w:val="1"/>
      <w:numFmt w:val="decimal"/>
      <w:lvlText w:val="%4."/>
      <w:lvlJc w:val="left"/>
      <w:pPr>
        <w:tabs>
          <w:tab w:val="num" w:pos="3060"/>
        </w:tabs>
        <w:ind w:left="3060" w:hanging="360"/>
      </w:pPr>
    </w:lvl>
    <w:lvl w:ilvl="4" w:tplc="04150019" w:tentative="1">
      <w:start w:val="1"/>
      <w:numFmt w:val="lowerLetter"/>
      <w:lvlText w:val="%5."/>
      <w:lvlJc w:val="left"/>
      <w:pPr>
        <w:tabs>
          <w:tab w:val="num" w:pos="3780"/>
        </w:tabs>
        <w:ind w:left="3780" w:hanging="360"/>
      </w:pPr>
    </w:lvl>
    <w:lvl w:ilvl="5" w:tplc="0415001B" w:tentative="1">
      <w:start w:val="1"/>
      <w:numFmt w:val="lowerRoman"/>
      <w:lvlText w:val="%6."/>
      <w:lvlJc w:val="right"/>
      <w:pPr>
        <w:tabs>
          <w:tab w:val="num" w:pos="4500"/>
        </w:tabs>
        <w:ind w:left="4500" w:hanging="180"/>
      </w:pPr>
    </w:lvl>
    <w:lvl w:ilvl="6" w:tplc="0415000F" w:tentative="1">
      <w:start w:val="1"/>
      <w:numFmt w:val="decimal"/>
      <w:lvlText w:val="%7."/>
      <w:lvlJc w:val="left"/>
      <w:pPr>
        <w:tabs>
          <w:tab w:val="num" w:pos="5220"/>
        </w:tabs>
        <w:ind w:left="5220" w:hanging="360"/>
      </w:pPr>
    </w:lvl>
    <w:lvl w:ilvl="7" w:tplc="04150019" w:tentative="1">
      <w:start w:val="1"/>
      <w:numFmt w:val="lowerLetter"/>
      <w:lvlText w:val="%8."/>
      <w:lvlJc w:val="left"/>
      <w:pPr>
        <w:tabs>
          <w:tab w:val="num" w:pos="5940"/>
        </w:tabs>
        <w:ind w:left="5940" w:hanging="360"/>
      </w:pPr>
    </w:lvl>
    <w:lvl w:ilvl="8" w:tplc="0415001B" w:tentative="1">
      <w:start w:val="1"/>
      <w:numFmt w:val="lowerRoman"/>
      <w:lvlText w:val="%9."/>
      <w:lvlJc w:val="right"/>
      <w:pPr>
        <w:tabs>
          <w:tab w:val="num" w:pos="6660"/>
        </w:tabs>
        <w:ind w:left="6660" w:hanging="180"/>
      </w:pPr>
    </w:lvl>
  </w:abstractNum>
  <w:abstractNum w:abstractNumId="20" w15:restartNumberingAfterBreak="0">
    <w:nsid w:val="5F760461"/>
    <w:multiLevelType w:val="hybridMultilevel"/>
    <w:tmpl w:val="5002E728"/>
    <w:lvl w:ilvl="0" w:tplc="05166C80">
      <w:start w:val="1"/>
      <w:numFmt w:val="bullet"/>
      <w:lvlText w:val=""/>
      <w:lvlJc w:val="left"/>
      <w:pPr>
        <w:ind w:left="720" w:hanging="360"/>
      </w:pPr>
      <w:rPr>
        <w:rFonts w:ascii="Symbol" w:hAnsi="Symbol" w:hint="default"/>
      </w:rPr>
    </w:lvl>
    <w:lvl w:ilvl="1" w:tplc="0BAE6FFE" w:tentative="1">
      <w:start w:val="1"/>
      <w:numFmt w:val="bullet"/>
      <w:lvlText w:val="o"/>
      <w:lvlJc w:val="left"/>
      <w:pPr>
        <w:ind w:left="1440" w:hanging="360"/>
      </w:pPr>
      <w:rPr>
        <w:rFonts w:ascii="Courier New" w:hAnsi="Courier New" w:cs="Courier New" w:hint="default"/>
      </w:rPr>
    </w:lvl>
    <w:lvl w:ilvl="2" w:tplc="F4E82C32" w:tentative="1">
      <w:start w:val="1"/>
      <w:numFmt w:val="bullet"/>
      <w:lvlText w:val=""/>
      <w:lvlJc w:val="left"/>
      <w:pPr>
        <w:ind w:left="2160" w:hanging="360"/>
      </w:pPr>
      <w:rPr>
        <w:rFonts w:ascii="Wingdings" w:hAnsi="Wingdings" w:hint="default"/>
      </w:rPr>
    </w:lvl>
    <w:lvl w:ilvl="3" w:tplc="CFD6C85E" w:tentative="1">
      <w:start w:val="1"/>
      <w:numFmt w:val="bullet"/>
      <w:lvlText w:val=""/>
      <w:lvlJc w:val="left"/>
      <w:pPr>
        <w:ind w:left="2880" w:hanging="360"/>
      </w:pPr>
      <w:rPr>
        <w:rFonts w:ascii="Symbol" w:hAnsi="Symbol" w:hint="default"/>
      </w:rPr>
    </w:lvl>
    <w:lvl w:ilvl="4" w:tplc="70AAA3F2" w:tentative="1">
      <w:start w:val="1"/>
      <w:numFmt w:val="bullet"/>
      <w:lvlText w:val="o"/>
      <w:lvlJc w:val="left"/>
      <w:pPr>
        <w:ind w:left="3600" w:hanging="360"/>
      </w:pPr>
      <w:rPr>
        <w:rFonts w:ascii="Courier New" w:hAnsi="Courier New" w:cs="Courier New" w:hint="default"/>
      </w:rPr>
    </w:lvl>
    <w:lvl w:ilvl="5" w:tplc="F2AAE3A4" w:tentative="1">
      <w:start w:val="1"/>
      <w:numFmt w:val="bullet"/>
      <w:lvlText w:val=""/>
      <w:lvlJc w:val="left"/>
      <w:pPr>
        <w:ind w:left="4320" w:hanging="360"/>
      </w:pPr>
      <w:rPr>
        <w:rFonts w:ascii="Wingdings" w:hAnsi="Wingdings" w:hint="default"/>
      </w:rPr>
    </w:lvl>
    <w:lvl w:ilvl="6" w:tplc="AD2E66B8" w:tentative="1">
      <w:start w:val="1"/>
      <w:numFmt w:val="bullet"/>
      <w:lvlText w:val=""/>
      <w:lvlJc w:val="left"/>
      <w:pPr>
        <w:ind w:left="5040" w:hanging="360"/>
      </w:pPr>
      <w:rPr>
        <w:rFonts w:ascii="Symbol" w:hAnsi="Symbol" w:hint="default"/>
      </w:rPr>
    </w:lvl>
    <w:lvl w:ilvl="7" w:tplc="1C66B3B2" w:tentative="1">
      <w:start w:val="1"/>
      <w:numFmt w:val="bullet"/>
      <w:lvlText w:val="o"/>
      <w:lvlJc w:val="left"/>
      <w:pPr>
        <w:ind w:left="5760" w:hanging="360"/>
      </w:pPr>
      <w:rPr>
        <w:rFonts w:ascii="Courier New" w:hAnsi="Courier New" w:cs="Courier New" w:hint="default"/>
      </w:rPr>
    </w:lvl>
    <w:lvl w:ilvl="8" w:tplc="32728602" w:tentative="1">
      <w:start w:val="1"/>
      <w:numFmt w:val="bullet"/>
      <w:lvlText w:val=""/>
      <w:lvlJc w:val="left"/>
      <w:pPr>
        <w:ind w:left="6480" w:hanging="360"/>
      </w:pPr>
      <w:rPr>
        <w:rFonts w:ascii="Wingdings" w:hAnsi="Wingdings" w:hint="default"/>
      </w:rPr>
    </w:lvl>
  </w:abstractNum>
  <w:abstractNum w:abstractNumId="21" w15:restartNumberingAfterBreak="0">
    <w:nsid w:val="62DF46AC"/>
    <w:multiLevelType w:val="hybridMultilevel"/>
    <w:tmpl w:val="DAFEED86"/>
    <w:lvl w:ilvl="0" w:tplc="07A0F01A">
      <w:start w:val="1"/>
      <w:numFmt w:val="bullet"/>
      <w:lvlText w:val=""/>
      <w:lvlJc w:val="left"/>
      <w:pPr>
        <w:ind w:left="720" w:hanging="360"/>
      </w:pPr>
      <w:rPr>
        <w:rFonts w:ascii="Symbol" w:hAnsi="Symbol" w:hint="default"/>
      </w:rPr>
    </w:lvl>
    <w:lvl w:ilvl="1" w:tplc="A7389CD8" w:tentative="1">
      <w:start w:val="1"/>
      <w:numFmt w:val="bullet"/>
      <w:lvlText w:val="o"/>
      <w:lvlJc w:val="left"/>
      <w:pPr>
        <w:ind w:left="1440" w:hanging="360"/>
      </w:pPr>
      <w:rPr>
        <w:rFonts w:ascii="Courier New" w:hAnsi="Courier New" w:cs="Courier New" w:hint="default"/>
      </w:rPr>
    </w:lvl>
    <w:lvl w:ilvl="2" w:tplc="9280ACC0" w:tentative="1">
      <w:start w:val="1"/>
      <w:numFmt w:val="bullet"/>
      <w:lvlText w:val=""/>
      <w:lvlJc w:val="left"/>
      <w:pPr>
        <w:ind w:left="2160" w:hanging="360"/>
      </w:pPr>
      <w:rPr>
        <w:rFonts w:ascii="Wingdings" w:hAnsi="Wingdings" w:hint="default"/>
      </w:rPr>
    </w:lvl>
    <w:lvl w:ilvl="3" w:tplc="CA7690BE" w:tentative="1">
      <w:start w:val="1"/>
      <w:numFmt w:val="bullet"/>
      <w:lvlText w:val=""/>
      <w:lvlJc w:val="left"/>
      <w:pPr>
        <w:ind w:left="2880" w:hanging="360"/>
      </w:pPr>
      <w:rPr>
        <w:rFonts w:ascii="Symbol" w:hAnsi="Symbol" w:hint="default"/>
      </w:rPr>
    </w:lvl>
    <w:lvl w:ilvl="4" w:tplc="6AD02624" w:tentative="1">
      <w:start w:val="1"/>
      <w:numFmt w:val="bullet"/>
      <w:lvlText w:val="o"/>
      <w:lvlJc w:val="left"/>
      <w:pPr>
        <w:ind w:left="3600" w:hanging="360"/>
      </w:pPr>
      <w:rPr>
        <w:rFonts w:ascii="Courier New" w:hAnsi="Courier New" w:cs="Courier New" w:hint="default"/>
      </w:rPr>
    </w:lvl>
    <w:lvl w:ilvl="5" w:tplc="AC2492DE" w:tentative="1">
      <w:start w:val="1"/>
      <w:numFmt w:val="bullet"/>
      <w:lvlText w:val=""/>
      <w:lvlJc w:val="left"/>
      <w:pPr>
        <w:ind w:left="4320" w:hanging="360"/>
      </w:pPr>
      <w:rPr>
        <w:rFonts w:ascii="Wingdings" w:hAnsi="Wingdings" w:hint="default"/>
      </w:rPr>
    </w:lvl>
    <w:lvl w:ilvl="6" w:tplc="CD96B11A" w:tentative="1">
      <w:start w:val="1"/>
      <w:numFmt w:val="bullet"/>
      <w:lvlText w:val=""/>
      <w:lvlJc w:val="left"/>
      <w:pPr>
        <w:ind w:left="5040" w:hanging="360"/>
      </w:pPr>
      <w:rPr>
        <w:rFonts w:ascii="Symbol" w:hAnsi="Symbol" w:hint="default"/>
      </w:rPr>
    </w:lvl>
    <w:lvl w:ilvl="7" w:tplc="DA7A0980" w:tentative="1">
      <w:start w:val="1"/>
      <w:numFmt w:val="bullet"/>
      <w:lvlText w:val="o"/>
      <w:lvlJc w:val="left"/>
      <w:pPr>
        <w:ind w:left="5760" w:hanging="360"/>
      </w:pPr>
      <w:rPr>
        <w:rFonts w:ascii="Courier New" w:hAnsi="Courier New" w:cs="Courier New" w:hint="default"/>
      </w:rPr>
    </w:lvl>
    <w:lvl w:ilvl="8" w:tplc="D35AB020" w:tentative="1">
      <w:start w:val="1"/>
      <w:numFmt w:val="bullet"/>
      <w:lvlText w:val=""/>
      <w:lvlJc w:val="left"/>
      <w:pPr>
        <w:ind w:left="6480" w:hanging="360"/>
      </w:pPr>
      <w:rPr>
        <w:rFonts w:ascii="Wingdings" w:hAnsi="Wingdings" w:hint="default"/>
      </w:rPr>
    </w:lvl>
  </w:abstractNum>
  <w:abstractNum w:abstractNumId="22" w15:restartNumberingAfterBreak="0">
    <w:nsid w:val="63590674"/>
    <w:multiLevelType w:val="hybridMultilevel"/>
    <w:tmpl w:val="96A01DE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42652BD"/>
    <w:multiLevelType w:val="hybridMultilevel"/>
    <w:tmpl w:val="B5CCEE6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5E669CE"/>
    <w:multiLevelType w:val="hybridMultilevel"/>
    <w:tmpl w:val="AE1E20E2"/>
    <w:lvl w:ilvl="0" w:tplc="61A44B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BB2697F"/>
    <w:multiLevelType w:val="hybridMultilevel"/>
    <w:tmpl w:val="0DE21414"/>
    <w:lvl w:ilvl="0" w:tplc="61A44BA8">
      <w:start w:val="1"/>
      <w:numFmt w:val="bullet"/>
      <w:lvlText w:val=""/>
      <w:lvlJc w:val="left"/>
      <w:pPr>
        <w:ind w:left="144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6" w15:restartNumberingAfterBreak="0">
    <w:nsid w:val="6DF808B9"/>
    <w:multiLevelType w:val="hybridMultilevel"/>
    <w:tmpl w:val="883A8B6C"/>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6FFF57DC"/>
    <w:multiLevelType w:val="hybridMultilevel"/>
    <w:tmpl w:val="BA028E52"/>
    <w:lvl w:ilvl="0" w:tplc="0415000B">
      <w:start w:val="1"/>
      <w:numFmt w:val="bullet"/>
      <w:lvlText w:val=""/>
      <w:lvlJc w:val="left"/>
      <w:pPr>
        <w:ind w:left="1287" w:hanging="360"/>
      </w:pPr>
      <w:rPr>
        <w:rFonts w:ascii="Wingdings" w:hAnsi="Wingdings" w:hint="default"/>
      </w:rPr>
    </w:lvl>
    <w:lvl w:ilvl="1" w:tplc="04150003">
      <w:start w:val="1"/>
      <w:numFmt w:val="bullet"/>
      <w:lvlText w:val="o"/>
      <w:lvlJc w:val="left"/>
      <w:pPr>
        <w:ind w:left="2007" w:hanging="360"/>
      </w:pPr>
      <w:rPr>
        <w:rFonts w:ascii="Courier New" w:hAnsi="Courier New" w:cs="Courier New" w:hint="default"/>
      </w:rPr>
    </w:lvl>
    <w:lvl w:ilvl="2" w:tplc="04150005">
      <w:start w:val="1"/>
      <w:numFmt w:val="bullet"/>
      <w:lvlText w:val=""/>
      <w:lvlJc w:val="left"/>
      <w:pPr>
        <w:ind w:left="2727" w:hanging="360"/>
      </w:pPr>
      <w:rPr>
        <w:rFonts w:ascii="Wingdings" w:hAnsi="Wingdings" w:hint="default"/>
      </w:rPr>
    </w:lvl>
    <w:lvl w:ilvl="3" w:tplc="04150001">
      <w:start w:val="1"/>
      <w:numFmt w:val="bullet"/>
      <w:lvlText w:val=""/>
      <w:lvlJc w:val="left"/>
      <w:pPr>
        <w:ind w:left="3447" w:hanging="360"/>
      </w:pPr>
      <w:rPr>
        <w:rFonts w:ascii="Symbol" w:hAnsi="Symbol" w:hint="default"/>
      </w:rPr>
    </w:lvl>
    <w:lvl w:ilvl="4" w:tplc="04150003">
      <w:start w:val="1"/>
      <w:numFmt w:val="bullet"/>
      <w:lvlText w:val="o"/>
      <w:lvlJc w:val="left"/>
      <w:pPr>
        <w:ind w:left="4167" w:hanging="360"/>
      </w:pPr>
      <w:rPr>
        <w:rFonts w:ascii="Courier New" w:hAnsi="Courier New" w:cs="Courier New" w:hint="default"/>
      </w:rPr>
    </w:lvl>
    <w:lvl w:ilvl="5" w:tplc="04150005">
      <w:start w:val="1"/>
      <w:numFmt w:val="bullet"/>
      <w:lvlText w:val=""/>
      <w:lvlJc w:val="left"/>
      <w:pPr>
        <w:ind w:left="4887" w:hanging="360"/>
      </w:pPr>
      <w:rPr>
        <w:rFonts w:ascii="Wingdings" w:hAnsi="Wingdings" w:hint="default"/>
      </w:rPr>
    </w:lvl>
    <w:lvl w:ilvl="6" w:tplc="04150001">
      <w:start w:val="1"/>
      <w:numFmt w:val="bullet"/>
      <w:lvlText w:val=""/>
      <w:lvlJc w:val="left"/>
      <w:pPr>
        <w:ind w:left="5607" w:hanging="360"/>
      </w:pPr>
      <w:rPr>
        <w:rFonts w:ascii="Symbol" w:hAnsi="Symbol" w:hint="default"/>
      </w:rPr>
    </w:lvl>
    <w:lvl w:ilvl="7" w:tplc="04150003">
      <w:start w:val="1"/>
      <w:numFmt w:val="bullet"/>
      <w:lvlText w:val="o"/>
      <w:lvlJc w:val="left"/>
      <w:pPr>
        <w:ind w:left="6327" w:hanging="360"/>
      </w:pPr>
      <w:rPr>
        <w:rFonts w:ascii="Courier New" w:hAnsi="Courier New" w:cs="Courier New" w:hint="default"/>
      </w:rPr>
    </w:lvl>
    <w:lvl w:ilvl="8" w:tplc="04150005">
      <w:start w:val="1"/>
      <w:numFmt w:val="bullet"/>
      <w:lvlText w:val=""/>
      <w:lvlJc w:val="left"/>
      <w:pPr>
        <w:ind w:left="7047" w:hanging="360"/>
      </w:pPr>
      <w:rPr>
        <w:rFonts w:ascii="Wingdings" w:hAnsi="Wingdings" w:hint="default"/>
      </w:rPr>
    </w:lvl>
  </w:abstractNum>
  <w:abstractNum w:abstractNumId="28" w15:restartNumberingAfterBreak="0">
    <w:nsid w:val="736E05B6"/>
    <w:multiLevelType w:val="hybridMultilevel"/>
    <w:tmpl w:val="6E0AE3B6"/>
    <w:lvl w:ilvl="0" w:tplc="0415000B">
      <w:start w:val="1"/>
      <w:numFmt w:val="bullet"/>
      <w:lvlText w:val=""/>
      <w:lvlJc w:val="left"/>
      <w:pPr>
        <w:ind w:left="1004" w:hanging="360"/>
      </w:pPr>
      <w:rPr>
        <w:rFonts w:ascii="Wingdings" w:hAnsi="Wingding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9" w15:restartNumberingAfterBreak="0">
    <w:nsid w:val="73C764E2"/>
    <w:multiLevelType w:val="hybridMultilevel"/>
    <w:tmpl w:val="EE246A00"/>
    <w:lvl w:ilvl="0" w:tplc="04150005">
      <w:start w:val="1"/>
      <w:numFmt w:val="bullet"/>
      <w:lvlText w:val=""/>
      <w:lvlJc w:val="left"/>
      <w:pPr>
        <w:ind w:left="1498" w:hanging="360"/>
      </w:pPr>
      <w:rPr>
        <w:rFonts w:ascii="Wingdings" w:hAnsi="Wingdings" w:hint="default"/>
      </w:rPr>
    </w:lvl>
    <w:lvl w:ilvl="1" w:tplc="04150003" w:tentative="1">
      <w:start w:val="1"/>
      <w:numFmt w:val="bullet"/>
      <w:lvlText w:val="o"/>
      <w:lvlJc w:val="left"/>
      <w:pPr>
        <w:ind w:left="2218" w:hanging="360"/>
      </w:pPr>
      <w:rPr>
        <w:rFonts w:ascii="Courier New" w:hAnsi="Courier New" w:cs="Courier New" w:hint="default"/>
      </w:rPr>
    </w:lvl>
    <w:lvl w:ilvl="2" w:tplc="04150005" w:tentative="1">
      <w:start w:val="1"/>
      <w:numFmt w:val="bullet"/>
      <w:lvlText w:val=""/>
      <w:lvlJc w:val="left"/>
      <w:pPr>
        <w:ind w:left="2938" w:hanging="360"/>
      </w:pPr>
      <w:rPr>
        <w:rFonts w:ascii="Wingdings" w:hAnsi="Wingdings" w:hint="default"/>
      </w:rPr>
    </w:lvl>
    <w:lvl w:ilvl="3" w:tplc="04150001" w:tentative="1">
      <w:start w:val="1"/>
      <w:numFmt w:val="bullet"/>
      <w:lvlText w:val=""/>
      <w:lvlJc w:val="left"/>
      <w:pPr>
        <w:ind w:left="3658" w:hanging="360"/>
      </w:pPr>
      <w:rPr>
        <w:rFonts w:ascii="Symbol" w:hAnsi="Symbol" w:hint="default"/>
      </w:rPr>
    </w:lvl>
    <w:lvl w:ilvl="4" w:tplc="04150003" w:tentative="1">
      <w:start w:val="1"/>
      <w:numFmt w:val="bullet"/>
      <w:lvlText w:val="o"/>
      <w:lvlJc w:val="left"/>
      <w:pPr>
        <w:ind w:left="4378" w:hanging="360"/>
      </w:pPr>
      <w:rPr>
        <w:rFonts w:ascii="Courier New" w:hAnsi="Courier New" w:cs="Courier New" w:hint="default"/>
      </w:rPr>
    </w:lvl>
    <w:lvl w:ilvl="5" w:tplc="04150005" w:tentative="1">
      <w:start w:val="1"/>
      <w:numFmt w:val="bullet"/>
      <w:lvlText w:val=""/>
      <w:lvlJc w:val="left"/>
      <w:pPr>
        <w:ind w:left="5098" w:hanging="360"/>
      </w:pPr>
      <w:rPr>
        <w:rFonts w:ascii="Wingdings" w:hAnsi="Wingdings" w:hint="default"/>
      </w:rPr>
    </w:lvl>
    <w:lvl w:ilvl="6" w:tplc="04150001" w:tentative="1">
      <w:start w:val="1"/>
      <w:numFmt w:val="bullet"/>
      <w:lvlText w:val=""/>
      <w:lvlJc w:val="left"/>
      <w:pPr>
        <w:ind w:left="5818" w:hanging="360"/>
      </w:pPr>
      <w:rPr>
        <w:rFonts w:ascii="Symbol" w:hAnsi="Symbol" w:hint="default"/>
      </w:rPr>
    </w:lvl>
    <w:lvl w:ilvl="7" w:tplc="04150003" w:tentative="1">
      <w:start w:val="1"/>
      <w:numFmt w:val="bullet"/>
      <w:lvlText w:val="o"/>
      <w:lvlJc w:val="left"/>
      <w:pPr>
        <w:ind w:left="6538" w:hanging="360"/>
      </w:pPr>
      <w:rPr>
        <w:rFonts w:ascii="Courier New" w:hAnsi="Courier New" w:cs="Courier New" w:hint="default"/>
      </w:rPr>
    </w:lvl>
    <w:lvl w:ilvl="8" w:tplc="04150005" w:tentative="1">
      <w:start w:val="1"/>
      <w:numFmt w:val="bullet"/>
      <w:lvlText w:val=""/>
      <w:lvlJc w:val="left"/>
      <w:pPr>
        <w:ind w:left="7258" w:hanging="360"/>
      </w:pPr>
      <w:rPr>
        <w:rFonts w:ascii="Wingdings" w:hAnsi="Wingdings" w:hint="default"/>
      </w:rPr>
    </w:lvl>
  </w:abstractNum>
  <w:abstractNum w:abstractNumId="30" w15:restartNumberingAfterBreak="0">
    <w:nsid w:val="74BC29EB"/>
    <w:multiLevelType w:val="hybridMultilevel"/>
    <w:tmpl w:val="A7DC3604"/>
    <w:lvl w:ilvl="0" w:tplc="04150001">
      <w:start w:val="1"/>
      <w:numFmt w:val="bullet"/>
      <w:lvlText w:val=""/>
      <w:lvlJc w:val="left"/>
      <w:pPr>
        <w:ind w:left="1287"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1" w15:restartNumberingAfterBreak="0">
    <w:nsid w:val="74FC2B20"/>
    <w:multiLevelType w:val="hybridMultilevel"/>
    <w:tmpl w:val="30C8E734"/>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2" w15:restartNumberingAfterBreak="0">
    <w:nsid w:val="78785F27"/>
    <w:multiLevelType w:val="hybridMultilevel"/>
    <w:tmpl w:val="57D29134"/>
    <w:lvl w:ilvl="0" w:tplc="04150005">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88D00E6"/>
    <w:multiLevelType w:val="multilevel"/>
    <w:tmpl w:val="25EE9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8F615D"/>
    <w:multiLevelType w:val="hybridMultilevel"/>
    <w:tmpl w:val="DD54963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31"/>
  </w:num>
  <w:num w:numId="3">
    <w:abstractNumId w:val="18"/>
  </w:num>
  <w:num w:numId="4">
    <w:abstractNumId w:val="9"/>
  </w:num>
  <w:num w:numId="5">
    <w:abstractNumId w:val="2"/>
  </w:num>
  <w:num w:numId="6">
    <w:abstractNumId w:val="23"/>
  </w:num>
  <w:num w:numId="7">
    <w:abstractNumId w:val="32"/>
  </w:num>
  <w:num w:numId="8">
    <w:abstractNumId w:val="8"/>
  </w:num>
  <w:num w:numId="9">
    <w:abstractNumId w:val="12"/>
  </w:num>
  <w:num w:numId="10">
    <w:abstractNumId w:val="13"/>
  </w:num>
  <w:num w:numId="11">
    <w:abstractNumId w:val="0"/>
  </w:num>
  <w:num w:numId="12">
    <w:abstractNumId w:val="14"/>
  </w:num>
  <w:num w:numId="13">
    <w:abstractNumId w:val="4"/>
  </w:num>
  <w:num w:numId="14">
    <w:abstractNumId w:val="29"/>
  </w:num>
  <w:num w:numId="15">
    <w:abstractNumId w:val="34"/>
  </w:num>
  <w:num w:numId="16">
    <w:abstractNumId w:val="15"/>
  </w:num>
  <w:num w:numId="17">
    <w:abstractNumId w:val="10"/>
  </w:num>
  <w:num w:numId="18">
    <w:abstractNumId w:val="11"/>
  </w:num>
  <w:num w:numId="1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30"/>
  </w:num>
  <w:num w:numId="28">
    <w:abstractNumId w:val="6"/>
  </w:num>
  <w:num w:numId="29">
    <w:abstractNumId w:val="25"/>
  </w:num>
  <w:num w:numId="30">
    <w:abstractNumId w:val="33"/>
  </w:num>
  <w:num w:numId="31">
    <w:abstractNumId w:val="27"/>
  </w:num>
  <w:num w:numId="32">
    <w:abstractNumId w:val="26"/>
  </w:num>
  <w:num w:numId="33">
    <w:abstractNumId w:val="22"/>
  </w:num>
  <w:num w:numId="34">
    <w:abstractNumId w:val="28"/>
  </w:num>
  <w:num w:numId="35">
    <w:abstractNumId w:val="1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08"/>
  <w:hyphenationZone w:val="425"/>
  <w:characterSpacingControl w:val="doNotCompress"/>
  <w:hdrShapeDefaults>
    <o:shapedefaults v:ext="edit" spidmax="2161"/>
    <o:shapelayout v:ext="edit">
      <o:idmap v:ext="edit" data="1"/>
      <o:rules v:ext="edit">
        <o:r id="V:Rule2" type="connector" idref="#_x0000_s1025"/>
      </o:rules>
    </o:shapelayout>
  </w:hdrShapeDefaults>
  <w:footnotePr>
    <w:footnote w:id="-1"/>
    <w:footnote w:id="0"/>
  </w:footnotePr>
  <w:endnotePr>
    <w:endnote w:id="-1"/>
    <w:endnote w:id="0"/>
  </w:endnotePr>
  <w:compat>
    <w:compatSetting w:name="compatibilityMode" w:uri="http://schemas.microsoft.com/office/word" w:val="12"/>
  </w:compat>
  <w:rsids>
    <w:rsidRoot w:val="00812E94"/>
    <w:rsid w:val="0000489E"/>
    <w:rsid w:val="00004C40"/>
    <w:rsid w:val="00004F42"/>
    <w:rsid w:val="000061B1"/>
    <w:rsid w:val="000071FA"/>
    <w:rsid w:val="000111D8"/>
    <w:rsid w:val="000159AC"/>
    <w:rsid w:val="00015E05"/>
    <w:rsid w:val="000167EA"/>
    <w:rsid w:val="00017E53"/>
    <w:rsid w:val="000200A2"/>
    <w:rsid w:val="00020344"/>
    <w:rsid w:val="000212CA"/>
    <w:rsid w:val="00022550"/>
    <w:rsid w:val="00022600"/>
    <w:rsid w:val="00022EB0"/>
    <w:rsid w:val="00023CF3"/>
    <w:rsid w:val="000244DC"/>
    <w:rsid w:val="00024F0B"/>
    <w:rsid w:val="00026E1B"/>
    <w:rsid w:val="000271E6"/>
    <w:rsid w:val="000308F1"/>
    <w:rsid w:val="000309F8"/>
    <w:rsid w:val="00030DD3"/>
    <w:rsid w:val="000313B4"/>
    <w:rsid w:val="0003154D"/>
    <w:rsid w:val="00033E09"/>
    <w:rsid w:val="00034BA7"/>
    <w:rsid w:val="0003538B"/>
    <w:rsid w:val="00035E2B"/>
    <w:rsid w:val="00035F20"/>
    <w:rsid w:val="00036EC6"/>
    <w:rsid w:val="00040D2A"/>
    <w:rsid w:val="00040F51"/>
    <w:rsid w:val="000410FC"/>
    <w:rsid w:val="00041163"/>
    <w:rsid w:val="000416BD"/>
    <w:rsid w:val="00042511"/>
    <w:rsid w:val="0004329F"/>
    <w:rsid w:val="0004595C"/>
    <w:rsid w:val="00045B99"/>
    <w:rsid w:val="00047975"/>
    <w:rsid w:val="00053AAB"/>
    <w:rsid w:val="0005437F"/>
    <w:rsid w:val="000548ED"/>
    <w:rsid w:val="000562F2"/>
    <w:rsid w:val="00056FE9"/>
    <w:rsid w:val="00057835"/>
    <w:rsid w:val="00057E48"/>
    <w:rsid w:val="00060629"/>
    <w:rsid w:val="00060983"/>
    <w:rsid w:val="00061055"/>
    <w:rsid w:val="00061D71"/>
    <w:rsid w:val="0006253A"/>
    <w:rsid w:val="00063FDC"/>
    <w:rsid w:val="0006523A"/>
    <w:rsid w:val="00065B62"/>
    <w:rsid w:val="00065FE1"/>
    <w:rsid w:val="0006697C"/>
    <w:rsid w:val="0007205F"/>
    <w:rsid w:val="0007281D"/>
    <w:rsid w:val="0007292C"/>
    <w:rsid w:val="000731F1"/>
    <w:rsid w:val="00074267"/>
    <w:rsid w:val="00074878"/>
    <w:rsid w:val="000752D0"/>
    <w:rsid w:val="000755D1"/>
    <w:rsid w:val="0007786B"/>
    <w:rsid w:val="0008065F"/>
    <w:rsid w:val="00080CD1"/>
    <w:rsid w:val="00081E01"/>
    <w:rsid w:val="00085E28"/>
    <w:rsid w:val="000868D3"/>
    <w:rsid w:val="00086C42"/>
    <w:rsid w:val="000912E7"/>
    <w:rsid w:val="00091BEE"/>
    <w:rsid w:val="00094935"/>
    <w:rsid w:val="00095B35"/>
    <w:rsid w:val="0009721B"/>
    <w:rsid w:val="000A01E0"/>
    <w:rsid w:val="000A1EBB"/>
    <w:rsid w:val="000A5ECB"/>
    <w:rsid w:val="000A6D38"/>
    <w:rsid w:val="000B1686"/>
    <w:rsid w:val="000B2E0A"/>
    <w:rsid w:val="000B3F5B"/>
    <w:rsid w:val="000C230E"/>
    <w:rsid w:val="000C2DE8"/>
    <w:rsid w:val="000C2DEF"/>
    <w:rsid w:val="000C3108"/>
    <w:rsid w:val="000C4290"/>
    <w:rsid w:val="000C49C4"/>
    <w:rsid w:val="000C4B7B"/>
    <w:rsid w:val="000C51A5"/>
    <w:rsid w:val="000C7C9A"/>
    <w:rsid w:val="000D0B6D"/>
    <w:rsid w:val="000D0F77"/>
    <w:rsid w:val="000D1ADF"/>
    <w:rsid w:val="000D1BD8"/>
    <w:rsid w:val="000D2091"/>
    <w:rsid w:val="000D256E"/>
    <w:rsid w:val="000D5048"/>
    <w:rsid w:val="000D75E9"/>
    <w:rsid w:val="000E02E2"/>
    <w:rsid w:val="000E14A9"/>
    <w:rsid w:val="000E1D4A"/>
    <w:rsid w:val="000E1FB9"/>
    <w:rsid w:val="000E20B1"/>
    <w:rsid w:val="000E6C3C"/>
    <w:rsid w:val="000E7CD3"/>
    <w:rsid w:val="000F0232"/>
    <w:rsid w:val="000F22C9"/>
    <w:rsid w:val="000F267E"/>
    <w:rsid w:val="000F28E0"/>
    <w:rsid w:val="000F3193"/>
    <w:rsid w:val="000F355F"/>
    <w:rsid w:val="000F5980"/>
    <w:rsid w:val="000F6EE3"/>
    <w:rsid w:val="000F7926"/>
    <w:rsid w:val="00100732"/>
    <w:rsid w:val="00100D89"/>
    <w:rsid w:val="001040EF"/>
    <w:rsid w:val="00105634"/>
    <w:rsid w:val="00105E0D"/>
    <w:rsid w:val="0010688F"/>
    <w:rsid w:val="001136D3"/>
    <w:rsid w:val="00115126"/>
    <w:rsid w:val="00116001"/>
    <w:rsid w:val="00116514"/>
    <w:rsid w:val="00117A0C"/>
    <w:rsid w:val="00117CA5"/>
    <w:rsid w:val="001200B5"/>
    <w:rsid w:val="001203FB"/>
    <w:rsid w:val="00121C49"/>
    <w:rsid w:val="0012440F"/>
    <w:rsid w:val="00127B08"/>
    <w:rsid w:val="00127EBE"/>
    <w:rsid w:val="00131426"/>
    <w:rsid w:val="00131769"/>
    <w:rsid w:val="00134564"/>
    <w:rsid w:val="00134939"/>
    <w:rsid w:val="00135D13"/>
    <w:rsid w:val="00136255"/>
    <w:rsid w:val="0014216A"/>
    <w:rsid w:val="00142467"/>
    <w:rsid w:val="0014297A"/>
    <w:rsid w:val="00143BDE"/>
    <w:rsid w:val="001448FD"/>
    <w:rsid w:val="00144963"/>
    <w:rsid w:val="00147163"/>
    <w:rsid w:val="00147CB5"/>
    <w:rsid w:val="00151DE0"/>
    <w:rsid w:val="001550B6"/>
    <w:rsid w:val="0016044C"/>
    <w:rsid w:val="001610B2"/>
    <w:rsid w:val="00161333"/>
    <w:rsid w:val="0016198B"/>
    <w:rsid w:val="001645BD"/>
    <w:rsid w:val="001646DB"/>
    <w:rsid w:val="00164AFE"/>
    <w:rsid w:val="00165338"/>
    <w:rsid w:val="001664A7"/>
    <w:rsid w:val="00170C2F"/>
    <w:rsid w:val="00172EDE"/>
    <w:rsid w:val="00173049"/>
    <w:rsid w:val="001730BD"/>
    <w:rsid w:val="00175A40"/>
    <w:rsid w:val="00180438"/>
    <w:rsid w:val="00180785"/>
    <w:rsid w:val="001809C1"/>
    <w:rsid w:val="00180D97"/>
    <w:rsid w:val="001818F5"/>
    <w:rsid w:val="00181EEA"/>
    <w:rsid w:val="00181FBE"/>
    <w:rsid w:val="00183032"/>
    <w:rsid w:val="0018392B"/>
    <w:rsid w:val="00183936"/>
    <w:rsid w:val="00183E6A"/>
    <w:rsid w:val="001840D4"/>
    <w:rsid w:val="00184E16"/>
    <w:rsid w:val="001868C9"/>
    <w:rsid w:val="00193352"/>
    <w:rsid w:val="00194897"/>
    <w:rsid w:val="00194B33"/>
    <w:rsid w:val="0019522E"/>
    <w:rsid w:val="00195230"/>
    <w:rsid w:val="00196AA3"/>
    <w:rsid w:val="001A0714"/>
    <w:rsid w:val="001A085D"/>
    <w:rsid w:val="001A1B33"/>
    <w:rsid w:val="001A231B"/>
    <w:rsid w:val="001A2FAF"/>
    <w:rsid w:val="001A3D6A"/>
    <w:rsid w:val="001A3EEF"/>
    <w:rsid w:val="001A52C9"/>
    <w:rsid w:val="001B457A"/>
    <w:rsid w:val="001B4B72"/>
    <w:rsid w:val="001B5743"/>
    <w:rsid w:val="001B605D"/>
    <w:rsid w:val="001B6C16"/>
    <w:rsid w:val="001C3316"/>
    <w:rsid w:val="001C4B62"/>
    <w:rsid w:val="001C57DC"/>
    <w:rsid w:val="001C76EB"/>
    <w:rsid w:val="001C79B4"/>
    <w:rsid w:val="001C7D9D"/>
    <w:rsid w:val="001D03C4"/>
    <w:rsid w:val="001D0CA5"/>
    <w:rsid w:val="001D2B84"/>
    <w:rsid w:val="001D4B72"/>
    <w:rsid w:val="001D4BB7"/>
    <w:rsid w:val="001E2096"/>
    <w:rsid w:val="001E3D25"/>
    <w:rsid w:val="001E3FF7"/>
    <w:rsid w:val="001E4C6F"/>
    <w:rsid w:val="001E78DE"/>
    <w:rsid w:val="001F0401"/>
    <w:rsid w:val="001F071A"/>
    <w:rsid w:val="001F1A3B"/>
    <w:rsid w:val="001F2CC2"/>
    <w:rsid w:val="001F7563"/>
    <w:rsid w:val="001F7833"/>
    <w:rsid w:val="002002C9"/>
    <w:rsid w:val="00202412"/>
    <w:rsid w:val="002028CB"/>
    <w:rsid w:val="0020366F"/>
    <w:rsid w:val="00203926"/>
    <w:rsid w:val="0020503C"/>
    <w:rsid w:val="00205552"/>
    <w:rsid w:val="00206259"/>
    <w:rsid w:val="0021116D"/>
    <w:rsid w:val="00211233"/>
    <w:rsid w:val="00211F50"/>
    <w:rsid w:val="0021529F"/>
    <w:rsid w:val="00216A9D"/>
    <w:rsid w:val="002171F8"/>
    <w:rsid w:val="00220951"/>
    <w:rsid w:val="00222167"/>
    <w:rsid w:val="00222FE3"/>
    <w:rsid w:val="00223CD4"/>
    <w:rsid w:val="002269C3"/>
    <w:rsid w:val="0022728A"/>
    <w:rsid w:val="0022747C"/>
    <w:rsid w:val="002305B8"/>
    <w:rsid w:val="00230839"/>
    <w:rsid w:val="00231E84"/>
    <w:rsid w:val="002321EE"/>
    <w:rsid w:val="00232352"/>
    <w:rsid w:val="002325FB"/>
    <w:rsid w:val="00233584"/>
    <w:rsid w:val="00233BBD"/>
    <w:rsid w:val="00235C02"/>
    <w:rsid w:val="00236050"/>
    <w:rsid w:val="002368FF"/>
    <w:rsid w:val="00236BC5"/>
    <w:rsid w:val="002406EE"/>
    <w:rsid w:val="0024221C"/>
    <w:rsid w:val="00242B98"/>
    <w:rsid w:val="002436D0"/>
    <w:rsid w:val="0024451B"/>
    <w:rsid w:val="00244AC5"/>
    <w:rsid w:val="00245D8B"/>
    <w:rsid w:val="00246D16"/>
    <w:rsid w:val="00246D1C"/>
    <w:rsid w:val="00247DB2"/>
    <w:rsid w:val="0025128B"/>
    <w:rsid w:val="002522EA"/>
    <w:rsid w:val="002533A9"/>
    <w:rsid w:val="002538B9"/>
    <w:rsid w:val="0025567A"/>
    <w:rsid w:val="00256141"/>
    <w:rsid w:val="0025635C"/>
    <w:rsid w:val="00256650"/>
    <w:rsid w:val="0026069D"/>
    <w:rsid w:val="00261903"/>
    <w:rsid w:val="00262CAF"/>
    <w:rsid w:val="00265099"/>
    <w:rsid w:val="0026556F"/>
    <w:rsid w:val="00266CE4"/>
    <w:rsid w:val="00270936"/>
    <w:rsid w:val="002763F2"/>
    <w:rsid w:val="00280812"/>
    <w:rsid w:val="00281627"/>
    <w:rsid w:val="00283370"/>
    <w:rsid w:val="00283762"/>
    <w:rsid w:val="002843CF"/>
    <w:rsid w:val="00287E82"/>
    <w:rsid w:val="002912D5"/>
    <w:rsid w:val="00291FA3"/>
    <w:rsid w:val="00292628"/>
    <w:rsid w:val="0029405A"/>
    <w:rsid w:val="002956C7"/>
    <w:rsid w:val="00296ED9"/>
    <w:rsid w:val="00297032"/>
    <w:rsid w:val="002A3FED"/>
    <w:rsid w:val="002A4CB7"/>
    <w:rsid w:val="002A4DC7"/>
    <w:rsid w:val="002A4EAA"/>
    <w:rsid w:val="002A55A3"/>
    <w:rsid w:val="002B0868"/>
    <w:rsid w:val="002B1859"/>
    <w:rsid w:val="002B1A99"/>
    <w:rsid w:val="002B338A"/>
    <w:rsid w:val="002B610D"/>
    <w:rsid w:val="002B6919"/>
    <w:rsid w:val="002B74F8"/>
    <w:rsid w:val="002B7E52"/>
    <w:rsid w:val="002C1669"/>
    <w:rsid w:val="002C2661"/>
    <w:rsid w:val="002C2CA7"/>
    <w:rsid w:val="002C4B7E"/>
    <w:rsid w:val="002C5F1C"/>
    <w:rsid w:val="002C687E"/>
    <w:rsid w:val="002C7826"/>
    <w:rsid w:val="002D0DCF"/>
    <w:rsid w:val="002D3D82"/>
    <w:rsid w:val="002D45BE"/>
    <w:rsid w:val="002E0B64"/>
    <w:rsid w:val="002E24ED"/>
    <w:rsid w:val="002E3C06"/>
    <w:rsid w:val="002E5700"/>
    <w:rsid w:val="002E58E1"/>
    <w:rsid w:val="002E60E9"/>
    <w:rsid w:val="002E6718"/>
    <w:rsid w:val="002E6983"/>
    <w:rsid w:val="002E7076"/>
    <w:rsid w:val="002F06EA"/>
    <w:rsid w:val="002F0E64"/>
    <w:rsid w:val="002F18E2"/>
    <w:rsid w:val="002F2752"/>
    <w:rsid w:val="002F28D1"/>
    <w:rsid w:val="002F2FBA"/>
    <w:rsid w:val="002F4673"/>
    <w:rsid w:val="002F597C"/>
    <w:rsid w:val="0030595E"/>
    <w:rsid w:val="00312791"/>
    <w:rsid w:val="0031460D"/>
    <w:rsid w:val="00314F10"/>
    <w:rsid w:val="003150D7"/>
    <w:rsid w:val="003156CA"/>
    <w:rsid w:val="003166F8"/>
    <w:rsid w:val="00316C47"/>
    <w:rsid w:val="00317F06"/>
    <w:rsid w:val="00322D3D"/>
    <w:rsid w:val="0032470B"/>
    <w:rsid w:val="003251EA"/>
    <w:rsid w:val="00331816"/>
    <w:rsid w:val="00331BB2"/>
    <w:rsid w:val="00332EE8"/>
    <w:rsid w:val="0033592E"/>
    <w:rsid w:val="003372CC"/>
    <w:rsid w:val="00341229"/>
    <w:rsid w:val="00342D25"/>
    <w:rsid w:val="00346C29"/>
    <w:rsid w:val="003476C6"/>
    <w:rsid w:val="00347CE7"/>
    <w:rsid w:val="0035065E"/>
    <w:rsid w:val="00350806"/>
    <w:rsid w:val="00350849"/>
    <w:rsid w:val="003513D2"/>
    <w:rsid w:val="0035183B"/>
    <w:rsid w:val="00352348"/>
    <w:rsid w:val="00352390"/>
    <w:rsid w:val="0035277B"/>
    <w:rsid w:val="0035294E"/>
    <w:rsid w:val="0035366F"/>
    <w:rsid w:val="00353D7D"/>
    <w:rsid w:val="00355BC1"/>
    <w:rsid w:val="0035754A"/>
    <w:rsid w:val="00357863"/>
    <w:rsid w:val="003579FD"/>
    <w:rsid w:val="00360773"/>
    <w:rsid w:val="00360AB9"/>
    <w:rsid w:val="00360B42"/>
    <w:rsid w:val="00361237"/>
    <w:rsid w:val="00361944"/>
    <w:rsid w:val="003622E7"/>
    <w:rsid w:val="003623BC"/>
    <w:rsid w:val="0036405D"/>
    <w:rsid w:val="003646C1"/>
    <w:rsid w:val="00365133"/>
    <w:rsid w:val="00372E85"/>
    <w:rsid w:val="00373793"/>
    <w:rsid w:val="00374AFC"/>
    <w:rsid w:val="00374CAE"/>
    <w:rsid w:val="00375880"/>
    <w:rsid w:val="00375A86"/>
    <w:rsid w:val="00376E35"/>
    <w:rsid w:val="00381105"/>
    <w:rsid w:val="00382ED8"/>
    <w:rsid w:val="00386656"/>
    <w:rsid w:val="003877FE"/>
    <w:rsid w:val="00396631"/>
    <w:rsid w:val="00397B36"/>
    <w:rsid w:val="003A0CC1"/>
    <w:rsid w:val="003A27BF"/>
    <w:rsid w:val="003A3897"/>
    <w:rsid w:val="003A4F5E"/>
    <w:rsid w:val="003A4FCC"/>
    <w:rsid w:val="003A523C"/>
    <w:rsid w:val="003B0287"/>
    <w:rsid w:val="003B30C2"/>
    <w:rsid w:val="003B34B7"/>
    <w:rsid w:val="003B35C7"/>
    <w:rsid w:val="003B386B"/>
    <w:rsid w:val="003B5555"/>
    <w:rsid w:val="003B57C3"/>
    <w:rsid w:val="003B679D"/>
    <w:rsid w:val="003B69F9"/>
    <w:rsid w:val="003C0023"/>
    <w:rsid w:val="003C16A0"/>
    <w:rsid w:val="003C1B36"/>
    <w:rsid w:val="003C32AA"/>
    <w:rsid w:val="003C3862"/>
    <w:rsid w:val="003C420D"/>
    <w:rsid w:val="003C5236"/>
    <w:rsid w:val="003C613B"/>
    <w:rsid w:val="003C7269"/>
    <w:rsid w:val="003D010C"/>
    <w:rsid w:val="003D0612"/>
    <w:rsid w:val="003D2715"/>
    <w:rsid w:val="003D2A11"/>
    <w:rsid w:val="003D2A9F"/>
    <w:rsid w:val="003D42ED"/>
    <w:rsid w:val="003D4778"/>
    <w:rsid w:val="003D4B5D"/>
    <w:rsid w:val="003D68E3"/>
    <w:rsid w:val="003D7FEC"/>
    <w:rsid w:val="003E22FE"/>
    <w:rsid w:val="003E3731"/>
    <w:rsid w:val="003E59EA"/>
    <w:rsid w:val="003F0A3A"/>
    <w:rsid w:val="003F1134"/>
    <w:rsid w:val="003F1AFB"/>
    <w:rsid w:val="003F1EA4"/>
    <w:rsid w:val="003F376C"/>
    <w:rsid w:val="003F41B7"/>
    <w:rsid w:val="003F48C6"/>
    <w:rsid w:val="003F5099"/>
    <w:rsid w:val="003F542F"/>
    <w:rsid w:val="003F578E"/>
    <w:rsid w:val="003F642F"/>
    <w:rsid w:val="004005B5"/>
    <w:rsid w:val="004019D1"/>
    <w:rsid w:val="0040248C"/>
    <w:rsid w:val="00403D94"/>
    <w:rsid w:val="00407D13"/>
    <w:rsid w:val="00410D3C"/>
    <w:rsid w:val="00411765"/>
    <w:rsid w:val="00411B79"/>
    <w:rsid w:val="00412EF6"/>
    <w:rsid w:val="004133B4"/>
    <w:rsid w:val="00413B2D"/>
    <w:rsid w:val="00413C38"/>
    <w:rsid w:val="00417AB9"/>
    <w:rsid w:val="004219F5"/>
    <w:rsid w:val="00426455"/>
    <w:rsid w:val="00426680"/>
    <w:rsid w:val="004273B3"/>
    <w:rsid w:val="004278C6"/>
    <w:rsid w:val="00431568"/>
    <w:rsid w:val="004330CC"/>
    <w:rsid w:val="00433345"/>
    <w:rsid w:val="00433CEF"/>
    <w:rsid w:val="004352D1"/>
    <w:rsid w:val="004367E0"/>
    <w:rsid w:val="00436EF2"/>
    <w:rsid w:val="0043708E"/>
    <w:rsid w:val="00440931"/>
    <w:rsid w:val="00441338"/>
    <w:rsid w:val="00441CB6"/>
    <w:rsid w:val="00443FF8"/>
    <w:rsid w:val="0044438C"/>
    <w:rsid w:val="004448B1"/>
    <w:rsid w:val="00444C29"/>
    <w:rsid w:val="00446FE8"/>
    <w:rsid w:val="004500C3"/>
    <w:rsid w:val="00450B21"/>
    <w:rsid w:val="00451AEE"/>
    <w:rsid w:val="00452243"/>
    <w:rsid w:val="00460087"/>
    <w:rsid w:val="00462A98"/>
    <w:rsid w:val="00462C51"/>
    <w:rsid w:val="00463D20"/>
    <w:rsid w:val="004674E5"/>
    <w:rsid w:val="00467BFC"/>
    <w:rsid w:val="00471C68"/>
    <w:rsid w:val="00472160"/>
    <w:rsid w:val="0047228C"/>
    <w:rsid w:val="00473815"/>
    <w:rsid w:val="00473C4B"/>
    <w:rsid w:val="004743F8"/>
    <w:rsid w:val="00474FC4"/>
    <w:rsid w:val="0047774A"/>
    <w:rsid w:val="004804DA"/>
    <w:rsid w:val="0048217D"/>
    <w:rsid w:val="0048445B"/>
    <w:rsid w:val="00486769"/>
    <w:rsid w:val="004920CB"/>
    <w:rsid w:val="00494CCE"/>
    <w:rsid w:val="00495183"/>
    <w:rsid w:val="00497E62"/>
    <w:rsid w:val="004A2DD7"/>
    <w:rsid w:val="004A2E1C"/>
    <w:rsid w:val="004A4D3E"/>
    <w:rsid w:val="004A4E23"/>
    <w:rsid w:val="004A7A39"/>
    <w:rsid w:val="004B02DE"/>
    <w:rsid w:val="004B0322"/>
    <w:rsid w:val="004B11B7"/>
    <w:rsid w:val="004B1680"/>
    <w:rsid w:val="004B193D"/>
    <w:rsid w:val="004B63DB"/>
    <w:rsid w:val="004B64FF"/>
    <w:rsid w:val="004C4507"/>
    <w:rsid w:val="004C6986"/>
    <w:rsid w:val="004D0E8A"/>
    <w:rsid w:val="004D16CB"/>
    <w:rsid w:val="004D29ED"/>
    <w:rsid w:val="004D54E4"/>
    <w:rsid w:val="004D7A9B"/>
    <w:rsid w:val="004E2946"/>
    <w:rsid w:val="004E5827"/>
    <w:rsid w:val="004E7D75"/>
    <w:rsid w:val="004F3483"/>
    <w:rsid w:val="004F442A"/>
    <w:rsid w:val="004F4CA2"/>
    <w:rsid w:val="004F4D4E"/>
    <w:rsid w:val="004F64D6"/>
    <w:rsid w:val="004F700B"/>
    <w:rsid w:val="00500D12"/>
    <w:rsid w:val="00503443"/>
    <w:rsid w:val="00503623"/>
    <w:rsid w:val="005043B5"/>
    <w:rsid w:val="005059FE"/>
    <w:rsid w:val="00512D19"/>
    <w:rsid w:val="005142BF"/>
    <w:rsid w:val="0051452E"/>
    <w:rsid w:val="00514A1B"/>
    <w:rsid w:val="00517CCE"/>
    <w:rsid w:val="00517F2B"/>
    <w:rsid w:val="005248C3"/>
    <w:rsid w:val="005307C1"/>
    <w:rsid w:val="00531D7E"/>
    <w:rsid w:val="00532CE7"/>
    <w:rsid w:val="00532CFF"/>
    <w:rsid w:val="005377C9"/>
    <w:rsid w:val="0054031C"/>
    <w:rsid w:val="0054255F"/>
    <w:rsid w:val="00544453"/>
    <w:rsid w:val="00547389"/>
    <w:rsid w:val="005477AC"/>
    <w:rsid w:val="00547A91"/>
    <w:rsid w:val="00547AB9"/>
    <w:rsid w:val="00547F01"/>
    <w:rsid w:val="005507A5"/>
    <w:rsid w:val="0055099D"/>
    <w:rsid w:val="00551F56"/>
    <w:rsid w:val="005525DD"/>
    <w:rsid w:val="00552A1C"/>
    <w:rsid w:val="00552A87"/>
    <w:rsid w:val="00553E93"/>
    <w:rsid w:val="0055516F"/>
    <w:rsid w:val="005555B2"/>
    <w:rsid w:val="005614C6"/>
    <w:rsid w:val="00565621"/>
    <w:rsid w:val="00565ABB"/>
    <w:rsid w:val="00565BA5"/>
    <w:rsid w:val="00567EA9"/>
    <w:rsid w:val="0057104A"/>
    <w:rsid w:val="005711F9"/>
    <w:rsid w:val="00571FD8"/>
    <w:rsid w:val="00572EAD"/>
    <w:rsid w:val="00577196"/>
    <w:rsid w:val="0058029E"/>
    <w:rsid w:val="005815A4"/>
    <w:rsid w:val="005816B6"/>
    <w:rsid w:val="005852B2"/>
    <w:rsid w:val="00591388"/>
    <w:rsid w:val="005920EF"/>
    <w:rsid w:val="005927A3"/>
    <w:rsid w:val="005945EF"/>
    <w:rsid w:val="00595147"/>
    <w:rsid w:val="005954EB"/>
    <w:rsid w:val="00596B4D"/>
    <w:rsid w:val="005A001A"/>
    <w:rsid w:val="005A04E2"/>
    <w:rsid w:val="005A1A82"/>
    <w:rsid w:val="005A1D75"/>
    <w:rsid w:val="005A1E16"/>
    <w:rsid w:val="005A218C"/>
    <w:rsid w:val="005A53B3"/>
    <w:rsid w:val="005A6F41"/>
    <w:rsid w:val="005A7C51"/>
    <w:rsid w:val="005B0418"/>
    <w:rsid w:val="005B12E5"/>
    <w:rsid w:val="005B2D44"/>
    <w:rsid w:val="005B3657"/>
    <w:rsid w:val="005B56EB"/>
    <w:rsid w:val="005B615D"/>
    <w:rsid w:val="005B66F4"/>
    <w:rsid w:val="005B6781"/>
    <w:rsid w:val="005B6DDC"/>
    <w:rsid w:val="005B7111"/>
    <w:rsid w:val="005B71AE"/>
    <w:rsid w:val="005B791E"/>
    <w:rsid w:val="005C13D0"/>
    <w:rsid w:val="005C2475"/>
    <w:rsid w:val="005C2B46"/>
    <w:rsid w:val="005C55AF"/>
    <w:rsid w:val="005C56AA"/>
    <w:rsid w:val="005C5FF7"/>
    <w:rsid w:val="005C60AA"/>
    <w:rsid w:val="005C61F9"/>
    <w:rsid w:val="005C6C5B"/>
    <w:rsid w:val="005C7BB8"/>
    <w:rsid w:val="005C7D4E"/>
    <w:rsid w:val="005D0165"/>
    <w:rsid w:val="005D04A7"/>
    <w:rsid w:val="005D0B43"/>
    <w:rsid w:val="005D148D"/>
    <w:rsid w:val="005D1A6B"/>
    <w:rsid w:val="005D3130"/>
    <w:rsid w:val="005D3DE5"/>
    <w:rsid w:val="005D5F01"/>
    <w:rsid w:val="005D6EBA"/>
    <w:rsid w:val="005D7436"/>
    <w:rsid w:val="005E144D"/>
    <w:rsid w:val="005E4C5E"/>
    <w:rsid w:val="005E6B2B"/>
    <w:rsid w:val="005E7605"/>
    <w:rsid w:val="005F1357"/>
    <w:rsid w:val="005F219A"/>
    <w:rsid w:val="005F4CF6"/>
    <w:rsid w:val="005F5809"/>
    <w:rsid w:val="005F58AE"/>
    <w:rsid w:val="0060116A"/>
    <w:rsid w:val="00601268"/>
    <w:rsid w:val="00601FBB"/>
    <w:rsid w:val="00602458"/>
    <w:rsid w:val="0060316B"/>
    <w:rsid w:val="00604D8E"/>
    <w:rsid w:val="00604EBC"/>
    <w:rsid w:val="0060552B"/>
    <w:rsid w:val="00605AE4"/>
    <w:rsid w:val="0060607E"/>
    <w:rsid w:val="00610AF1"/>
    <w:rsid w:val="00612299"/>
    <w:rsid w:val="006129E1"/>
    <w:rsid w:val="00617637"/>
    <w:rsid w:val="00617CC8"/>
    <w:rsid w:val="0062065E"/>
    <w:rsid w:val="006214DB"/>
    <w:rsid w:val="0062337C"/>
    <w:rsid w:val="00624779"/>
    <w:rsid w:val="0062553E"/>
    <w:rsid w:val="0063019D"/>
    <w:rsid w:val="006312D9"/>
    <w:rsid w:val="00635A44"/>
    <w:rsid w:val="00637277"/>
    <w:rsid w:val="00637C71"/>
    <w:rsid w:val="00640EE1"/>
    <w:rsid w:val="006415B2"/>
    <w:rsid w:val="0064356F"/>
    <w:rsid w:val="00644CC1"/>
    <w:rsid w:val="006452C0"/>
    <w:rsid w:val="00647CE2"/>
    <w:rsid w:val="00651219"/>
    <w:rsid w:val="00651C34"/>
    <w:rsid w:val="0065552A"/>
    <w:rsid w:val="00655D43"/>
    <w:rsid w:val="006574CA"/>
    <w:rsid w:val="00657F15"/>
    <w:rsid w:val="00660AA1"/>
    <w:rsid w:val="00662D97"/>
    <w:rsid w:val="0066344F"/>
    <w:rsid w:val="00663C81"/>
    <w:rsid w:val="00665843"/>
    <w:rsid w:val="00667463"/>
    <w:rsid w:val="0067004C"/>
    <w:rsid w:val="006733E6"/>
    <w:rsid w:val="00673C80"/>
    <w:rsid w:val="006768CF"/>
    <w:rsid w:val="00677B19"/>
    <w:rsid w:val="00677DA5"/>
    <w:rsid w:val="0068037F"/>
    <w:rsid w:val="00681CA4"/>
    <w:rsid w:val="00682941"/>
    <w:rsid w:val="00682CF8"/>
    <w:rsid w:val="00683593"/>
    <w:rsid w:val="00685DCE"/>
    <w:rsid w:val="00692884"/>
    <w:rsid w:val="00693711"/>
    <w:rsid w:val="00694442"/>
    <w:rsid w:val="00696135"/>
    <w:rsid w:val="00697396"/>
    <w:rsid w:val="00697CB7"/>
    <w:rsid w:val="00697D29"/>
    <w:rsid w:val="006A0378"/>
    <w:rsid w:val="006A109B"/>
    <w:rsid w:val="006A69CE"/>
    <w:rsid w:val="006B0515"/>
    <w:rsid w:val="006B0D83"/>
    <w:rsid w:val="006B0EFC"/>
    <w:rsid w:val="006B2851"/>
    <w:rsid w:val="006B3DC0"/>
    <w:rsid w:val="006B53CB"/>
    <w:rsid w:val="006B6481"/>
    <w:rsid w:val="006B7159"/>
    <w:rsid w:val="006B79AE"/>
    <w:rsid w:val="006C0207"/>
    <w:rsid w:val="006C14C9"/>
    <w:rsid w:val="006C2CB3"/>
    <w:rsid w:val="006C33D3"/>
    <w:rsid w:val="006C342A"/>
    <w:rsid w:val="006C3510"/>
    <w:rsid w:val="006C3EBF"/>
    <w:rsid w:val="006C40D0"/>
    <w:rsid w:val="006C4322"/>
    <w:rsid w:val="006C4C9F"/>
    <w:rsid w:val="006C56C5"/>
    <w:rsid w:val="006C6506"/>
    <w:rsid w:val="006C6DF3"/>
    <w:rsid w:val="006C7202"/>
    <w:rsid w:val="006C745D"/>
    <w:rsid w:val="006D0869"/>
    <w:rsid w:val="006D27DD"/>
    <w:rsid w:val="006D4118"/>
    <w:rsid w:val="006D45CD"/>
    <w:rsid w:val="006D55A2"/>
    <w:rsid w:val="006E13A0"/>
    <w:rsid w:val="006E23BA"/>
    <w:rsid w:val="006E2C46"/>
    <w:rsid w:val="006E476C"/>
    <w:rsid w:val="006E4D3A"/>
    <w:rsid w:val="006E79A2"/>
    <w:rsid w:val="006F22DB"/>
    <w:rsid w:val="006F365F"/>
    <w:rsid w:val="006F454C"/>
    <w:rsid w:val="006F4C16"/>
    <w:rsid w:val="006F6717"/>
    <w:rsid w:val="00700473"/>
    <w:rsid w:val="00700E92"/>
    <w:rsid w:val="00702069"/>
    <w:rsid w:val="00702C61"/>
    <w:rsid w:val="007116B8"/>
    <w:rsid w:val="00711BED"/>
    <w:rsid w:val="00711FA9"/>
    <w:rsid w:val="007120B2"/>
    <w:rsid w:val="007127E6"/>
    <w:rsid w:val="00713D80"/>
    <w:rsid w:val="00714118"/>
    <w:rsid w:val="00715608"/>
    <w:rsid w:val="00716143"/>
    <w:rsid w:val="007167B0"/>
    <w:rsid w:val="007171A0"/>
    <w:rsid w:val="00727D25"/>
    <w:rsid w:val="007307C9"/>
    <w:rsid w:val="00730EF7"/>
    <w:rsid w:val="00732C7A"/>
    <w:rsid w:val="00732E1A"/>
    <w:rsid w:val="0073526F"/>
    <w:rsid w:val="0073691B"/>
    <w:rsid w:val="007377C1"/>
    <w:rsid w:val="00737A55"/>
    <w:rsid w:val="00740772"/>
    <w:rsid w:val="00740C04"/>
    <w:rsid w:val="007416EA"/>
    <w:rsid w:val="00745310"/>
    <w:rsid w:val="007460A1"/>
    <w:rsid w:val="00746288"/>
    <w:rsid w:val="007468C6"/>
    <w:rsid w:val="007471C1"/>
    <w:rsid w:val="00747455"/>
    <w:rsid w:val="00750332"/>
    <w:rsid w:val="0075048C"/>
    <w:rsid w:val="007524EF"/>
    <w:rsid w:val="00754499"/>
    <w:rsid w:val="00754770"/>
    <w:rsid w:val="00754C82"/>
    <w:rsid w:val="007556A7"/>
    <w:rsid w:val="00756839"/>
    <w:rsid w:val="00756B48"/>
    <w:rsid w:val="00756B60"/>
    <w:rsid w:val="00757B05"/>
    <w:rsid w:val="0076028D"/>
    <w:rsid w:val="00760460"/>
    <w:rsid w:val="00761401"/>
    <w:rsid w:val="00761BF5"/>
    <w:rsid w:val="0076284E"/>
    <w:rsid w:val="00764668"/>
    <w:rsid w:val="00764A17"/>
    <w:rsid w:val="00765079"/>
    <w:rsid w:val="0077063A"/>
    <w:rsid w:val="00774F93"/>
    <w:rsid w:val="007760CF"/>
    <w:rsid w:val="00776145"/>
    <w:rsid w:val="007762DA"/>
    <w:rsid w:val="0078067A"/>
    <w:rsid w:val="00780992"/>
    <w:rsid w:val="00780FDA"/>
    <w:rsid w:val="00781529"/>
    <w:rsid w:val="00782771"/>
    <w:rsid w:val="00785C12"/>
    <w:rsid w:val="0078631E"/>
    <w:rsid w:val="0078697D"/>
    <w:rsid w:val="00787CB7"/>
    <w:rsid w:val="00787F91"/>
    <w:rsid w:val="00790624"/>
    <w:rsid w:val="0079114F"/>
    <w:rsid w:val="00791718"/>
    <w:rsid w:val="00791EDD"/>
    <w:rsid w:val="00792268"/>
    <w:rsid w:val="00794B01"/>
    <w:rsid w:val="00794B3C"/>
    <w:rsid w:val="007A0727"/>
    <w:rsid w:val="007A177E"/>
    <w:rsid w:val="007A3AF3"/>
    <w:rsid w:val="007A5614"/>
    <w:rsid w:val="007A6F84"/>
    <w:rsid w:val="007B0B9D"/>
    <w:rsid w:val="007B0C80"/>
    <w:rsid w:val="007B2F7F"/>
    <w:rsid w:val="007B36E0"/>
    <w:rsid w:val="007B5828"/>
    <w:rsid w:val="007B633E"/>
    <w:rsid w:val="007B67D7"/>
    <w:rsid w:val="007C5743"/>
    <w:rsid w:val="007C63CB"/>
    <w:rsid w:val="007C7195"/>
    <w:rsid w:val="007D0CA4"/>
    <w:rsid w:val="007D2DD6"/>
    <w:rsid w:val="007D3F48"/>
    <w:rsid w:val="007D629A"/>
    <w:rsid w:val="007D6FFE"/>
    <w:rsid w:val="007D7A58"/>
    <w:rsid w:val="007E14AE"/>
    <w:rsid w:val="007E152A"/>
    <w:rsid w:val="007E1CB4"/>
    <w:rsid w:val="007E2331"/>
    <w:rsid w:val="007E5B43"/>
    <w:rsid w:val="007E6818"/>
    <w:rsid w:val="007E70A5"/>
    <w:rsid w:val="007F0E3A"/>
    <w:rsid w:val="007F1DA3"/>
    <w:rsid w:val="007F27B5"/>
    <w:rsid w:val="007F3555"/>
    <w:rsid w:val="007F3CA7"/>
    <w:rsid w:val="007F4990"/>
    <w:rsid w:val="00800378"/>
    <w:rsid w:val="008007DB"/>
    <w:rsid w:val="00800964"/>
    <w:rsid w:val="00801C2A"/>
    <w:rsid w:val="008029FA"/>
    <w:rsid w:val="008047D7"/>
    <w:rsid w:val="008061B6"/>
    <w:rsid w:val="00806E28"/>
    <w:rsid w:val="00812C75"/>
    <w:rsid w:val="00812E94"/>
    <w:rsid w:val="008146E7"/>
    <w:rsid w:val="00815351"/>
    <w:rsid w:val="00821DCE"/>
    <w:rsid w:val="00821FDE"/>
    <w:rsid w:val="008224BC"/>
    <w:rsid w:val="00822C26"/>
    <w:rsid w:val="00823F0F"/>
    <w:rsid w:val="00825837"/>
    <w:rsid w:val="00830067"/>
    <w:rsid w:val="00830678"/>
    <w:rsid w:val="00832E72"/>
    <w:rsid w:val="00833EBC"/>
    <w:rsid w:val="00834AA0"/>
    <w:rsid w:val="00835870"/>
    <w:rsid w:val="00836548"/>
    <w:rsid w:val="00837037"/>
    <w:rsid w:val="0084185F"/>
    <w:rsid w:val="00841A1E"/>
    <w:rsid w:val="00841C09"/>
    <w:rsid w:val="00841CF4"/>
    <w:rsid w:val="00843334"/>
    <w:rsid w:val="00847EC5"/>
    <w:rsid w:val="00853F27"/>
    <w:rsid w:val="0085553F"/>
    <w:rsid w:val="0085704F"/>
    <w:rsid w:val="0086015C"/>
    <w:rsid w:val="00861474"/>
    <w:rsid w:val="0086178F"/>
    <w:rsid w:val="0086340E"/>
    <w:rsid w:val="00863968"/>
    <w:rsid w:val="00864230"/>
    <w:rsid w:val="0086513B"/>
    <w:rsid w:val="00865A6F"/>
    <w:rsid w:val="008664E4"/>
    <w:rsid w:val="008677C2"/>
    <w:rsid w:val="008712FD"/>
    <w:rsid w:val="00871CC0"/>
    <w:rsid w:val="00872423"/>
    <w:rsid w:val="0087364A"/>
    <w:rsid w:val="00873756"/>
    <w:rsid w:val="00873B38"/>
    <w:rsid w:val="008755E5"/>
    <w:rsid w:val="00881668"/>
    <w:rsid w:val="008837B9"/>
    <w:rsid w:val="0089042D"/>
    <w:rsid w:val="008906F0"/>
    <w:rsid w:val="008918FF"/>
    <w:rsid w:val="00891B4B"/>
    <w:rsid w:val="00894939"/>
    <w:rsid w:val="008973AD"/>
    <w:rsid w:val="008A1D24"/>
    <w:rsid w:val="008A34AA"/>
    <w:rsid w:val="008A3827"/>
    <w:rsid w:val="008A3C96"/>
    <w:rsid w:val="008A6749"/>
    <w:rsid w:val="008B1EE1"/>
    <w:rsid w:val="008B3088"/>
    <w:rsid w:val="008B3667"/>
    <w:rsid w:val="008B4E84"/>
    <w:rsid w:val="008B5E12"/>
    <w:rsid w:val="008B78B1"/>
    <w:rsid w:val="008C361D"/>
    <w:rsid w:val="008C3D58"/>
    <w:rsid w:val="008C68B8"/>
    <w:rsid w:val="008C7000"/>
    <w:rsid w:val="008D1083"/>
    <w:rsid w:val="008D3332"/>
    <w:rsid w:val="008D50A7"/>
    <w:rsid w:val="008D7D97"/>
    <w:rsid w:val="008E06D9"/>
    <w:rsid w:val="008E276A"/>
    <w:rsid w:val="008E341E"/>
    <w:rsid w:val="008E3650"/>
    <w:rsid w:val="008E4471"/>
    <w:rsid w:val="008E4483"/>
    <w:rsid w:val="008E48A0"/>
    <w:rsid w:val="008E575D"/>
    <w:rsid w:val="008E59AD"/>
    <w:rsid w:val="008E5C17"/>
    <w:rsid w:val="008E5D6E"/>
    <w:rsid w:val="008E677E"/>
    <w:rsid w:val="008E6820"/>
    <w:rsid w:val="008E711F"/>
    <w:rsid w:val="008E7E3D"/>
    <w:rsid w:val="008F3A50"/>
    <w:rsid w:val="008F4941"/>
    <w:rsid w:val="008F686E"/>
    <w:rsid w:val="0090171A"/>
    <w:rsid w:val="00903920"/>
    <w:rsid w:val="009039CD"/>
    <w:rsid w:val="00903CB3"/>
    <w:rsid w:val="009043C8"/>
    <w:rsid w:val="0090531E"/>
    <w:rsid w:val="00906C53"/>
    <w:rsid w:val="00912678"/>
    <w:rsid w:val="0091431B"/>
    <w:rsid w:val="00917D1E"/>
    <w:rsid w:val="009211CE"/>
    <w:rsid w:val="00921894"/>
    <w:rsid w:val="00921B7D"/>
    <w:rsid w:val="00923803"/>
    <w:rsid w:val="00923866"/>
    <w:rsid w:val="00924AC2"/>
    <w:rsid w:val="0092576F"/>
    <w:rsid w:val="009266D0"/>
    <w:rsid w:val="00927F52"/>
    <w:rsid w:val="0093011E"/>
    <w:rsid w:val="00933D28"/>
    <w:rsid w:val="0093630D"/>
    <w:rsid w:val="00936C23"/>
    <w:rsid w:val="00942AE1"/>
    <w:rsid w:val="00945BA7"/>
    <w:rsid w:val="0095149A"/>
    <w:rsid w:val="00951680"/>
    <w:rsid w:val="00951968"/>
    <w:rsid w:val="00951B01"/>
    <w:rsid w:val="00952635"/>
    <w:rsid w:val="009555F9"/>
    <w:rsid w:val="009564C2"/>
    <w:rsid w:val="00956BD8"/>
    <w:rsid w:val="00961776"/>
    <w:rsid w:val="009649AA"/>
    <w:rsid w:val="009660F5"/>
    <w:rsid w:val="00970A4D"/>
    <w:rsid w:val="00970C0E"/>
    <w:rsid w:val="00970D69"/>
    <w:rsid w:val="009725B5"/>
    <w:rsid w:val="00973B93"/>
    <w:rsid w:val="00974EB4"/>
    <w:rsid w:val="00975561"/>
    <w:rsid w:val="0097591E"/>
    <w:rsid w:val="00976682"/>
    <w:rsid w:val="00977200"/>
    <w:rsid w:val="00977679"/>
    <w:rsid w:val="00977682"/>
    <w:rsid w:val="00977B05"/>
    <w:rsid w:val="0098060E"/>
    <w:rsid w:val="009835DE"/>
    <w:rsid w:val="009852BC"/>
    <w:rsid w:val="00985FFD"/>
    <w:rsid w:val="00986100"/>
    <w:rsid w:val="009864A0"/>
    <w:rsid w:val="00987168"/>
    <w:rsid w:val="00987400"/>
    <w:rsid w:val="009901EB"/>
    <w:rsid w:val="009922E1"/>
    <w:rsid w:val="009925E0"/>
    <w:rsid w:val="00992C54"/>
    <w:rsid w:val="009949C1"/>
    <w:rsid w:val="00995B6F"/>
    <w:rsid w:val="00996C68"/>
    <w:rsid w:val="0099766E"/>
    <w:rsid w:val="00997BB2"/>
    <w:rsid w:val="009A0FEC"/>
    <w:rsid w:val="009A145C"/>
    <w:rsid w:val="009A4315"/>
    <w:rsid w:val="009A69A7"/>
    <w:rsid w:val="009A6A22"/>
    <w:rsid w:val="009A6D42"/>
    <w:rsid w:val="009B0CD8"/>
    <w:rsid w:val="009B2EA6"/>
    <w:rsid w:val="009B32D1"/>
    <w:rsid w:val="009B3413"/>
    <w:rsid w:val="009B413A"/>
    <w:rsid w:val="009B4BBE"/>
    <w:rsid w:val="009B6A73"/>
    <w:rsid w:val="009B781A"/>
    <w:rsid w:val="009C1F07"/>
    <w:rsid w:val="009C211E"/>
    <w:rsid w:val="009C2414"/>
    <w:rsid w:val="009C2B6E"/>
    <w:rsid w:val="009C395A"/>
    <w:rsid w:val="009C4D08"/>
    <w:rsid w:val="009C6F5F"/>
    <w:rsid w:val="009D0DB1"/>
    <w:rsid w:val="009D41EB"/>
    <w:rsid w:val="009D4C8B"/>
    <w:rsid w:val="009D4E66"/>
    <w:rsid w:val="009D69D3"/>
    <w:rsid w:val="009E0ED9"/>
    <w:rsid w:val="009E1EF0"/>
    <w:rsid w:val="009E2B11"/>
    <w:rsid w:val="009E2E4C"/>
    <w:rsid w:val="009E3564"/>
    <w:rsid w:val="009E5B2E"/>
    <w:rsid w:val="009E5EF9"/>
    <w:rsid w:val="009F0C39"/>
    <w:rsid w:val="009F1E6F"/>
    <w:rsid w:val="009F319C"/>
    <w:rsid w:val="009F39E6"/>
    <w:rsid w:val="009F6F27"/>
    <w:rsid w:val="00A00864"/>
    <w:rsid w:val="00A00C9B"/>
    <w:rsid w:val="00A00DCD"/>
    <w:rsid w:val="00A01B36"/>
    <w:rsid w:val="00A04B30"/>
    <w:rsid w:val="00A05A31"/>
    <w:rsid w:val="00A10622"/>
    <w:rsid w:val="00A1160D"/>
    <w:rsid w:val="00A11C66"/>
    <w:rsid w:val="00A11D85"/>
    <w:rsid w:val="00A144C2"/>
    <w:rsid w:val="00A14665"/>
    <w:rsid w:val="00A168EC"/>
    <w:rsid w:val="00A16D22"/>
    <w:rsid w:val="00A228D4"/>
    <w:rsid w:val="00A229CB"/>
    <w:rsid w:val="00A2327D"/>
    <w:rsid w:val="00A24248"/>
    <w:rsid w:val="00A24787"/>
    <w:rsid w:val="00A274C7"/>
    <w:rsid w:val="00A27CA7"/>
    <w:rsid w:val="00A3000D"/>
    <w:rsid w:val="00A30175"/>
    <w:rsid w:val="00A30302"/>
    <w:rsid w:val="00A30D0C"/>
    <w:rsid w:val="00A31599"/>
    <w:rsid w:val="00A316FF"/>
    <w:rsid w:val="00A31F45"/>
    <w:rsid w:val="00A32187"/>
    <w:rsid w:val="00A33407"/>
    <w:rsid w:val="00A34F59"/>
    <w:rsid w:val="00A375F5"/>
    <w:rsid w:val="00A37A3A"/>
    <w:rsid w:val="00A405F4"/>
    <w:rsid w:val="00A40A70"/>
    <w:rsid w:val="00A40AF2"/>
    <w:rsid w:val="00A41744"/>
    <w:rsid w:val="00A41963"/>
    <w:rsid w:val="00A42AE6"/>
    <w:rsid w:val="00A51A6D"/>
    <w:rsid w:val="00A5318F"/>
    <w:rsid w:val="00A5387D"/>
    <w:rsid w:val="00A54040"/>
    <w:rsid w:val="00A540DD"/>
    <w:rsid w:val="00A558B5"/>
    <w:rsid w:val="00A55BE6"/>
    <w:rsid w:val="00A579DD"/>
    <w:rsid w:val="00A57A0C"/>
    <w:rsid w:val="00A64ECA"/>
    <w:rsid w:val="00A6650B"/>
    <w:rsid w:val="00A66928"/>
    <w:rsid w:val="00A67B4B"/>
    <w:rsid w:val="00A67F5A"/>
    <w:rsid w:val="00A70947"/>
    <w:rsid w:val="00A70B70"/>
    <w:rsid w:val="00A71798"/>
    <w:rsid w:val="00A745A1"/>
    <w:rsid w:val="00A74D68"/>
    <w:rsid w:val="00A75370"/>
    <w:rsid w:val="00A753B4"/>
    <w:rsid w:val="00A75AD5"/>
    <w:rsid w:val="00A776E6"/>
    <w:rsid w:val="00A77AFD"/>
    <w:rsid w:val="00A77B2B"/>
    <w:rsid w:val="00A82009"/>
    <w:rsid w:val="00A8221C"/>
    <w:rsid w:val="00A8269D"/>
    <w:rsid w:val="00A82A22"/>
    <w:rsid w:val="00A83383"/>
    <w:rsid w:val="00A8400E"/>
    <w:rsid w:val="00A8489E"/>
    <w:rsid w:val="00A84F5D"/>
    <w:rsid w:val="00A85F5B"/>
    <w:rsid w:val="00A86AB1"/>
    <w:rsid w:val="00A91476"/>
    <w:rsid w:val="00A92972"/>
    <w:rsid w:val="00A93633"/>
    <w:rsid w:val="00A95E98"/>
    <w:rsid w:val="00A975D4"/>
    <w:rsid w:val="00A97EE2"/>
    <w:rsid w:val="00AA0AC4"/>
    <w:rsid w:val="00AA16D9"/>
    <w:rsid w:val="00AA2362"/>
    <w:rsid w:val="00AA3554"/>
    <w:rsid w:val="00AB026B"/>
    <w:rsid w:val="00AB1EDB"/>
    <w:rsid w:val="00AB3639"/>
    <w:rsid w:val="00AB6298"/>
    <w:rsid w:val="00AB68FC"/>
    <w:rsid w:val="00AB6AC9"/>
    <w:rsid w:val="00AB7B12"/>
    <w:rsid w:val="00AC001F"/>
    <w:rsid w:val="00AC0CD5"/>
    <w:rsid w:val="00AC125D"/>
    <w:rsid w:val="00AC1DE4"/>
    <w:rsid w:val="00AC2645"/>
    <w:rsid w:val="00AC2DDE"/>
    <w:rsid w:val="00AC3658"/>
    <w:rsid w:val="00AC36C9"/>
    <w:rsid w:val="00AC472F"/>
    <w:rsid w:val="00AC4DD7"/>
    <w:rsid w:val="00AC5020"/>
    <w:rsid w:val="00AC537C"/>
    <w:rsid w:val="00AC56C3"/>
    <w:rsid w:val="00AC6799"/>
    <w:rsid w:val="00AC7C4B"/>
    <w:rsid w:val="00AC7E12"/>
    <w:rsid w:val="00AD3AF7"/>
    <w:rsid w:val="00AD6B3A"/>
    <w:rsid w:val="00AE01E4"/>
    <w:rsid w:val="00AE08D9"/>
    <w:rsid w:val="00AE2244"/>
    <w:rsid w:val="00AE3730"/>
    <w:rsid w:val="00AE3E76"/>
    <w:rsid w:val="00AE5B61"/>
    <w:rsid w:val="00AE6479"/>
    <w:rsid w:val="00AE755C"/>
    <w:rsid w:val="00AE77EB"/>
    <w:rsid w:val="00AF0F79"/>
    <w:rsid w:val="00AF1510"/>
    <w:rsid w:val="00AF3BF8"/>
    <w:rsid w:val="00AF44BA"/>
    <w:rsid w:val="00AF5A41"/>
    <w:rsid w:val="00AF5A6E"/>
    <w:rsid w:val="00AF5E5A"/>
    <w:rsid w:val="00AF651D"/>
    <w:rsid w:val="00B0664D"/>
    <w:rsid w:val="00B0723E"/>
    <w:rsid w:val="00B134D0"/>
    <w:rsid w:val="00B13B5C"/>
    <w:rsid w:val="00B159B7"/>
    <w:rsid w:val="00B21352"/>
    <w:rsid w:val="00B21603"/>
    <w:rsid w:val="00B21F52"/>
    <w:rsid w:val="00B23161"/>
    <w:rsid w:val="00B24998"/>
    <w:rsid w:val="00B27693"/>
    <w:rsid w:val="00B31070"/>
    <w:rsid w:val="00B31A58"/>
    <w:rsid w:val="00B31FE0"/>
    <w:rsid w:val="00B3427C"/>
    <w:rsid w:val="00B344BC"/>
    <w:rsid w:val="00B34D76"/>
    <w:rsid w:val="00B358E8"/>
    <w:rsid w:val="00B374BC"/>
    <w:rsid w:val="00B412F5"/>
    <w:rsid w:val="00B4144D"/>
    <w:rsid w:val="00B42288"/>
    <w:rsid w:val="00B42463"/>
    <w:rsid w:val="00B44851"/>
    <w:rsid w:val="00B45EE4"/>
    <w:rsid w:val="00B46380"/>
    <w:rsid w:val="00B46B10"/>
    <w:rsid w:val="00B473DE"/>
    <w:rsid w:val="00B50A24"/>
    <w:rsid w:val="00B578BF"/>
    <w:rsid w:val="00B62B76"/>
    <w:rsid w:val="00B65DA2"/>
    <w:rsid w:val="00B67C95"/>
    <w:rsid w:val="00B70C59"/>
    <w:rsid w:val="00B710DA"/>
    <w:rsid w:val="00B715F8"/>
    <w:rsid w:val="00B719C0"/>
    <w:rsid w:val="00B72393"/>
    <w:rsid w:val="00B73C0C"/>
    <w:rsid w:val="00B74C4F"/>
    <w:rsid w:val="00B75E26"/>
    <w:rsid w:val="00B8167B"/>
    <w:rsid w:val="00B8325F"/>
    <w:rsid w:val="00B84C96"/>
    <w:rsid w:val="00B85172"/>
    <w:rsid w:val="00B851FE"/>
    <w:rsid w:val="00B85255"/>
    <w:rsid w:val="00B85D7F"/>
    <w:rsid w:val="00B85FC5"/>
    <w:rsid w:val="00B86C2D"/>
    <w:rsid w:val="00B8714E"/>
    <w:rsid w:val="00B878B2"/>
    <w:rsid w:val="00B9160F"/>
    <w:rsid w:val="00B91847"/>
    <w:rsid w:val="00B91D3A"/>
    <w:rsid w:val="00B92403"/>
    <w:rsid w:val="00B92BE6"/>
    <w:rsid w:val="00B934B1"/>
    <w:rsid w:val="00B93A1E"/>
    <w:rsid w:val="00B94FF9"/>
    <w:rsid w:val="00B97504"/>
    <w:rsid w:val="00BA009D"/>
    <w:rsid w:val="00BA0A07"/>
    <w:rsid w:val="00BA0BB1"/>
    <w:rsid w:val="00BA0DD4"/>
    <w:rsid w:val="00BA0F89"/>
    <w:rsid w:val="00BA23BD"/>
    <w:rsid w:val="00BB0146"/>
    <w:rsid w:val="00BB019D"/>
    <w:rsid w:val="00BB1228"/>
    <w:rsid w:val="00BB2E2D"/>
    <w:rsid w:val="00BB410D"/>
    <w:rsid w:val="00BB44B3"/>
    <w:rsid w:val="00BB695B"/>
    <w:rsid w:val="00BB7656"/>
    <w:rsid w:val="00BC1E42"/>
    <w:rsid w:val="00BC220A"/>
    <w:rsid w:val="00BC253B"/>
    <w:rsid w:val="00BC3CC5"/>
    <w:rsid w:val="00BC4310"/>
    <w:rsid w:val="00BC6643"/>
    <w:rsid w:val="00BD03E2"/>
    <w:rsid w:val="00BD08CB"/>
    <w:rsid w:val="00BD148F"/>
    <w:rsid w:val="00BD302E"/>
    <w:rsid w:val="00BD4614"/>
    <w:rsid w:val="00BD59CD"/>
    <w:rsid w:val="00BD79B3"/>
    <w:rsid w:val="00BE295A"/>
    <w:rsid w:val="00BE2C04"/>
    <w:rsid w:val="00BE36AE"/>
    <w:rsid w:val="00BE5023"/>
    <w:rsid w:val="00BE5C58"/>
    <w:rsid w:val="00BE60C4"/>
    <w:rsid w:val="00BE611C"/>
    <w:rsid w:val="00BE6DC1"/>
    <w:rsid w:val="00BF0F2A"/>
    <w:rsid w:val="00BF2D62"/>
    <w:rsid w:val="00BF319A"/>
    <w:rsid w:val="00BF31C4"/>
    <w:rsid w:val="00BF3CA1"/>
    <w:rsid w:val="00BF639A"/>
    <w:rsid w:val="00BF666C"/>
    <w:rsid w:val="00BF7C07"/>
    <w:rsid w:val="00C02442"/>
    <w:rsid w:val="00C02A96"/>
    <w:rsid w:val="00C03DFA"/>
    <w:rsid w:val="00C04A4B"/>
    <w:rsid w:val="00C065A1"/>
    <w:rsid w:val="00C07514"/>
    <w:rsid w:val="00C100D3"/>
    <w:rsid w:val="00C10EA7"/>
    <w:rsid w:val="00C12032"/>
    <w:rsid w:val="00C12F5A"/>
    <w:rsid w:val="00C20DBE"/>
    <w:rsid w:val="00C219F5"/>
    <w:rsid w:val="00C24D21"/>
    <w:rsid w:val="00C27335"/>
    <w:rsid w:val="00C277E8"/>
    <w:rsid w:val="00C27BB2"/>
    <w:rsid w:val="00C30820"/>
    <w:rsid w:val="00C30D0D"/>
    <w:rsid w:val="00C30E82"/>
    <w:rsid w:val="00C31887"/>
    <w:rsid w:val="00C33433"/>
    <w:rsid w:val="00C3491A"/>
    <w:rsid w:val="00C34E67"/>
    <w:rsid w:val="00C3593D"/>
    <w:rsid w:val="00C36770"/>
    <w:rsid w:val="00C370FD"/>
    <w:rsid w:val="00C40729"/>
    <w:rsid w:val="00C41562"/>
    <w:rsid w:val="00C42249"/>
    <w:rsid w:val="00C43242"/>
    <w:rsid w:val="00C43A39"/>
    <w:rsid w:val="00C4680C"/>
    <w:rsid w:val="00C47863"/>
    <w:rsid w:val="00C53664"/>
    <w:rsid w:val="00C538F7"/>
    <w:rsid w:val="00C53E9F"/>
    <w:rsid w:val="00C54696"/>
    <w:rsid w:val="00C54C22"/>
    <w:rsid w:val="00C552CF"/>
    <w:rsid w:val="00C56F5D"/>
    <w:rsid w:val="00C56FC4"/>
    <w:rsid w:val="00C579E3"/>
    <w:rsid w:val="00C57D7D"/>
    <w:rsid w:val="00C63E8D"/>
    <w:rsid w:val="00C65308"/>
    <w:rsid w:val="00C700CA"/>
    <w:rsid w:val="00C7018C"/>
    <w:rsid w:val="00C70F96"/>
    <w:rsid w:val="00C748C2"/>
    <w:rsid w:val="00C75C50"/>
    <w:rsid w:val="00C75D7E"/>
    <w:rsid w:val="00C77528"/>
    <w:rsid w:val="00C83702"/>
    <w:rsid w:val="00C838C7"/>
    <w:rsid w:val="00C84AA6"/>
    <w:rsid w:val="00C862D0"/>
    <w:rsid w:val="00C86521"/>
    <w:rsid w:val="00C874C9"/>
    <w:rsid w:val="00C900B3"/>
    <w:rsid w:val="00C901E3"/>
    <w:rsid w:val="00C910DA"/>
    <w:rsid w:val="00C91802"/>
    <w:rsid w:val="00C9303C"/>
    <w:rsid w:val="00C9347F"/>
    <w:rsid w:val="00C934A6"/>
    <w:rsid w:val="00CA1473"/>
    <w:rsid w:val="00CA329C"/>
    <w:rsid w:val="00CA4CAE"/>
    <w:rsid w:val="00CA4E96"/>
    <w:rsid w:val="00CA5418"/>
    <w:rsid w:val="00CA6C28"/>
    <w:rsid w:val="00CA7101"/>
    <w:rsid w:val="00CB1237"/>
    <w:rsid w:val="00CB1F9D"/>
    <w:rsid w:val="00CB2838"/>
    <w:rsid w:val="00CB3567"/>
    <w:rsid w:val="00CB4C8B"/>
    <w:rsid w:val="00CB77FD"/>
    <w:rsid w:val="00CC1B48"/>
    <w:rsid w:val="00CC302C"/>
    <w:rsid w:val="00CC4767"/>
    <w:rsid w:val="00CC5DB9"/>
    <w:rsid w:val="00CC656D"/>
    <w:rsid w:val="00CC6577"/>
    <w:rsid w:val="00CD18A5"/>
    <w:rsid w:val="00CD41D1"/>
    <w:rsid w:val="00CD50A7"/>
    <w:rsid w:val="00CD78DA"/>
    <w:rsid w:val="00CE0482"/>
    <w:rsid w:val="00CE0BF6"/>
    <w:rsid w:val="00CE0E0D"/>
    <w:rsid w:val="00CE100C"/>
    <w:rsid w:val="00CE3B05"/>
    <w:rsid w:val="00CE3E7E"/>
    <w:rsid w:val="00CE4E34"/>
    <w:rsid w:val="00CE6799"/>
    <w:rsid w:val="00CF05AB"/>
    <w:rsid w:val="00CF2507"/>
    <w:rsid w:val="00CF34DE"/>
    <w:rsid w:val="00CF743F"/>
    <w:rsid w:val="00CF7505"/>
    <w:rsid w:val="00D01BA2"/>
    <w:rsid w:val="00D02E10"/>
    <w:rsid w:val="00D034AE"/>
    <w:rsid w:val="00D14688"/>
    <w:rsid w:val="00D15B6B"/>
    <w:rsid w:val="00D16076"/>
    <w:rsid w:val="00D16D2F"/>
    <w:rsid w:val="00D2058C"/>
    <w:rsid w:val="00D2236B"/>
    <w:rsid w:val="00D22A29"/>
    <w:rsid w:val="00D22B96"/>
    <w:rsid w:val="00D2548A"/>
    <w:rsid w:val="00D32979"/>
    <w:rsid w:val="00D33C1D"/>
    <w:rsid w:val="00D36AF5"/>
    <w:rsid w:val="00D37F63"/>
    <w:rsid w:val="00D40D82"/>
    <w:rsid w:val="00D41FE4"/>
    <w:rsid w:val="00D429E1"/>
    <w:rsid w:val="00D43E5B"/>
    <w:rsid w:val="00D448BF"/>
    <w:rsid w:val="00D457DC"/>
    <w:rsid w:val="00D54C1F"/>
    <w:rsid w:val="00D564A7"/>
    <w:rsid w:val="00D56D40"/>
    <w:rsid w:val="00D57A0B"/>
    <w:rsid w:val="00D60845"/>
    <w:rsid w:val="00D61DFF"/>
    <w:rsid w:val="00D62FA8"/>
    <w:rsid w:val="00D640CE"/>
    <w:rsid w:val="00D6525A"/>
    <w:rsid w:val="00D665D2"/>
    <w:rsid w:val="00D66E42"/>
    <w:rsid w:val="00D67204"/>
    <w:rsid w:val="00D6757C"/>
    <w:rsid w:val="00D7045A"/>
    <w:rsid w:val="00D705D0"/>
    <w:rsid w:val="00D72990"/>
    <w:rsid w:val="00D73943"/>
    <w:rsid w:val="00D741F4"/>
    <w:rsid w:val="00D742D7"/>
    <w:rsid w:val="00D745FB"/>
    <w:rsid w:val="00D80018"/>
    <w:rsid w:val="00D80188"/>
    <w:rsid w:val="00D81730"/>
    <w:rsid w:val="00D82299"/>
    <w:rsid w:val="00D838FC"/>
    <w:rsid w:val="00D84B89"/>
    <w:rsid w:val="00D85CB3"/>
    <w:rsid w:val="00D879B5"/>
    <w:rsid w:val="00D87A9A"/>
    <w:rsid w:val="00D90D36"/>
    <w:rsid w:val="00D91966"/>
    <w:rsid w:val="00D92643"/>
    <w:rsid w:val="00D9266D"/>
    <w:rsid w:val="00D93F38"/>
    <w:rsid w:val="00D95517"/>
    <w:rsid w:val="00D955E1"/>
    <w:rsid w:val="00D95FB4"/>
    <w:rsid w:val="00DA010B"/>
    <w:rsid w:val="00DA0188"/>
    <w:rsid w:val="00DA1074"/>
    <w:rsid w:val="00DA50B4"/>
    <w:rsid w:val="00DA5ABC"/>
    <w:rsid w:val="00DB024A"/>
    <w:rsid w:val="00DB18E7"/>
    <w:rsid w:val="00DB233D"/>
    <w:rsid w:val="00DB3319"/>
    <w:rsid w:val="00DB3444"/>
    <w:rsid w:val="00DB3579"/>
    <w:rsid w:val="00DB470B"/>
    <w:rsid w:val="00DC04FF"/>
    <w:rsid w:val="00DC3574"/>
    <w:rsid w:val="00DC4B3C"/>
    <w:rsid w:val="00DC62F5"/>
    <w:rsid w:val="00DC6BA6"/>
    <w:rsid w:val="00DC72A5"/>
    <w:rsid w:val="00DD261B"/>
    <w:rsid w:val="00DD2EF4"/>
    <w:rsid w:val="00DD3ABB"/>
    <w:rsid w:val="00DD4896"/>
    <w:rsid w:val="00DD515E"/>
    <w:rsid w:val="00DD6032"/>
    <w:rsid w:val="00DD63C6"/>
    <w:rsid w:val="00DD79BB"/>
    <w:rsid w:val="00DD7A27"/>
    <w:rsid w:val="00DE0BCE"/>
    <w:rsid w:val="00DE2595"/>
    <w:rsid w:val="00DE3E95"/>
    <w:rsid w:val="00DE4A7B"/>
    <w:rsid w:val="00DE56BC"/>
    <w:rsid w:val="00DE7E27"/>
    <w:rsid w:val="00DF0BDF"/>
    <w:rsid w:val="00DF1D7B"/>
    <w:rsid w:val="00DF333D"/>
    <w:rsid w:val="00DF4286"/>
    <w:rsid w:val="00DF5497"/>
    <w:rsid w:val="00DF761A"/>
    <w:rsid w:val="00E03433"/>
    <w:rsid w:val="00E03CA6"/>
    <w:rsid w:val="00E05E83"/>
    <w:rsid w:val="00E067F9"/>
    <w:rsid w:val="00E1097D"/>
    <w:rsid w:val="00E10C38"/>
    <w:rsid w:val="00E12034"/>
    <w:rsid w:val="00E13D85"/>
    <w:rsid w:val="00E153BD"/>
    <w:rsid w:val="00E15EA7"/>
    <w:rsid w:val="00E21350"/>
    <w:rsid w:val="00E21986"/>
    <w:rsid w:val="00E232D1"/>
    <w:rsid w:val="00E24CF2"/>
    <w:rsid w:val="00E252A0"/>
    <w:rsid w:val="00E25522"/>
    <w:rsid w:val="00E26011"/>
    <w:rsid w:val="00E3054A"/>
    <w:rsid w:val="00E30BD3"/>
    <w:rsid w:val="00E3155D"/>
    <w:rsid w:val="00E31BDA"/>
    <w:rsid w:val="00E330CD"/>
    <w:rsid w:val="00E35388"/>
    <w:rsid w:val="00E4072C"/>
    <w:rsid w:val="00E41571"/>
    <w:rsid w:val="00E41FEB"/>
    <w:rsid w:val="00E42A04"/>
    <w:rsid w:val="00E42A08"/>
    <w:rsid w:val="00E434CA"/>
    <w:rsid w:val="00E434FA"/>
    <w:rsid w:val="00E43C7E"/>
    <w:rsid w:val="00E43D29"/>
    <w:rsid w:val="00E45E49"/>
    <w:rsid w:val="00E46D84"/>
    <w:rsid w:val="00E47EF0"/>
    <w:rsid w:val="00E508AA"/>
    <w:rsid w:val="00E51679"/>
    <w:rsid w:val="00E579A8"/>
    <w:rsid w:val="00E60874"/>
    <w:rsid w:val="00E60D5F"/>
    <w:rsid w:val="00E60F17"/>
    <w:rsid w:val="00E61220"/>
    <w:rsid w:val="00E65EEF"/>
    <w:rsid w:val="00E66DB6"/>
    <w:rsid w:val="00E6754D"/>
    <w:rsid w:val="00E71341"/>
    <w:rsid w:val="00E719EB"/>
    <w:rsid w:val="00E7323E"/>
    <w:rsid w:val="00E75729"/>
    <w:rsid w:val="00E75B3A"/>
    <w:rsid w:val="00E7679F"/>
    <w:rsid w:val="00E77D33"/>
    <w:rsid w:val="00E82682"/>
    <w:rsid w:val="00E83171"/>
    <w:rsid w:val="00E840B5"/>
    <w:rsid w:val="00E84605"/>
    <w:rsid w:val="00E87AE1"/>
    <w:rsid w:val="00E87BBA"/>
    <w:rsid w:val="00E903ED"/>
    <w:rsid w:val="00E910F3"/>
    <w:rsid w:val="00E92AAF"/>
    <w:rsid w:val="00E946CF"/>
    <w:rsid w:val="00E95C3A"/>
    <w:rsid w:val="00E961CF"/>
    <w:rsid w:val="00E96C4F"/>
    <w:rsid w:val="00E96FF0"/>
    <w:rsid w:val="00E9730A"/>
    <w:rsid w:val="00E973F5"/>
    <w:rsid w:val="00EA0EBD"/>
    <w:rsid w:val="00EA1246"/>
    <w:rsid w:val="00EA1AC1"/>
    <w:rsid w:val="00EA21BD"/>
    <w:rsid w:val="00EA3117"/>
    <w:rsid w:val="00EA465B"/>
    <w:rsid w:val="00EA5444"/>
    <w:rsid w:val="00EA6340"/>
    <w:rsid w:val="00EA72A4"/>
    <w:rsid w:val="00EA7D39"/>
    <w:rsid w:val="00EB17F3"/>
    <w:rsid w:val="00EB38FA"/>
    <w:rsid w:val="00EB42C9"/>
    <w:rsid w:val="00EB5657"/>
    <w:rsid w:val="00EB6E6E"/>
    <w:rsid w:val="00EB7AB3"/>
    <w:rsid w:val="00EC0DA1"/>
    <w:rsid w:val="00EC11BD"/>
    <w:rsid w:val="00EC250F"/>
    <w:rsid w:val="00EC2F39"/>
    <w:rsid w:val="00EC3886"/>
    <w:rsid w:val="00EC79A6"/>
    <w:rsid w:val="00ED042F"/>
    <w:rsid w:val="00ED10DA"/>
    <w:rsid w:val="00ED1780"/>
    <w:rsid w:val="00ED2AC3"/>
    <w:rsid w:val="00ED32F9"/>
    <w:rsid w:val="00ED3D04"/>
    <w:rsid w:val="00ED419A"/>
    <w:rsid w:val="00ED56A3"/>
    <w:rsid w:val="00ED5918"/>
    <w:rsid w:val="00ED6D84"/>
    <w:rsid w:val="00ED6E3E"/>
    <w:rsid w:val="00ED755E"/>
    <w:rsid w:val="00EE00CE"/>
    <w:rsid w:val="00EE0B1E"/>
    <w:rsid w:val="00EE1921"/>
    <w:rsid w:val="00EE2A40"/>
    <w:rsid w:val="00EE317D"/>
    <w:rsid w:val="00EE3CB2"/>
    <w:rsid w:val="00EE5648"/>
    <w:rsid w:val="00EE57ED"/>
    <w:rsid w:val="00EE5F88"/>
    <w:rsid w:val="00EE61EB"/>
    <w:rsid w:val="00EF0D1D"/>
    <w:rsid w:val="00EF378F"/>
    <w:rsid w:val="00EF3FBD"/>
    <w:rsid w:val="00EF46D5"/>
    <w:rsid w:val="00EF4E1F"/>
    <w:rsid w:val="00EF6477"/>
    <w:rsid w:val="00EF7BDB"/>
    <w:rsid w:val="00F0045F"/>
    <w:rsid w:val="00F00DD8"/>
    <w:rsid w:val="00F02439"/>
    <w:rsid w:val="00F02797"/>
    <w:rsid w:val="00F04DA4"/>
    <w:rsid w:val="00F06DE6"/>
    <w:rsid w:val="00F101E9"/>
    <w:rsid w:val="00F102FD"/>
    <w:rsid w:val="00F10B2F"/>
    <w:rsid w:val="00F10EDD"/>
    <w:rsid w:val="00F1176A"/>
    <w:rsid w:val="00F12ABB"/>
    <w:rsid w:val="00F12C50"/>
    <w:rsid w:val="00F12FEF"/>
    <w:rsid w:val="00F14205"/>
    <w:rsid w:val="00F14B41"/>
    <w:rsid w:val="00F15A97"/>
    <w:rsid w:val="00F160AC"/>
    <w:rsid w:val="00F17D43"/>
    <w:rsid w:val="00F21C47"/>
    <w:rsid w:val="00F21EEF"/>
    <w:rsid w:val="00F22977"/>
    <w:rsid w:val="00F22F3E"/>
    <w:rsid w:val="00F235B8"/>
    <w:rsid w:val="00F257BE"/>
    <w:rsid w:val="00F26838"/>
    <w:rsid w:val="00F3088E"/>
    <w:rsid w:val="00F30A68"/>
    <w:rsid w:val="00F311FF"/>
    <w:rsid w:val="00F313D2"/>
    <w:rsid w:val="00F35B15"/>
    <w:rsid w:val="00F3654B"/>
    <w:rsid w:val="00F3754C"/>
    <w:rsid w:val="00F37992"/>
    <w:rsid w:val="00F417A5"/>
    <w:rsid w:val="00F422A0"/>
    <w:rsid w:val="00F42CA1"/>
    <w:rsid w:val="00F4642A"/>
    <w:rsid w:val="00F471E3"/>
    <w:rsid w:val="00F47A34"/>
    <w:rsid w:val="00F514B4"/>
    <w:rsid w:val="00F51549"/>
    <w:rsid w:val="00F53268"/>
    <w:rsid w:val="00F538E3"/>
    <w:rsid w:val="00F5410C"/>
    <w:rsid w:val="00F5517E"/>
    <w:rsid w:val="00F56261"/>
    <w:rsid w:val="00F6069C"/>
    <w:rsid w:val="00F60D35"/>
    <w:rsid w:val="00F65E6D"/>
    <w:rsid w:val="00F66C78"/>
    <w:rsid w:val="00F6765E"/>
    <w:rsid w:val="00F70C2E"/>
    <w:rsid w:val="00F712C4"/>
    <w:rsid w:val="00F71F8D"/>
    <w:rsid w:val="00F735AA"/>
    <w:rsid w:val="00F745A6"/>
    <w:rsid w:val="00F7539F"/>
    <w:rsid w:val="00F75A87"/>
    <w:rsid w:val="00F75AAA"/>
    <w:rsid w:val="00F7623D"/>
    <w:rsid w:val="00F77212"/>
    <w:rsid w:val="00F806BE"/>
    <w:rsid w:val="00F81F96"/>
    <w:rsid w:val="00F82AD8"/>
    <w:rsid w:val="00F84440"/>
    <w:rsid w:val="00F8496D"/>
    <w:rsid w:val="00F86FCD"/>
    <w:rsid w:val="00F87A14"/>
    <w:rsid w:val="00F90EE8"/>
    <w:rsid w:val="00F91D0A"/>
    <w:rsid w:val="00F9288B"/>
    <w:rsid w:val="00F94910"/>
    <w:rsid w:val="00F9694E"/>
    <w:rsid w:val="00FA073F"/>
    <w:rsid w:val="00FA1AF6"/>
    <w:rsid w:val="00FA217A"/>
    <w:rsid w:val="00FA2555"/>
    <w:rsid w:val="00FA3999"/>
    <w:rsid w:val="00FA3A57"/>
    <w:rsid w:val="00FA413E"/>
    <w:rsid w:val="00FA737E"/>
    <w:rsid w:val="00FB063D"/>
    <w:rsid w:val="00FB1AA3"/>
    <w:rsid w:val="00FB3013"/>
    <w:rsid w:val="00FB45D0"/>
    <w:rsid w:val="00FB47C1"/>
    <w:rsid w:val="00FB4B15"/>
    <w:rsid w:val="00FB4EF5"/>
    <w:rsid w:val="00FB5FC3"/>
    <w:rsid w:val="00FB6EF5"/>
    <w:rsid w:val="00FB6F8D"/>
    <w:rsid w:val="00FC0B40"/>
    <w:rsid w:val="00FC1C83"/>
    <w:rsid w:val="00FC4A1E"/>
    <w:rsid w:val="00FC5296"/>
    <w:rsid w:val="00FC52B8"/>
    <w:rsid w:val="00FC6EED"/>
    <w:rsid w:val="00FC73AD"/>
    <w:rsid w:val="00FC765C"/>
    <w:rsid w:val="00FD223C"/>
    <w:rsid w:val="00FD4087"/>
    <w:rsid w:val="00FD5679"/>
    <w:rsid w:val="00FD6C08"/>
    <w:rsid w:val="00FE2FE9"/>
    <w:rsid w:val="00FE50F7"/>
    <w:rsid w:val="00FE6E18"/>
    <w:rsid w:val="00FE6F9C"/>
    <w:rsid w:val="00FE7529"/>
    <w:rsid w:val="00FF3895"/>
    <w:rsid w:val="00FF3B80"/>
    <w:rsid w:val="00FF4119"/>
    <w:rsid w:val="00FF476C"/>
    <w:rsid w:val="00FF48CA"/>
    <w:rsid w:val="00FF61E0"/>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161"/>
    <o:shapelayout v:ext="edit">
      <o:idmap v:ext="edit" data="2"/>
    </o:shapelayout>
  </w:shapeDefaults>
  <w:decimalSymbol w:val=","/>
  <w:listSeparator w:val=";"/>
  <w15:docId w15:val="{EDB8316A-D58D-4694-B457-B2606A3BF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12E94"/>
    <w:rPr>
      <w:rFonts w:eastAsiaTheme="minorEastAsia"/>
      <w:lang w:eastAsia="pl-PL"/>
    </w:rPr>
  </w:style>
  <w:style w:type="paragraph" w:styleId="Nagwek1">
    <w:name w:val="heading 1"/>
    <w:basedOn w:val="Normalny"/>
    <w:next w:val="Normalny"/>
    <w:link w:val="Nagwek1Znak"/>
    <w:uiPriority w:val="9"/>
    <w:qFormat/>
    <w:rsid w:val="00812E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812E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812E94"/>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qFormat/>
    <w:rsid w:val="00F91D0A"/>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C91802"/>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12E94"/>
    <w:rPr>
      <w:rFonts w:asciiTheme="majorHAnsi" w:eastAsiaTheme="majorEastAsia" w:hAnsiTheme="majorHAnsi" w:cstheme="majorBidi"/>
      <w:b/>
      <w:bCs/>
      <w:color w:val="365F91" w:themeColor="accent1" w:themeShade="BF"/>
      <w:sz w:val="28"/>
      <w:szCs w:val="28"/>
      <w:lang w:eastAsia="pl-PL"/>
    </w:rPr>
  </w:style>
  <w:style w:type="character" w:customStyle="1" w:styleId="Nagwek2Znak">
    <w:name w:val="Nagłówek 2 Znak"/>
    <w:basedOn w:val="Domylnaczcionkaakapitu"/>
    <w:link w:val="Nagwek2"/>
    <w:uiPriority w:val="9"/>
    <w:rsid w:val="00812E94"/>
    <w:rPr>
      <w:rFonts w:asciiTheme="majorHAnsi" w:eastAsiaTheme="majorEastAsia" w:hAnsiTheme="majorHAnsi" w:cstheme="majorBidi"/>
      <w:b/>
      <w:bCs/>
      <w:color w:val="4F81BD" w:themeColor="accent1"/>
      <w:sz w:val="26"/>
      <w:szCs w:val="26"/>
      <w:lang w:eastAsia="pl-PL"/>
    </w:rPr>
  </w:style>
  <w:style w:type="character" w:customStyle="1" w:styleId="Nagwek3Znak">
    <w:name w:val="Nagłówek 3 Znak"/>
    <w:basedOn w:val="Domylnaczcionkaakapitu"/>
    <w:link w:val="Nagwek3"/>
    <w:uiPriority w:val="9"/>
    <w:rsid w:val="00812E94"/>
    <w:rPr>
      <w:rFonts w:asciiTheme="majorHAnsi" w:eastAsiaTheme="majorEastAsia" w:hAnsiTheme="majorHAnsi" w:cstheme="majorBidi"/>
      <w:b/>
      <w:bCs/>
      <w:color w:val="4F81BD" w:themeColor="accent1"/>
      <w:lang w:eastAsia="pl-PL"/>
    </w:rPr>
  </w:style>
  <w:style w:type="paragraph" w:styleId="Tekstdymka">
    <w:name w:val="Balloon Text"/>
    <w:basedOn w:val="Normalny"/>
    <w:link w:val="TekstdymkaZnak"/>
    <w:uiPriority w:val="99"/>
    <w:semiHidden/>
    <w:unhideWhenUsed/>
    <w:rsid w:val="00812E9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12E94"/>
    <w:rPr>
      <w:rFonts w:ascii="Tahoma" w:eastAsiaTheme="minorEastAsia" w:hAnsi="Tahoma" w:cs="Tahoma"/>
      <w:sz w:val="16"/>
      <w:szCs w:val="16"/>
      <w:lang w:eastAsia="pl-PL"/>
    </w:rPr>
  </w:style>
  <w:style w:type="character" w:styleId="Hipercze">
    <w:name w:val="Hyperlink"/>
    <w:uiPriority w:val="99"/>
    <w:rsid w:val="00812E94"/>
    <w:rPr>
      <w:rFonts w:ascii="Times New Roman" w:hAnsi="Times New Roman" w:cs="Times New Roman"/>
      <w:color w:val="0000FF"/>
      <w:u w:val="single"/>
    </w:rPr>
  </w:style>
  <w:style w:type="paragraph" w:styleId="Spistreci1">
    <w:name w:val="toc 1"/>
    <w:basedOn w:val="Normalny"/>
    <w:next w:val="Normalny"/>
    <w:autoRedefine/>
    <w:uiPriority w:val="39"/>
    <w:unhideWhenUsed/>
    <w:rsid w:val="00D741F4"/>
    <w:pPr>
      <w:tabs>
        <w:tab w:val="left" w:pos="426"/>
        <w:tab w:val="left" w:pos="567"/>
        <w:tab w:val="right" w:leader="dot" w:pos="9072"/>
      </w:tabs>
      <w:spacing w:after="100"/>
      <w:ind w:left="426" w:right="567" w:hanging="284"/>
      <w:jc w:val="both"/>
    </w:pPr>
    <w:rPr>
      <w:b/>
      <w:noProof/>
    </w:rPr>
  </w:style>
  <w:style w:type="paragraph" w:styleId="Spistreci2">
    <w:name w:val="toc 2"/>
    <w:basedOn w:val="Normalny"/>
    <w:next w:val="Normalny"/>
    <w:autoRedefine/>
    <w:uiPriority w:val="39"/>
    <w:unhideWhenUsed/>
    <w:rsid w:val="00D741F4"/>
    <w:pPr>
      <w:tabs>
        <w:tab w:val="left" w:pos="709"/>
        <w:tab w:val="right" w:leader="dot" w:pos="9072"/>
      </w:tabs>
      <w:spacing w:after="100"/>
      <w:ind w:left="709" w:right="567" w:hanging="567"/>
    </w:pPr>
  </w:style>
  <w:style w:type="paragraph" w:styleId="Spistreci3">
    <w:name w:val="toc 3"/>
    <w:basedOn w:val="Normalny"/>
    <w:next w:val="Normalny"/>
    <w:autoRedefine/>
    <w:uiPriority w:val="39"/>
    <w:unhideWhenUsed/>
    <w:rsid w:val="00812E94"/>
    <w:pPr>
      <w:tabs>
        <w:tab w:val="left" w:pos="1134"/>
        <w:tab w:val="right" w:leader="dot" w:pos="9062"/>
      </w:tabs>
      <w:spacing w:after="100"/>
      <w:ind w:left="440"/>
    </w:pPr>
  </w:style>
  <w:style w:type="paragraph" w:styleId="Tytu">
    <w:name w:val="Title"/>
    <w:basedOn w:val="Normalny"/>
    <w:link w:val="TytuZnak"/>
    <w:qFormat/>
    <w:rsid w:val="00812E94"/>
    <w:pPr>
      <w:widowControl w:val="0"/>
      <w:autoSpaceDE w:val="0"/>
      <w:autoSpaceDN w:val="0"/>
      <w:adjustRightInd w:val="0"/>
      <w:spacing w:after="0" w:line="240" w:lineRule="auto"/>
      <w:jc w:val="center"/>
    </w:pPr>
    <w:rPr>
      <w:rFonts w:ascii="Times New Roman" w:eastAsia="Times New Roman" w:hAnsi="Times New Roman" w:cs="Times New Roman"/>
      <w:b/>
      <w:bCs/>
      <w:sz w:val="28"/>
      <w:szCs w:val="20"/>
    </w:rPr>
  </w:style>
  <w:style w:type="character" w:customStyle="1" w:styleId="TytuZnak">
    <w:name w:val="Tytuł Znak"/>
    <w:basedOn w:val="Domylnaczcionkaakapitu"/>
    <w:link w:val="Tytu"/>
    <w:rsid w:val="00812E94"/>
    <w:rPr>
      <w:rFonts w:ascii="Times New Roman" w:eastAsia="Times New Roman" w:hAnsi="Times New Roman" w:cs="Times New Roman"/>
      <w:b/>
      <w:bCs/>
      <w:sz w:val="28"/>
      <w:szCs w:val="20"/>
      <w:lang w:eastAsia="pl-PL"/>
    </w:rPr>
  </w:style>
  <w:style w:type="paragraph" w:styleId="Bezodstpw">
    <w:name w:val="No Spacing"/>
    <w:link w:val="BezodstpwZnak"/>
    <w:uiPriority w:val="1"/>
    <w:qFormat/>
    <w:rsid w:val="00812E94"/>
    <w:pPr>
      <w:spacing w:after="0" w:line="240" w:lineRule="auto"/>
    </w:pPr>
    <w:rPr>
      <w:rFonts w:eastAsiaTheme="minorEastAsia"/>
      <w:lang w:eastAsia="pl-PL"/>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Znak Znak,Znak"/>
    <w:basedOn w:val="Normalny"/>
    <w:next w:val="Normalny"/>
    <w:link w:val="LegendaZnak"/>
    <w:uiPriority w:val="35"/>
    <w:unhideWhenUsed/>
    <w:qFormat/>
    <w:rsid w:val="00812E94"/>
    <w:pPr>
      <w:spacing w:line="240" w:lineRule="auto"/>
    </w:pPr>
    <w:rPr>
      <w:b/>
      <w:bCs/>
      <w:color w:val="4F81BD" w:themeColor="accent1"/>
      <w:sz w:val="18"/>
      <w:szCs w:val="18"/>
    </w:rPr>
  </w:style>
  <w:style w:type="paragraph" w:styleId="Spisilustracji">
    <w:name w:val="table of figures"/>
    <w:basedOn w:val="Normalny"/>
    <w:next w:val="Normalny"/>
    <w:link w:val="SpisilustracjiZnak"/>
    <w:uiPriority w:val="99"/>
    <w:unhideWhenUsed/>
    <w:rsid w:val="00812E94"/>
    <w:pPr>
      <w:spacing w:after="0"/>
    </w:pPr>
  </w:style>
  <w:style w:type="paragraph" w:styleId="Akapitzlist">
    <w:name w:val="List Paragraph"/>
    <w:aliases w:val="Sl_Akapit z listą"/>
    <w:basedOn w:val="Normalny"/>
    <w:link w:val="AkapitzlistZnak"/>
    <w:qFormat/>
    <w:rsid w:val="00812E94"/>
    <w:pPr>
      <w:ind w:left="720"/>
    </w:pPr>
    <w:rPr>
      <w:rFonts w:ascii="Calibri" w:eastAsia="Times New Roman" w:hAnsi="Calibri" w:cs="Calibri"/>
    </w:rPr>
  </w:style>
  <w:style w:type="character" w:customStyle="1" w:styleId="BezodstpwZnak">
    <w:name w:val="Bez odstępów Znak"/>
    <w:link w:val="Bezodstpw"/>
    <w:uiPriority w:val="1"/>
    <w:qFormat/>
    <w:rsid w:val="00812E94"/>
    <w:rPr>
      <w:rFonts w:eastAsiaTheme="minorEastAsia"/>
      <w:lang w:eastAsia="pl-PL"/>
    </w:rPr>
  </w:style>
  <w:style w:type="table" w:customStyle="1" w:styleId="Jasnecieniowanieakcent11">
    <w:name w:val="Jasne cieniowanie — akcent 11"/>
    <w:basedOn w:val="Standardowy"/>
    <w:uiPriority w:val="60"/>
    <w:rsid w:val="00812E94"/>
    <w:pPr>
      <w:spacing w:after="0" w:line="240" w:lineRule="auto"/>
    </w:pPr>
    <w:rPr>
      <w:rFonts w:eastAsiaTheme="minorEastAsia"/>
      <w:color w:val="365F91" w:themeColor="accent1" w:themeShade="BF"/>
      <w:lang w:eastAsia="pl-PL"/>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eksttreci">
    <w:name w:val="Tekst treści_"/>
    <w:basedOn w:val="Domylnaczcionkaakapitu"/>
    <w:link w:val="Teksttreci1"/>
    <w:uiPriority w:val="99"/>
    <w:rsid w:val="00812E94"/>
    <w:rPr>
      <w:rFonts w:ascii="Arial" w:hAnsi="Arial" w:cs="Arial"/>
      <w:sz w:val="19"/>
      <w:szCs w:val="19"/>
      <w:shd w:val="clear" w:color="auto" w:fill="FFFFFF"/>
    </w:rPr>
  </w:style>
  <w:style w:type="paragraph" w:customStyle="1" w:styleId="Teksttreci1">
    <w:name w:val="Tekst treści1"/>
    <w:basedOn w:val="Normalny"/>
    <w:link w:val="Teksttreci"/>
    <w:uiPriority w:val="99"/>
    <w:rsid w:val="00812E94"/>
    <w:pPr>
      <w:shd w:val="clear" w:color="auto" w:fill="FFFFFF"/>
      <w:spacing w:before="480" w:after="60" w:line="269" w:lineRule="exact"/>
      <w:ind w:hanging="720"/>
      <w:jc w:val="both"/>
    </w:pPr>
    <w:rPr>
      <w:rFonts w:ascii="Arial" w:eastAsiaTheme="minorHAnsi" w:hAnsi="Arial" w:cs="Arial"/>
      <w:sz w:val="19"/>
      <w:szCs w:val="19"/>
      <w:lang w:eastAsia="en-US"/>
    </w:rPr>
  </w:style>
  <w:style w:type="paragraph" w:customStyle="1" w:styleId="Teksttreci0">
    <w:name w:val="Tekst treści"/>
    <w:basedOn w:val="Normalny"/>
    <w:uiPriority w:val="99"/>
    <w:rsid w:val="00812E94"/>
    <w:pPr>
      <w:shd w:val="clear" w:color="auto" w:fill="FFFFFF"/>
      <w:spacing w:after="0" w:line="298" w:lineRule="exact"/>
      <w:ind w:hanging="380"/>
      <w:jc w:val="right"/>
    </w:pPr>
    <w:rPr>
      <w:rFonts w:ascii="Arial" w:eastAsia="Arial Unicode MS" w:hAnsi="Arial" w:cs="Arial"/>
      <w:sz w:val="19"/>
      <w:szCs w:val="19"/>
    </w:rPr>
  </w:style>
  <w:style w:type="character" w:customStyle="1" w:styleId="Nagwek30">
    <w:name w:val="Nagłówek #3_"/>
    <w:basedOn w:val="Domylnaczcionkaakapitu"/>
    <w:link w:val="Nagwek31"/>
    <w:uiPriority w:val="99"/>
    <w:rsid w:val="00812E94"/>
    <w:rPr>
      <w:rFonts w:ascii="Arial" w:hAnsi="Arial" w:cs="Arial"/>
      <w:b/>
      <w:bCs/>
      <w:sz w:val="19"/>
      <w:szCs w:val="19"/>
      <w:shd w:val="clear" w:color="auto" w:fill="FFFFFF"/>
    </w:rPr>
  </w:style>
  <w:style w:type="paragraph" w:customStyle="1" w:styleId="Nagwek31">
    <w:name w:val="Nagłówek #3"/>
    <w:basedOn w:val="Normalny"/>
    <w:link w:val="Nagwek30"/>
    <w:uiPriority w:val="99"/>
    <w:rsid w:val="00812E94"/>
    <w:pPr>
      <w:shd w:val="clear" w:color="auto" w:fill="FFFFFF"/>
      <w:spacing w:before="360" w:after="0" w:line="298" w:lineRule="exact"/>
      <w:jc w:val="both"/>
      <w:outlineLvl w:val="2"/>
    </w:pPr>
    <w:rPr>
      <w:rFonts w:ascii="Arial" w:eastAsiaTheme="minorHAnsi" w:hAnsi="Arial" w:cs="Arial"/>
      <w:b/>
      <w:bCs/>
      <w:sz w:val="19"/>
      <w:szCs w:val="19"/>
      <w:lang w:eastAsia="en-US"/>
    </w:rPr>
  </w:style>
  <w:style w:type="character" w:customStyle="1" w:styleId="Teksttreci14BookmanOldStyle6">
    <w:name w:val="Tekst treści (14) + Bookman Old Style6"/>
    <w:aliases w:val="1011,5 pt27,Kursywa7,Skalowanie 100%8"/>
    <w:basedOn w:val="Domylnaczcionkaakapitu"/>
    <w:uiPriority w:val="99"/>
    <w:rsid w:val="00812E94"/>
    <w:rPr>
      <w:rFonts w:ascii="Bookman Old Style" w:hAnsi="Bookman Old Style" w:cs="Bookman Old Style"/>
      <w:i/>
      <w:iCs/>
      <w:spacing w:val="0"/>
      <w:w w:val="100"/>
      <w:sz w:val="21"/>
      <w:szCs w:val="21"/>
      <w:shd w:val="clear" w:color="auto" w:fill="FFFFFF"/>
    </w:rPr>
  </w:style>
  <w:style w:type="character" w:customStyle="1" w:styleId="Teksttreci14BookmanOldStyle5">
    <w:name w:val="Tekst treści (14) + Bookman Old Style5"/>
    <w:aliases w:val="1010,5 pt26,Kursywa6,Skalowanie 100%7"/>
    <w:basedOn w:val="Domylnaczcionkaakapitu"/>
    <w:uiPriority w:val="99"/>
    <w:rsid w:val="00812E94"/>
    <w:rPr>
      <w:rFonts w:ascii="Bookman Old Style" w:hAnsi="Bookman Old Style" w:cs="Bookman Old Style"/>
      <w:i/>
      <w:iCs/>
      <w:spacing w:val="0"/>
      <w:w w:val="100"/>
      <w:sz w:val="21"/>
      <w:szCs w:val="21"/>
      <w:shd w:val="clear" w:color="auto" w:fill="FFFFFF"/>
    </w:rPr>
  </w:style>
  <w:style w:type="paragraph" w:customStyle="1" w:styleId="Zwykytekst1">
    <w:name w:val="Zwykły tekst1"/>
    <w:basedOn w:val="Normalny"/>
    <w:uiPriority w:val="99"/>
    <w:rsid w:val="00812E94"/>
    <w:pPr>
      <w:spacing w:after="0" w:line="240" w:lineRule="auto"/>
    </w:pPr>
    <w:rPr>
      <w:rFonts w:ascii="Courier New" w:eastAsia="Times New Roman" w:hAnsi="Courier New" w:cs="Courier New"/>
      <w:sz w:val="20"/>
      <w:szCs w:val="20"/>
    </w:rPr>
  </w:style>
  <w:style w:type="paragraph" w:styleId="Nagwek">
    <w:name w:val="header"/>
    <w:basedOn w:val="Normalny"/>
    <w:link w:val="NagwekZnak"/>
    <w:uiPriority w:val="99"/>
    <w:unhideWhenUsed/>
    <w:rsid w:val="00812E9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12E94"/>
    <w:rPr>
      <w:rFonts w:eastAsiaTheme="minorEastAsia"/>
      <w:lang w:eastAsia="pl-PL"/>
    </w:rPr>
  </w:style>
  <w:style w:type="paragraph" w:styleId="Stopka">
    <w:name w:val="footer"/>
    <w:basedOn w:val="Normalny"/>
    <w:link w:val="StopkaZnak"/>
    <w:uiPriority w:val="99"/>
    <w:unhideWhenUsed/>
    <w:rsid w:val="00812E9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12E94"/>
    <w:rPr>
      <w:rFonts w:eastAsiaTheme="minorEastAsia"/>
      <w:lang w:eastAsia="pl-PL"/>
    </w:rPr>
  </w:style>
  <w:style w:type="paragraph" w:styleId="Tekstpodstawowy">
    <w:name w:val="Body Text"/>
    <w:basedOn w:val="Normalny"/>
    <w:link w:val="TekstpodstawowyZnak"/>
    <w:unhideWhenUsed/>
    <w:rsid w:val="00812E94"/>
    <w:pPr>
      <w:spacing w:after="120"/>
    </w:pPr>
    <w:rPr>
      <w:rFonts w:ascii="Calibri" w:eastAsia="Calibri" w:hAnsi="Calibri" w:cs="Times New Roman"/>
    </w:rPr>
  </w:style>
  <w:style w:type="character" w:customStyle="1" w:styleId="TekstpodstawowyZnak">
    <w:name w:val="Tekst podstawowy Znak"/>
    <w:basedOn w:val="Domylnaczcionkaakapitu"/>
    <w:link w:val="Tekstpodstawowy"/>
    <w:rsid w:val="00812E94"/>
    <w:rPr>
      <w:rFonts w:ascii="Calibri" w:eastAsia="Calibri" w:hAnsi="Calibri" w:cs="Times New Roman"/>
      <w:lang w:eastAsia="pl-PL"/>
    </w:rPr>
  </w:style>
  <w:style w:type="paragraph" w:styleId="Nagwekspisutreci">
    <w:name w:val="TOC Heading"/>
    <w:basedOn w:val="Nagwek1"/>
    <w:next w:val="Normalny"/>
    <w:uiPriority w:val="39"/>
    <w:semiHidden/>
    <w:unhideWhenUsed/>
    <w:qFormat/>
    <w:rsid w:val="00812E94"/>
    <w:pPr>
      <w:outlineLvl w:val="9"/>
    </w:pPr>
  </w:style>
  <w:style w:type="character" w:styleId="Pogrubienie">
    <w:name w:val="Strong"/>
    <w:aliases w:val="Tekst treści (20) + 9,5 pt,Kursywa,Wypunktowanie +,12 pt,Tekst treści + 13 pt,Tekst treści + 114,5 pt11,Odstępy 1 pt"/>
    <w:basedOn w:val="Domylnaczcionkaakapitu"/>
    <w:uiPriority w:val="22"/>
    <w:qFormat/>
    <w:rsid w:val="00812E94"/>
    <w:rPr>
      <w:b/>
      <w:bCs/>
    </w:rPr>
  </w:style>
  <w:style w:type="character" w:styleId="Uwydatnienie">
    <w:name w:val="Emphasis"/>
    <w:basedOn w:val="Domylnaczcionkaakapitu"/>
    <w:uiPriority w:val="20"/>
    <w:qFormat/>
    <w:rsid w:val="00812E94"/>
    <w:rPr>
      <w:i/>
      <w:iCs/>
    </w:rPr>
  </w:style>
  <w:style w:type="character" w:styleId="HTML-cytat">
    <w:name w:val="HTML Cite"/>
    <w:basedOn w:val="Domylnaczcionkaakapitu"/>
    <w:uiPriority w:val="99"/>
    <w:semiHidden/>
    <w:unhideWhenUsed/>
    <w:rsid w:val="00812E94"/>
    <w:rPr>
      <w:i/>
      <w:iCs/>
    </w:rPr>
  </w:style>
  <w:style w:type="table" w:styleId="Tabela-Siatka">
    <w:name w:val="Table Grid"/>
    <w:aliases w:val="tabela - GD"/>
    <w:basedOn w:val="Standardowy"/>
    <w:uiPriority w:val="59"/>
    <w:rsid w:val="00812E94"/>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812E94"/>
    <w:pPr>
      <w:spacing w:after="0" w:line="240" w:lineRule="auto"/>
    </w:pPr>
    <w:rPr>
      <w:rFonts w:eastAsiaTheme="minorEastAsia"/>
      <w:color w:val="31849B" w:themeColor="accent5" w:themeShade="BF"/>
      <w:lang w:eastAsia="pl-PL"/>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FontStyle243">
    <w:name w:val="Font Style243"/>
    <w:basedOn w:val="Domylnaczcionkaakapitu"/>
    <w:rsid w:val="00812E94"/>
    <w:rPr>
      <w:rFonts w:ascii="Arial Narrow" w:hAnsi="Arial Narrow" w:cs="Arial Narrow"/>
      <w:sz w:val="24"/>
      <w:szCs w:val="24"/>
    </w:rPr>
  </w:style>
  <w:style w:type="character" w:customStyle="1" w:styleId="Nagwek63">
    <w:name w:val="Nagłówek #6 (3)_"/>
    <w:link w:val="Nagwek630"/>
    <w:uiPriority w:val="99"/>
    <w:rsid w:val="00812E94"/>
    <w:rPr>
      <w:rFonts w:ascii="Arial" w:hAnsi="Arial" w:cs="Arial"/>
      <w:b/>
      <w:bCs/>
      <w:sz w:val="26"/>
      <w:szCs w:val="26"/>
      <w:shd w:val="clear" w:color="auto" w:fill="FFFFFF"/>
    </w:rPr>
  </w:style>
  <w:style w:type="paragraph" w:customStyle="1" w:styleId="Nagwek630">
    <w:name w:val="Nagłówek #6 (3)"/>
    <w:basedOn w:val="Normalny"/>
    <w:link w:val="Nagwek63"/>
    <w:uiPriority w:val="99"/>
    <w:rsid w:val="00812E94"/>
    <w:pPr>
      <w:shd w:val="clear" w:color="auto" w:fill="FFFFFF"/>
      <w:spacing w:after="240" w:line="240" w:lineRule="atLeast"/>
      <w:ind w:hanging="1420"/>
      <w:jc w:val="both"/>
      <w:outlineLvl w:val="5"/>
    </w:pPr>
    <w:rPr>
      <w:rFonts w:ascii="Arial" w:eastAsiaTheme="minorHAnsi" w:hAnsi="Arial" w:cs="Arial"/>
      <w:b/>
      <w:bCs/>
      <w:sz w:val="26"/>
      <w:szCs w:val="26"/>
      <w:lang w:eastAsia="en-US"/>
    </w:rPr>
  </w:style>
  <w:style w:type="paragraph" w:customStyle="1" w:styleId="Style8">
    <w:name w:val="Style8"/>
    <w:basedOn w:val="Normalny"/>
    <w:rsid w:val="00812E94"/>
    <w:pPr>
      <w:widowControl w:val="0"/>
      <w:autoSpaceDE w:val="0"/>
      <w:autoSpaceDN w:val="0"/>
      <w:adjustRightInd w:val="0"/>
      <w:spacing w:after="0" w:line="413" w:lineRule="exact"/>
      <w:ind w:firstLine="725"/>
      <w:jc w:val="both"/>
    </w:pPr>
    <w:rPr>
      <w:rFonts w:ascii="Arial Narrow" w:eastAsia="Times New Roman" w:hAnsi="Arial Narrow" w:cs="Times New Roman"/>
      <w:sz w:val="24"/>
      <w:szCs w:val="24"/>
    </w:rPr>
  </w:style>
  <w:style w:type="table" w:styleId="redniecieniowanie1akcent5">
    <w:name w:val="Medium Shading 1 Accent 5"/>
    <w:basedOn w:val="Standardowy"/>
    <w:uiPriority w:val="63"/>
    <w:rsid w:val="00812E94"/>
    <w:pPr>
      <w:spacing w:after="0" w:line="240" w:lineRule="auto"/>
    </w:pPr>
    <w:rPr>
      <w:rFonts w:ascii="Calibri" w:eastAsia="Calibri" w:hAnsi="Calibri" w:cs="Times New Roman"/>
      <w:sz w:val="20"/>
      <w:szCs w:val="20"/>
      <w:lang w:eastAsia="pl-P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Style23">
    <w:name w:val="Style23"/>
    <w:basedOn w:val="Normalny"/>
    <w:rsid w:val="00812E94"/>
    <w:pPr>
      <w:widowControl w:val="0"/>
      <w:autoSpaceDE w:val="0"/>
      <w:autoSpaceDN w:val="0"/>
      <w:adjustRightInd w:val="0"/>
      <w:spacing w:after="0" w:line="240" w:lineRule="auto"/>
      <w:jc w:val="center"/>
    </w:pPr>
    <w:rPr>
      <w:rFonts w:ascii="Arial Narrow" w:eastAsia="Times New Roman" w:hAnsi="Arial Narrow" w:cs="Times New Roman"/>
      <w:sz w:val="24"/>
      <w:szCs w:val="24"/>
    </w:rPr>
  </w:style>
  <w:style w:type="paragraph" w:customStyle="1" w:styleId="Style68">
    <w:name w:val="Style68"/>
    <w:basedOn w:val="Normalny"/>
    <w:rsid w:val="00812E94"/>
    <w:pPr>
      <w:widowControl w:val="0"/>
      <w:autoSpaceDE w:val="0"/>
      <w:autoSpaceDN w:val="0"/>
      <w:adjustRightInd w:val="0"/>
      <w:spacing w:after="0" w:line="240" w:lineRule="auto"/>
    </w:pPr>
    <w:rPr>
      <w:rFonts w:ascii="Arial Narrow" w:eastAsia="Times New Roman" w:hAnsi="Arial Narrow" w:cs="Times New Roman"/>
      <w:sz w:val="24"/>
      <w:szCs w:val="24"/>
    </w:rPr>
  </w:style>
  <w:style w:type="paragraph" w:styleId="Tekstpodstawowywcity">
    <w:name w:val="Body Text Indent"/>
    <w:basedOn w:val="Normalny"/>
    <w:link w:val="TekstpodstawowywcityZnak"/>
    <w:uiPriority w:val="99"/>
    <w:unhideWhenUsed/>
    <w:rsid w:val="00812E94"/>
    <w:pPr>
      <w:spacing w:after="120" w:line="240" w:lineRule="auto"/>
      <w:ind w:left="283"/>
    </w:pPr>
    <w:rPr>
      <w:rFonts w:ascii="Arial Unicode MS" w:eastAsia="Arial Unicode MS" w:hAnsi="Arial Unicode MS" w:cs="Arial Unicode MS"/>
      <w:color w:val="000000"/>
      <w:sz w:val="24"/>
      <w:szCs w:val="24"/>
    </w:rPr>
  </w:style>
  <w:style w:type="character" w:customStyle="1" w:styleId="TekstpodstawowywcityZnak">
    <w:name w:val="Tekst podstawowy wcięty Znak"/>
    <w:basedOn w:val="Domylnaczcionkaakapitu"/>
    <w:link w:val="Tekstpodstawowywcity"/>
    <w:uiPriority w:val="99"/>
    <w:rsid w:val="00812E94"/>
    <w:rPr>
      <w:rFonts w:ascii="Arial Unicode MS" w:eastAsia="Arial Unicode MS" w:hAnsi="Arial Unicode MS" w:cs="Arial Unicode MS"/>
      <w:color w:val="000000"/>
      <w:sz w:val="24"/>
      <w:szCs w:val="24"/>
      <w:lang w:eastAsia="pl-PL"/>
    </w:rPr>
  </w:style>
  <w:style w:type="table" w:styleId="Jasnalistaakcent5">
    <w:name w:val="Light List Accent 5"/>
    <w:basedOn w:val="Standardowy"/>
    <w:uiPriority w:val="61"/>
    <w:rsid w:val="00812E94"/>
    <w:pPr>
      <w:spacing w:after="0" w:line="240" w:lineRule="auto"/>
    </w:pPr>
    <w:rPr>
      <w:rFonts w:ascii="Calibri" w:eastAsia="Calibri" w:hAnsi="Calibri" w:cs="Times New Roman"/>
      <w:sz w:val="20"/>
      <w:szCs w:val="20"/>
      <w:lang w:eastAsia="pl-PL"/>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Jasnalistaakcent3">
    <w:name w:val="Light List Accent 3"/>
    <w:basedOn w:val="Standardowy"/>
    <w:uiPriority w:val="61"/>
    <w:rsid w:val="00812E94"/>
    <w:pPr>
      <w:spacing w:after="0" w:line="240" w:lineRule="auto"/>
    </w:pPr>
    <w:rPr>
      <w:rFonts w:ascii="Calibri" w:eastAsia="Calibri" w:hAnsi="Calibri" w:cs="Times New Roman"/>
      <w:sz w:val="20"/>
      <w:szCs w:val="20"/>
      <w:lang w:eastAsia="pl-P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Tekstzastpczy">
    <w:name w:val="Placeholder Text"/>
    <w:basedOn w:val="Domylnaczcionkaakapitu"/>
    <w:uiPriority w:val="99"/>
    <w:semiHidden/>
    <w:rsid w:val="00812E94"/>
    <w:rPr>
      <w:color w:val="808080"/>
    </w:rPr>
  </w:style>
  <w:style w:type="character" w:customStyle="1" w:styleId="Stopka0">
    <w:name w:val="Stopka_"/>
    <w:link w:val="Stopka1"/>
    <w:rsid w:val="00812E94"/>
    <w:rPr>
      <w:rFonts w:ascii="Arial Narrow" w:eastAsia="Arial Narrow" w:hAnsi="Arial Narrow" w:cs="Arial Narrow"/>
      <w:sz w:val="15"/>
      <w:szCs w:val="15"/>
      <w:shd w:val="clear" w:color="auto" w:fill="FFFFFF"/>
    </w:rPr>
  </w:style>
  <w:style w:type="character" w:customStyle="1" w:styleId="Stopka2">
    <w:name w:val="Stopka (2)_"/>
    <w:link w:val="Stopka20"/>
    <w:rsid w:val="00812E94"/>
    <w:rPr>
      <w:rFonts w:ascii="SimHei" w:eastAsia="SimHei" w:hAnsi="SimHei" w:cs="SimHei"/>
      <w:sz w:val="12"/>
      <w:szCs w:val="12"/>
      <w:shd w:val="clear" w:color="auto" w:fill="FFFFFF"/>
    </w:rPr>
  </w:style>
  <w:style w:type="paragraph" w:customStyle="1" w:styleId="Stopka1">
    <w:name w:val="Stopka1"/>
    <w:basedOn w:val="Normalny"/>
    <w:link w:val="Stopka0"/>
    <w:rsid w:val="00812E94"/>
    <w:pPr>
      <w:shd w:val="clear" w:color="auto" w:fill="FFFFFF"/>
      <w:spacing w:after="0" w:line="202" w:lineRule="exact"/>
      <w:ind w:hanging="840"/>
    </w:pPr>
    <w:rPr>
      <w:rFonts w:ascii="Arial Narrow" w:eastAsia="Arial Narrow" w:hAnsi="Arial Narrow" w:cs="Arial Narrow"/>
      <w:sz w:val="15"/>
      <w:szCs w:val="15"/>
      <w:lang w:eastAsia="en-US"/>
    </w:rPr>
  </w:style>
  <w:style w:type="paragraph" w:customStyle="1" w:styleId="Stopka20">
    <w:name w:val="Stopka (2)"/>
    <w:basedOn w:val="Normalny"/>
    <w:link w:val="Stopka2"/>
    <w:rsid w:val="00812E94"/>
    <w:pPr>
      <w:shd w:val="clear" w:color="auto" w:fill="FFFFFF"/>
      <w:spacing w:after="0" w:line="0" w:lineRule="atLeast"/>
      <w:jc w:val="both"/>
    </w:pPr>
    <w:rPr>
      <w:rFonts w:ascii="SimHei" w:eastAsia="SimHei" w:hAnsi="SimHei" w:cs="SimHei"/>
      <w:sz w:val="12"/>
      <w:szCs w:val="12"/>
      <w:lang w:eastAsia="en-US"/>
    </w:rPr>
  </w:style>
  <w:style w:type="character" w:customStyle="1" w:styleId="Stopka3">
    <w:name w:val="Stopka (3)_"/>
    <w:link w:val="Stopka30"/>
    <w:rsid w:val="00812E94"/>
    <w:rPr>
      <w:rFonts w:ascii="Arial Narrow" w:eastAsia="Arial Narrow" w:hAnsi="Arial Narrow" w:cs="Arial Narrow"/>
      <w:sz w:val="13"/>
      <w:szCs w:val="13"/>
      <w:shd w:val="clear" w:color="auto" w:fill="FFFFFF"/>
    </w:rPr>
  </w:style>
  <w:style w:type="paragraph" w:customStyle="1" w:styleId="Stopka30">
    <w:name w:val="Stopka (3)"/>
    <w:basedOn w:val="Normalny"/>
    <w:link w:val="Stopka3"/>
    <w:rsid w:val="00812E94"/>
    <w:pPr>
      <w:shd w:val="clear" w:color="auto" w:fill="FFFFFF"/>
      <w:spacing w:after="0" w:line="0" w:lineRule="atLeast"/>
    </w:pPr>
    <w:rPr>
      <w:rFonts w:ascii="Arial Narrow" w:eastAsia="Arial Narrow" w:hAnsi="Arial Narrow" w:cs="Arial Narrow"/>
      <w:sz w:val="13"/>
      <w:szCs w:val="13"/>
      <w:lang w:eastAsia="en-US"/>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Znak Znak Znak,Znak Znak1"/>
    <w:link w:val="Legenda"/>
    <w:uiPriority w:val="35"/>
    <w:qFormat/>
    <w:locked/>
    <w:rsid w:val="00812E94"/>
    <w:rPr>
      <w:rFonts w:eastAsiaTheme="minorEastAsia"/>
      <w:b/>
      <w:bCs/>
      <w:color w:val="4F81BD" w:themeColor="accent1"/>
      <w:sz w:val="18"/>
      <w:szCs w:val="18"/>
      <w:lang w:eastAsia="pl-PL"/>
    </w:rPr>
  </w:style>
  <w:style w:type="character" w:customStyle="1" w:styleId="Teksttreci113">
    <w:name w:val="Tekst treści + 113"/>
    <w:aliases w:val="5 pt12"/>
    <w:uiPriority w:val="99"/>
    <w:rsid w:val="00812E94"/>
    <w:rPr>
      <w:rFonts w:ascii="Arial" w:hAnsi="Arial" w:cs="Arial" w:hint="default"/>
      <w:spacing w:val="0"/>
      <w:sz w:val="23"/>
      <w:szCs w:val="23"/>
    </w:rPr>
  </w:style>
  <w:style w:type="character" w:customStyle="1" w:styleId="item-fieldvalue">
    <w:name w:val="item-fieldvalue"/>
    <w:basedOn w:val="Domylnaczcionkaakapitu"/>
    <w:rsid w:val="00812E94"/>
  </w:style>
  <w:style w:type="character" w:customStyle="1" w:styleId="TeksttreciKursywa">
    <w:name w:val="Tekst treści + Kursywa"/>
    <w:rsid w:val="00812E94"/>
    <w:rPr>
      <w:rFonts w:ascii="Arial Narrow" w:eastAsia="Arial Narrow" w:hAnsi="Arial Narrow" w:cs="Arial Narrow" w:hint="default"/>
      <w:b w:val="0"/>
      <w:bCs w:val="0"/>
      <w:i/>
      <w:iCs/>
      <w:smallCaps w:val="0"/>
      <w:strike w:val="0"/>
      <w:dstrike w:val="0"/>
      <w:spacing w:val="0"/>
      <w:sz w:val="23"/>
      <w:szCs w:val="23"/>
      <w:u w:val="none"/>
      <w:effect w:val="none"/>
    </w:rPr>
  </w:style>
  <w:style w:type="character" w:customStyle="1" w:styleId="Nagwek42">
    <w:name w:val="Nagłówek #4 (2)"/>
    <w:rsid w:val="00812E94"/>
    <w:rPr>
      <w:rFonts w:ascii="Arial Narrow" w:eastAsia="Arial Narrow" w:hAnsi="Arial Narrow" w:cs="Arial Narrow" w:hint="default"/>
      <w:b w:val="0"/>
      <w:bCs w:val="0"/>
      <w:i w:val="0"/>
      <w:iCs w:val="0"/>
      <w:smallCaps w:val="0"/>
      <w:strike w:val="0"/>
      <w:dstrike w:val="0"/>
      <w:spacing w:val="0"/>
      <w:w w:val="100"/>
      <w:sz w:val="23"/>
      <w:szCs w:val="23"/>
      <w:u w:val="none"/>
      <w:effect w:val="none"/>
    </w:rPr>
  </w:style>
  <w:style w:type="character" w:customStyle="1" w:styleId="Teksttreci15">
    <w:name w:val="Tekst treści (15)"/>
    <w:rsid w:val="00812E94"/>
    <w:rPr>
      <w:rFonts w:ascii="Arial Narrow" w:eastAsia="Arial Narrow" w:hAnsi="Arial Narrow" w:cs="Arial Narrow" w:hint="default"/>
      <w:b w:val="0"/>
      <w:bCs w:val="0"/>
      <w:i w:val="0"/>
      <w:iCs w:val="0"/>
      <w:smallCaps w:val="0"/>
      <w:strike w:val="0"/>
      <w:dstrike w:val="0"/>
      <w:spacing w:val="0"/>
      <w:sz w:val="23"/>
      <w:szCs w:val="23"/>
      <w:u w:val="none"/>
      <w:effect w:val="none"/>
    </w:rPr>
  </w:style>
  <w:style w:type="character" w:customStyle="1" w:styleId="Teksttreci7">
    <w:name w:val="Tekst treści (7)"/>
    <w:rsid w:val="00812E94"/>
    <w:rPr>
      <w:rFonts w:ascii="Arial Narrow" w:eastAsia="Arial Narrow" w:hAnsi="Arial Narrow" w:cs="Arial Narrow" w:hint="default"/>
      <w:b w:val="0"/>
      <w:bCs w:val="0"/>
      <w:i w:val="0"/>
      <w:iCs w:val="0"/>
      <w:smallCaps w:val="0"/>
      <w:strike w:val="0"/>
      <w:dstrike w:val="0"/>
      <w:spacing w:val="0"/>
      <w:w w:val="100"/>
      <w:sz w:val="14"/>
      <w:szCs w:val="14"/>
      <w:u w:val="none"/>
      <w:effect w:val="none"/>
    </w:rPr>
  </w:style>
  <w:style w:type="character" w:customStyle="1" w:styleId="Teksttreci8">
    <w:name w:val="Tekst treści (8)"/>
    <w:rsid w:val="00812E94"/>
    <w:rPr>
      <w:rFonts w:ascii="Arial Narrow" w:eastAsia="Arial Narrow" w:hAnsi="Arial Narrow" w:cs="Arial Narrow" w:hint="default"/>
      <w:b w:val="0"/>
      <w:bCs w:val="0"/>
      <w:i w:val="0"/>
      <w:iCs w:val="0"/>
      <w:smallCaps w:val="0"/>
      <w:strike w:val="0"/>
      <w:dstrike w:val="0"/>
      <w:spacing w:val="0"/>
      <w:sz w:val="13"/>
      <w:szCs w:val="13"/>
      <w:u w:val="none"/>
      <w:effect w:val="none"/>
    </w:rPr>
  </w:style>
  <w:style w:type="character" w:customStyle="1" w:styleId="Nagwek52">
    <w:name w:val="Nagłówek #5 (2)_"/>
    <w:link w:val="Nagwek520"/>
    <w:rsid w:val="00812E94"/>
    <w:rPr>
      <w:rFonts w:ascii="Arial Narrow" w:eastAsia="Arial Narrow" w:hAnsi="Arial Narrow" w:cs="Arial Narrow"/>
      <w:sz w:val="23"/>
      <w:szCs w:val="23"/>
      <w:shd w:val="clear" w:color="auto" w:fill="FFFFFF"/>
    </w:rPr>
  </w:style>
  <w:style w:type="paragraph" w:customStyle="1" w:styleId="Nagwek520">
    <w:name w:val="Nagłówek #5 (2)"/>
    <w:basedOn w:val="Normalny"/>
    <w:link w:val="Nagwek52"/>
    <w:rsid w:val="00812E94"/>
    <w:pPr>
      <w:shd w:val="clear" w:color="auto" w:fill="FFFFFF"/>
      <w:spacing w:before="420" w:after="180" w:line="0" w:lineRule="atLeast"/>
      <w:jc w:val="both"/>
      <w:outlineLvl w:val="4"/>
    </w:pPr>
    <w:rPr>
      <w:rFonts w:ascii="Arial Narrow" w:eastAsia="Arial Narrow" w:hAnsi="Arial Narrow" w:cs="Arial Narrow"/>
      <w:sz w:val="23"/>
      <w:szCs w:val="23"/>
      <w:lang w:eastAsia="en-US"/>
    </w:rPr>
  </w:style>
  <w:style w:type="character" w:customStyle="1" w:styleId="Teksttreci150">
    <w:name w:val="Tekst treści (15)_"/>
    <w:rsid w:val="00812E94"/>
    <w:rPr>
      <w:rFonts w:ascii="Arial Narrow" w:eastAsia="Arial Narrow" w:hAnsi="Arial Narrow" w:cs="Arial Narrow"/>
      <w:b w:val="0"/>
      <w:bCs w:val="0"/>
      <w:i w:val="0"/>
      <w:iCs w:val="0"/>
      <w:smallCaps w:val="0"/>
      <w:strike w:val="0"/>
      <w:spacing w:val="0"/>
      <w:sz w:val="23"/>
      <w:szCs w:val="23"/>
    </w:rPr>
  </w:style>
  <w:style w:type="character" w:customStyle="1" w:styleId="Nagwek5Znak">
    <w:name w:val="Nagłówek 5 Znak"/>
    <w:basedOn w:val="Domylnaczcionkaakapitu"/>
    <w:link w:val="Nagwek5"/>
    <w:uiPriority w:val="9"/>
    <w:semiHidden/>
    <w:rsid w:val="00C91802"/>
    <w:rPr>
      <w:rFonts w:asciiTheme="majorHAnsi" w:eastAsiaTheme="majorEastAsia" w:hAnsiTheme="majorHAnsi" w:cstheme="majorBidi"/>
      <w:color w:val="243F60" w:themeColor="accent1" w:themeShade="7F"/>
      <w:sz w:val="24"/>
      <w:szCs w:val="24"/>
      <w:lang w:eastAsia="pl-PL"/>
    </w:rPr>
  </w:style>
  <w:style w:type="character" w:customStyle="1" w:styleId="Teksttreci115ptMaelitery">
    <w:name w:val="Tekst treści + 11;5 pt;Małe litery"/>
    <w:rsid w:val="00956BD8"/>
    <w:rPr>
      <w:rFonts w:ascii="Arial" w:eastAsia="Arial" w:hAnsi="Arial" w:cs="Arial"/>
      <w:b w:val="0"/>
      <w:bCs w:val="0"/>
      <w:i w:val="0"/>
      <w:iCs w:val="0"/>
      <w:smallCaps/>
      <w:strike w:val="0"/>
      <w:sz w:val="23"/>
      <w:szCs w:val="23"/>
    </w:rPr>
  </w:style>
  <w:style w:type="character" w:customStyle="1" w:styleId="Teksttreci10ptBezkursywy">
    <w:name w:val="Tekst treści + 10 pt;Bez kursywy"/>
    <w:rsid w:val="00956BD8"/>
    <w:rPr>
      <w:rFonts w:ascii="Arial" w:eastAsia="Arial" w:hAnsi="Arial" w:cs="Arial"/>
      <w:b w:val="0"/>
      <w:bCs w:val="0"/>
      <w:i/>
      <w:iCs/>
      <w:smallCaps w:val="0"/>
      <w:strike w:val="0"/>
      <w:sz w:val="20"/>
      <w:szCs w:val="20"/>
    </w:rPr>
  </w:style>
  <w:style w:type="character" w:customStyle="1" w:styleId="Nagweklubstopka">
    <w:name w:val="Nagłówek lub stopka_"/>
    <w:link w:val="Nagweklubstopka0"/>
    <w:uiPriority w:val="99"/>
    <w:rsid w:val="00EE3CB2"/>
    <w:rPr>
      <w:rFonts w:ascii="Times New Roman" w:eastAsia="Times New Roman" w:hAnsi="Times New Roman" w:cs="Times New Roman"/>
      <w:sz w:val="20"/>
      <w:szCs w:val="20"/>
      <w:shd w:val="clear" w:color="auto" w:fill="FFFFFF"/>
    </w:rPr>
  </w:style>
  <w:style w:type="character" w:customStyle="1" w:styleId="NagweklubstopkaArial9ptKursywa">
    <w:name w:val="Nagłówek lub stopka + Arial;9 pt;Kursywa"/>
    <w:rsid w:val="00EE3CB2"/>
    <w:rPr>
      <w:rFonts w:ascii="Arial" w:eastAsia="Arial" w:hAnsi="Arial" w:cs="Arial"/>
      <w:b w:val="0"/>
      <w:bCs w:val="0"/>
      <w:i/>
      <w:iCs/>
      <w:smallCaps w:val="0"/>
      <w:strike w:val="0"/>
      <w:spacing w:val="0"/>
      <w:sz w:val="18"/>
      <w:szCs w:val="18"/>
      <w:lang w:val="en-US"/>
    </w:rPr>
  </w:style>
  <w:style w:type="paragraph" w:customStyle="1" w:styleId="Nagweklubstopka0">
    <w:name w:val="Nagłówek lub stopka"/>
    <w:basedOn w:val="Normalny"/>
    <w:link w:val="Nagweklubstopka"/>
    <w:uiPriority w:val="99"/>
    <w:rsid w:val="00EE3CB2"/>
    <w:pPr>
      <w:shd w:val="clear" w:color="auto" w:fill="FFFFFF"/>
      <w:spacing w:after="0" w:line="240" w:lineRule="auto"/>
    </w:pPr>
    <w:rPr>
      <w:rFonts w:ascii="Times New Roman" w:eastAsia="Times New Roman" w:hAnsi="Times New Roman" w:cs="Times New Roman"/>
      <w:sz w:val="20"/>
      <w:szCs w:val="20"/>
      <w:lang w:eastAsia="en-US"/>
    </w:rPr>
  </w:style>
  <w:style w:type="character" w:customStyle="1" w:styleId="TeksttreciPogrubienie">
    <w:name w:val="Tekst treści + Pogrubienie"/>
    <w:rsid w:val="00FE6E18"/>
    <w:rPr>
      <w:rFonts w:ascii="Arial" w:eastAsia="Arial" w:hAnsi="Arial" w:cs="Arial"/>
      <w:b/>
      <w:bCs/>
      <w:i w:val="0"/>
      <w:iCs w:val="0"/>
      <w:smallCaps w:val="0"/>
      <w:strike w:val="0"/>
      <w:spacing w:val="0"/>
      <w:sz w:val="22"/>
      <w:szCs w:val="22"/>
    </w:rPr>
  </w:style>
  <w:style w:type="character" w:customStyle="1" w:styleId="Teksttreci4ptBezkursywy">
    <w:name w:val="Tekst treści + 4 pt;Bez kursywy"/>
    <w:rsid w:val="008B1EE1"/>
    <w:rPr>
      <w:rFonts w:ascii="Arial" w:eastAsia="Arial" w:hAnsi="Arial" w:cs="Arial"/>
      <w:b w:val="0"/>
      <w:bCs w:val="0"/>
      <w:i/>
      <w:iCs/>
      <w:smallCaps w:val="0"/>
      <w:strike w:val="0"/>
      <w:sz w:val="8"/>
      <w:szCs w:val="8"/>
    </w:rPr>
  </w:style>
  <w:style w:type="paragraph" w:customStyle="1" w:styleId="Default">
    <w:name w:val="Default"/>
    <w:qFormat/>
    <w:rsid w:val="005A53B3"/>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paragraph" w:styleId="NormalnyWeb">
    <w:name w:val="Normal (Web)"/>
    <w:basedOn w:val="Normalny"/>
    <w:uiPriority w:val="99"/>
    <w:unhideWhenUsed/>
    <w:rsid w:val="00C700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kapitzlistZnak">
    <w:name w:val="Akapit z listą Znak"/>
    <w:aliases w:val="Sl_Akapit z listą Znak"/>
    <w:link w:val="Akapitzlist"/>
    <w:qFormat/>
    <w:rsid w:val="006452C0"/>
    <w:rPr>
      <w:rFonts w:ascii="Calibri" w:eastAsia="Times New Roman" w:hAnsi="Calibri" w:cs="Calibri"/>
      <w:lang w:eastAsia="pl-PL"/>
    </w:rPr>
  </w:style>
  <w:style w:type="paragraph" w:customStyle="1" w:styleId="bodytextindent2">
    <w:name w:val="bodytextindent2"/>
    <w:basedOn w:val="Normalny"/>
    <w:rsid w:val="00572E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gwek40">
    <w:name w:val="Nagłówek #4_"/>
    <w:link w:val="Nagwek41"/>
    <w:rsid w:val="002F4673"/>
    <w:rPr>
      <w:rFonts w:ascii="Times New Roman" w:eastAsia="Times New Roman" w:hAnsi="Times New Roman"/>
      <w:sz w:val="21"/>
      <w:szCs w:val="21"/>
      <w:shd w:val="clear" w:color="auto" w:fill="FFFFFF"/>
    </w:rPr>
  </w:style>
  <w:style w:type="character" w:customStyle="1" w:styleId="Teksttreci4">
    <w:name w:val="Tekst treści (4)_"/>
    <w:link w:val="Teksttreci40"/>
    <w:rsid w:val="002F4673"/>
    <w:rPr>
      <w:rFonts w:ascii="Times New Roman" w:eastAsia="Times New Roman" w:hAnsi="Times New Roman"/>
      <w:sz w:val="27"/>
      <w:szCs w:val="27"/>
      <w:shd w:val="clear" w:color="auto" w:fill="FFFFFF"/>
    </w:rPr>
  </w:style>
  <w:style w:type="character" w:customStyle="1" w:styleId="Teksttreci14">
    <w:name w:val="Tekst treści (14)_"/>
    <w:link w:val="Teksttreci140"/>
    <w:rsid w:val="002F4673"/>
    <w:rPr>
      <w:rFonts w:ascii="Times New Roman" w:eastAsia="Times New Roman" w:hAnsi="Times New Roman"/>
      <w:spacing w:val="-10"/>
      <w:sz w:val="24"/>
      <w:szCs w:val="24"/>
      <w:shd w:val="clear" w:color="auto" w:fill="FFFFFF"/>
    </w:rPr>
  </w:style>
  <w:style w:type="character" w:customStyle="1" w:styleId="Nagwek4Bezpogrubienia">
    <w:name w:val="Nagłówek #4 + Bez pogrubienia"/>
    <w:rsid w:val="002F4673"/>
    <w:rPr>
      <w:rFonts w:ascii="Times New Roman" w:eastAsia="Times New Roman" w:hAnsi="Times New Roman" w:cs="Times New Roman"/>
      <w:b/>
      <w:bCs/>
      <w:i w:val="0"/>
      <w:iCs w:val="0"/>
      <w:smallCaps w:val="0"/>
      <w:strike w:val="0"/>
      <w:spacing w:val="0"/>
      <w:sz w:val="21"/>
      <w:szCs w:val="21"/>
    </w:rPr>
  </w:style>
  <w:style w:type="paragraph" w:customStyle="1" w:styleId="Nagwek41">
    <w:name w:val="Nagłówek #4"/>
    <w:basedOn w:val="Normalny"/>
    <w:link w:val="Nagwek40"/>
    <w:rsid w:val="002F4673"/>
    <w:pPr>
      <w:shd w:val="clear" w:color="auto" w:fill="FFFFFF"/>
      <w:spacing w:after="0" w:line="274" w:lineRule="exact"/>
      <w:ind w:hanging="280"/>
      <w:outlineLvl w:val="3"/>
    </w:pPr>
    <w:rPr>
      <w:rFonts w:ascii="Times New Roman" w:eastAsia="Times New Roman" w:hAnsi="Times New Roman"/>
      <w:sz w:val="21"/>
      <w:szCs w:val="21"/>
      <w:lang w:eastAsia="en-US"/>
    </w:rPr>
  </w:style>
  <w:style w:type="paragraph" w:customStyle="1" w:styleId="Teksttreci40">
    <w:name w:val="Tekst treści (4)"/>
    <w:basedOn w:val="Normalny"/>
    <w:link w:val="Teksttreci4"/>
    <w:rsid w:val="002F4673"/>
    <w:pPr>
      <w:shd w:val="clear" w:color="auto" w:fill="FFFFFF"/>
      <w:spacing w:before="300" w:after="0" w:line="322" w:lineRule="exact"/>
    </w:pPr>
    <w:rPr>
      <w:rFonts w:ascii="Times New Roman" w:eastAsia="Times New Roman" w:hAnsi="Times New Roman"/>
      <w:sz w:val="27"/>
      <w:szCs w:val="27"/>
      <w:lang w:eastAsia="en-US"/>
    </w:rPr>
  </w:style>
  <w:style w:type="paragraph" w:customStyle="1" w:styleId="Teksttreci140">
    <w:name w:val="Tekst treści (14)"/>
    <w:basedOn w:val="Normalny"/>
    <w:link w:val="Teksttreci14"/>
    <w:rsid w:val="002F4673"/>
    <w:pPr>
      <w:shd w:val="clear" w:color="auto" w:fill="FFFFFF"/>
      <w:spacing w:before="300" w:after="300" w:line="0" w:lineRule="atLeast"/>
      <w:ind w:hanging="280"/>
    </w:pPr>
    <w:rPr>
      <w:rFonts w:ascii="Times New Roman" w:eastAsia="Times New Roman" w:hAnsi="Times New Roman"/>
      <w:spacing w:val="-10"/>
      <w:sz w:val="24"/>
      <w:szCs w:val="24"/>
      <w:lang w:eastAsia="en-US"/>
    </w:rPr>
  </w:style>
  <w:style w:type="character" w:customStyle="1" w:styleId="item-fieldname">
    <w:name w:val="item-fieldname"/>
    <w:basedOn w:val="Domylnaczcionkaakapitu"/>
    <w:rsid w:val="00181EEA"/>
  </w:style>
  <w:style w:type="paragraph" w:customStyle="1" w:styleId="Styl1">
    <w:name w:val="Styl1"/>
    <w:basedOn w:val="Normalny"/>
    <w:link w:val="Styl1Znak"/>
    <w:qFormat/>
    <w:rsid w:val="002C2CA7"/>
    <w:pPr>
      <w:numPr>
        <w:numId w:val="13"/>
      </w:numPr>
      <w:spacing w:after="0"/>
      <w:ind w:left="754" w:hanging="357"/>
      <w:contextualSpacing/>
      <w:jc w:val="both"/>
    </w:pPr>
    <w:rPr>
      <w:rFonts w:ascii="Arial Narrow" w:eastAsia="Times New Roman" w:hAnsi="Arial Narrow" w:cs="Times New Roman"/>
      <w:sz w:val="24"/>
      <w:szCs w:val="24"/>
    </w:rPr>
  </w:style>
  <w:style w:type="character" w:customStyle="1" w:styleId="Styl1Znak">
    <w:name w:val="Styl1 Znak"/>
    <w:link w:val="Styl1"/>
    <w:rsid w:val="002C2CA7"/>
    <w:rPr>
      <w:rFonts w:ascii="Arial Narrow" w:eastAsia="Times New Roman" w:hAnsi="Arial Narrow" w:cs="Times New Roman"/>
      <w:sz w:val="24"/>
      <w:szCs w:val="24"/>
      <w:lang w:eastAsia="pl-PL"/>
    </w:rPr>
  </w:style>
  <w:style w:type="table" w:customStyle="1" w:styleId="TableNormal">
    <w:name w:val="Table Normal"/>
    <w:uiPriority w:val="2"/>
    <w:semiHidden/>
    <w:unhideWhenUsed/>
    <w:qFormat/>
    <w:rsid w:val="00F7721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F77212"/>
    <w:pPr>
      <w:widowControl w:val="0"/>
      <w:spacing w:after="0" w:line="240" w:lineRule="auto"/>
    </w:pPr>
    <w:rPr>
      <w:rFonts w:ascii="Times New Roman" w:eastAsia="Times New Roman" w:hAnsi="Times New Roman" w:cs="Times New Roman"/>
      <w:lang w:val="en-US" w:eastAsia="en-US"/>
    </w:rPr>
  </w:style>
  <w:style w:type="paragraph" w:styleId="Tekstpodstawowyzwciciem2">
    <w:name w:val="Body Text First Indent 2"/>
    <w:basedOn w:val="Tekstpodstawowywcity"/>
    <w:link w:val="Tekstpodstawowyzwciciem2Znak"/>
    <w:uiPriority w:val="99"/>
    <w:unhideWhenUsed/>
    <w:rsid w:val="00D91966"/>
    <w:pPr>
      <w:spacing w:after="200" w:line="276" w:lineRule="auto"/>
      <w:ind w:left="360" w:firstLine="360"/>
    </w:pPr>
    <w:rPr>
      <w:rFonts w:asciiTheme="minorHAnsi" w:eastAsiaTheme="minorEastAsia" w:hAnsiTheme="minorHAnsi" w:cstheme="minorBidi"/>
      <w:color w:val="auto"/>
      <w:sz w:val="22"/>
      <w:szCs w:val="22"/>
    </w:rPr>
  </w:style>
  <w:style w:type="character" w:customStyle="1" w:styleId="Tekstpodstawowyzwciciem2Znak">
    <w:name w:val="Tekst podstawowy z wcięciem 2 Znak"/>
    <w:basedOn w:val="TekstpodstawowywcityZnak"/>
    <w:link w:val="Tekstpodstawowyzwciciem2"/>
    <w:uiPriority w:val="99"/>
    <w:rsid w:val="00D91966"/>
    <w:rPr>
      <w:rFonts w:ascii="Arial Unicode MS" w:eastAsiaTheme="minorEastAsia" w:hAnsi="Arial Unicode MS" w:cs="Arial Unicode MS"/>
      <w:color w:val="000000"/>
      <w:sz w:val="24"/>
      <w:szCs w:val="24"/>
      <w:lang w:eastAsia="pl-PL"/>
    </w:rPr>
  </w:style>
  <w:style w:type="paragraph" w:styleId="Tekstpodstawowy2">
    <w:name w:val="Body Text 2"/>
    <w:basedOn w:val="Normalny"/>
    <w:link w:val="Tekstpodstawowy2Znak"/>
    <w:uiPriority w:val="99"/>
    <w:unhideWhenUsed/>
    <w:rsid w:val="00D91966"/>
    <w:pPr>
      <w:spacing w:after="120" w:line="480" w:lineRule="auto"/>
    </w:pPr>
    <w:rPr>
      <w:rFonts w:ascii="Arial Unicode MS" w:eastAsia="Arial Unicode MS" w:hAnsi="Arial Unicode MS" w:cs="Arial Unicode MS"/>
      <w:color w:val="000000"/>
      <w:sz w:val="24"/>
      <w:szCs w:val="24"/>
    </w:rPr>
  </w:style>
  <w:style w:type="character" w:customStyle="1" w:styleId="Tekstpodstawowy2Znak">
    <w:name w:val="Tekst podstawowy 2 Znak"/>
    <w:basedOn w:val="Domylnaczcionkaakapitu"/>
    <w:link w:val="Tekstpodstawowy2"/>
    <w:uiPriority w:val="99"/>
    <w:rsid w:val="00D91966"/>
    <w:rPr>
      <w:rFonts w:ascii="Arial Unicode MS" w:eastAsia="Arial Unicode MS" w:hAnsi="Arial Unicode MS" w:cs="Arial Unicode MS"/>
      <w:color w:val="000000"/>
      <w:sz w:val="24"/>
      <w:szCs w:val="24"/>
      <w:lang w:eastAsia="pl-PL"/>
    </w:rPr>
  </w:style>
  <w:style w:type="paragraph" w:customStyle="1" w:styleId="ZnakZnakZnakZnakZnakZnakZnakZnakZnakZnakZnak">
    <w:name w:val="Znak Znak Znak Znak Znak Znak Znak Znak Znak Znak Znak"/>
    <w:basedOn w:val="Normalny"/>
    <w:rsid w:val="00042511"/>
    <w:pPr>
      <w:spacing w:after="0" w:line="240" w:lineRule="auto"/>
    </w:pPr>
    <w:rPr>
      <w:rFonts w:ascii="Times New Roman" w:eastAsia="Times New Roman" w:hAnsi="Times New Roman" w:cs="Times New Roman"/>
      <w:sz w:val="24"/>
      <w:szCs w:val="24"/>
    </w:rPr>
  </w:style>
  <w:style w:type="paragraph" w:styleId="Listapunktowana">
    <w:name w:val="List Bullet"/>
    <w:basedOn w:val="Normalny"/>
    <w:autoRedefine/>
    <w:rsid w:val="00697396"/>
    <w:pPr>
      <w:spacing w:after="0" w:line="360" w:lineRule="auto"/>
      <w:ind w:firstLine="567"/>
      <w:jc w:val="both"/>
    </w:pPr>
    <w:rPr>
      <w:rFonts w:ascii="Times New Roman" w:eastAsia="Times New Roman" w:hAnsi="Times New Roman" w:cs="Times New Roman"/>
      <w:bCs/>
    </w:rPr>
  </w:style>
  <w:style w:type="character" w:styleId="Wyrnieniedelikatne">
    <w:name w:val="Subtle Emphasis"/>
    <w:uiPriority w:val="19"/>
    <w:qFormat/>
    <w:rsid w:val="00A168EC"/>
    <w:rPr>
      <w:i/>
      <w:iCs/>
      <w:color w:val="808080"/>
    </w:rPr>
  </w:style>
  <w:style w:type="paragraph" w:styleId="Tekstpodstawowywcity2">
    <w:name w:val="Body Text Indent 2"/>
    <w:basedOn w:val="Normalny"/>
    <w:link w:val="Tekstpodstawowywcity2Znak"/>
    <w:uiPriority w:val="99"/>
    <w:unhideWhenUsed/>
    <w:rsid w:val="00352390"/>
    <w:pPr>
      <w:spacing w:after="120" w:line="480" w:lineRule="auto"/>
      <w:ind w:left="283"/>
    </w:pPr>
    <w:rPr>
      <w:rFonts w:ascii="Times New Roman" w:eastAsia="Times New Roman" w:hAnsi="Times New Roman" w:cs="Times New Roman"/>
      <w:sz w:val="20"/>
      <w:szCs w:val="20"/>
    </w:rPr>
  </w:style>
  <w:style w:type="character" w:customStyle="1" w:styleId="Tekstpodstawowywcity2Znak">
    <w:name w:val="Tekst podstawowy wcięty 2 Znak"/>
    <w:basedOn w:val="Domylnaczcionkaakapitu"/>
    <w:link w:val="Tekstpodstawowywcity2"/>
    <w:uiPriority w:val="99"/>
    <w:rsid w:val="00352390"/>
    <w:rPr>
      <w:rFonts w:ascii="Times New Roman" w:eastAsia="Times New Roman" w:hAnsi="Times New Roman" w:cs="Times New Roman"/>
      <w:sz w:val="20"/>
      <w:szCs w:val="20"/>
      <w:lang w:eastAsia="pl-PL"/>
    </w:rPr>
  </w:style>
  <w:style w:type="paragraph" w:customStyle="1" w:styleId="Tekstpodstawowy21">
    <w:name w:val="Tekst podstawowy 21"/>
    <w:basedOn w:val="Normalny"/>
    <w:rsid w:val="00E84605"/>
    <w:pPr>
      <w:spacing w:after="0" w:line="240" w:lineRule="auto"/>
      <w:jc w:val="both"/>
    </w:pPr>
    <w:rPr>
      <w:rFonts w:ascii="Times New Roman" w:eastAsia="Times New Roman" w:hAnsi="Times New Roman" w:cs="Times New Roman"/>
      <w:szCs w:val="20"/>
    </w:rPr>
  </w:style>
  <w:style w:type="table" w:customStyle="1" w:styleId="redniecieniowanie2akcent11">
    <w:name w:val="Średnie cieniowanie 2 — akcent 11"/>
    <w:basedOn w:val="Standardowy"/>
    <w:uiPriority w:val="64"/>
    <w:rsid w:val="005D313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SpisilustracjiZnak">
    <w:name w:val="Spis ilustracji Znak"/>
    <w:basedOn w:val="Domylnaczcionkaakapitu"/>
    <w:link w:val="Spisilustracji"/>
    <w:uiPriority w:val="99"/>
    <w:rsid w:val="00CA4E96"/>
    <w:rPr>
      <w:rFonts w:eastAsiaTheme="minorEastAsia"/>
      <w:lang w:eastAsia="pl-PL"/>
    </w:rPr>
  </w:style>
  <w:style w:type="character" w:customStyle="1" w:styleId="highlight">
    <w:name w:val="highlight"/>
    <w:basedOn w:val="Domylnaczcionkaakapitu"/>
    <w:rsid w:val="00F102FD"/>
  </w:style>
  <w:style w:type="paragraph" w:customStyle="1" w:styleId="Standard">
    <w:name w:val="Standard"/>
    <w:rsid w:val="001D03C4"/>
    <w:pPr>
      <w:autoSpaceDE w:val="0"/>
      <w:autoSpaceDN w:val="0"/>
      <w:adjustRightInd w:val="0"/>
      <w:spacing w:after="0" w:line="240" w:lineRule="auto"/>
    </w:pPr>
    <w:rPr>
      <w:rFonts w:ascii="Times New Roman" w:eastAsia="Times New Roman" w:hAnsi="Times New Roman" w:cs="Times New Roman"/>
      <w:sz w:val="20"/>
      <w:szCs w:val="24"/>
      <w:lang w:eastAsia="pl-PL"/>
    </w:rPr>
  </w:style>
  <w:style w:type="character" w:customStyle="1" w:styleId="NagweklubstopkaArial">
    <w:name w:val="Nagłówek lub stopka + Arial"/>
    <w:aliases w:val="9 pt"/>
    <w:uiPriority w:val="99"/>
    <w:rsid w:val="00CE3B05"/>
    <w:rPr>
      <w:rFonts w:ascii="Arial" w:hAnsi="Arial" w:cs="Arial"/>
      <w:spacing w:val="0"/>
      <w:sz w:val="18"/>
      <w:szCs w:val="18"/>
      <w:shd w:val="clear" w:color="auto" w:fill="FFFFFF"/>
    </w:rPr>
  </w:style>
  <w:style w:type="character" w:customStyle="1" w:styleId="Nagwek4Znak">
    <w:name w:val="Nagłówek 4 Znak"/>
    <w:basedOn w:val="Domylnaczcionkaakapitu"/>
    <w:link w:val="Nagwek4"/>
    <w:uiPriority w:val="9"/>
    <w:semiHidden/>
    <w:rsid w:val="00F91D0A"/>
    <w:rPr>
      <w:rFonts w:asciiTheme="majorHAnsi" w:eastAsiaTheme="majorEastAsia" w:hAnsiTheme="majorHAnsi" w:cstheme="majorBidi"/>
      <w:b/>
      <w:bCs/>
      <w:i/>
      <w:iCs/>
      <w:color w:val="4F81BD" w:themeColor="accent1"/>
      <w:lang w:eastAsia="pl-PL"/>
    </w:rPr>
  </w:style>
  <w:style w:type="paragraph" w:styleId="Tekstprzypisudolnego">
    <w:name w:val="footnote text"/>
    <w:aliases w:val="Tekst przypisu"/>
    <w:basedOn w:val="Normalny"/>
    <w:link w:val="TekstprzypisudolnegoZnak"/>
    <w:uiPriority w:val="99"/>
    <w:rsid w:val="00ED32F9"/>
    <w:pPr>
      <w:spacing w:after="0" w:line="240" w:lineRule="auto"/>
    </w:pPr>
    <w:rPr>
      <w:rFonts w:ascii="Times New Roman" w:eastAsia="Times New Roman" w:hAnsi="Times New Roman" w:cs="Times New Roman"/>
      <w:sz w:val="20"/>
      <w:szCs w:val="24"/>
    </w:rPr>
  </w:style>
  <w:style w:type="character" w:customStyle="1" w:styleId="TekstprzypisudolnegoZnak">
    <w:name w:val="Tekst przypisu dolnego Znak"/>
    <w:aliases w:val="Tekst przypisu Znak"/>
    <w:basedOn w:val="Domylnaczcionkaakapitu"/>
    <w:link w:val="Tekstprzypisudolnego"/>
    <w:uiPriority w:val="99"/>
    <w:rsid w:val="00ED32F9"/>
    <w:rPr>
      <w:rFonts w:ascii="Times New Roman" w:eastAsia="Times New Roman" w:hAnsi="Times New Roman" w:cs="Times New Roman"/>
      <w:sz w:val="20"/>
      <w:szCs w:val="24"/>
    </w:rPr>
  </w:style>
  <w:style w:type="character" w:styleId="Odwoanieprzypisudolnego">
    <w:name w:val="footnote reference"/>
    <w:aliases w:val="Odwołanie przypisu"/>
    <w:semiHidden/>
    <w:rsid w:val="00ED32F9"/>
    <w:rPr>
      <w:vertAlign w:val="superscript"/>
    </w:rPr>
  </w:style>
  <w:style w:type="character" w:customStyle="1" w:styleId="st">
    <w:name w:val="st"/>
    <w:basedOn w:val="Domylnaczcionkaakapitu"/>
    <w:rsid w:val="00034BA7"/>
  </w:style>
  <w:style w:type="paragraph" w:customStyle="1" w:styleId="CM3">
    <w:name w:val="CM3"/>
    <w:basedOn w:val="Default"/>
    <w:next w:val="Default"/>
    <w:uiPriority w:val="99"/>
    <w:rsid w:val="00373793"/>
    <w:pPr>
      <w:spacing w:line="318" w:lineRule="atLeast"/>
    </w:pPr>
    <w:rPr>
      <w:color w:val="auto"/>
    </w:rPr>
  </w:style>
  <w:style w:type="paragraph" w:customStyle="1" w:styleId="Zawartoramki">
    <w:name w:val="Zawartość ramki"/>
    <w:basedOn w:val="Tekstpodstawowy"/>
    <w:qFormat/>
    <w:rsid w:val="00DD3ABB"/>
    <w:pPr>
      <w:widowControl w:val="0"/>
      <w:spacing w:line="288" w:lineRule="auto"/>
      <w:jc w:val="both"/>
    </w:pPr>
    <w:rPr>
      <w:rFonts w:ascii="Chianti Win95BT" w:eastAsia="Arial Unicode MS" w:hAnsi="Chianti Win95BT"/>
      <w:noProof/>
      <w:kern w:val="2"/>
    </w:rPr>
  </w:style>
  <w:style w:type="character" w:customStyle="1" w:styleId="Nagwek83">
    <w:name w:val="Nagłówek #8 (3)_"/>
    <w:link w:val="Nagwek830"/>
    <w:uiPriority w:val="99"/>
    <w:locked/>
    <w:rsid w:val="00D37F63"/>
    <w:rPr>
      <w:rFonts w:ascii="Arial" w:hAnsi="Arial" w:cs="Arial"/>
      <w:b/>
      <w:bCs/>
      <w:shd w:val="clear" w:color="auto" w:fill="FFFFFF"/>
    </w:rPr>
  </w:style>
  <w:style w:type="paragraph" w:customStyle="1" w:styleId="Nagwek830">
    <w:name w:val="Nagłówek #8 (3)"/>
    <w:basedOn w:val="Normalny"/>
    <w:link w:val="Nagwek83"/>
    <w:uiPriority w:val="99"/>
    <w:rsid w:val="00D37F63"/>
    <w:pPr>
      <w:shd w:val="clear" w:color="auto" w:fill="FFFFFF"/>
      <w:spacing w:before="420" w:after="60" w:line="240" w:lineRule="atLeast"/>
      <w:ind w:hanging="380"/>
      <w:jc w:val="both"/>
      <w:outlineLvl w:val="7"/>
    </w:pPr>
    <w:rPr>
      <w:rFonts w:ascii="Arial" w:eastAsiaTheme="minorHAnsi" w:hAnsi="Arial" w:cs="Arial"/>
      <w:b/>
      <w:bCs/>
      <w:lang w:eastAsia="en-US"/>
    </w:rPr>
  </w:style>
  <w:style w:type="character" w:customStyle="1" w:styleId="apple-style-span">
    <w:name w:val="apple-style-span"/>
    <w:basedOn w:val="Domylnaczcionkaakapitu"/>
    <w:rsid w:val="00D37F63"/>
  </w:style>
  <w:style w:type="character" w:customStyle="1" w:styleId="UnresolvedMention">
    <w:name w:val="Unresolved Mention"/>
    <w:basedOn w:val="Domylnaczcionkaakapitu"/>
    <w:uiPriority w:val="99"/>
    <w:semiHidden/>
    <w:unhideWhenUsed/>
    <w:rsid w:val="00B975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198277">
      <w:bodyDiv w:val="1"/>
      <w:marLeft w:val="0"/>
      <w:marRight w:val="0"/>
      <w:marTop w:val="0"/>
      <w:marBottom w:val="0"/>
      <w:divBdr>
        <w:top w:val="none" w:sz="0" w:space="0" w:color="auto"/>
        <w:left w:val="none" w:sz="0" w:space="0" w:color="auto"/>
        <w:bottom w:val="none" w:sz="0" w:space="0" w:color="auto"/>
        <w:right w:val="none" w:sz="0" w:space="0" w:color="auto"/>
      </w:divBdr>
    </w:div>
    <w:div w:id="75902645">
      <w:bodyDiv w:val="1"/>
      <w:marLeft w:val="0"/>
      <w:marRight w:val="0"/>
      <w:marTop w:val="0"/>
      <w:marBottom w:val="0"/>
      <w:divBdr>
        <w:top w:val="none" w:sz="0" w:space="0" w:color="auto"/>
        <w:left w:val="none" w:sz="0" w:space="0" w:color="auto"/>
        <w:bottom w:val="none" w:sz="0" w:space="0" w:color="auto"/>
        <w:right w:val="none" w:sz="0" w:space="0" w:color="auto"/>
      </w:divBdr>
    </w:div>
    <w:div w:id="100952295">
      <w:bodyDiv w:val="1"/>
      <w:marLeft w:val="0"/>
      <w:marRight w:val="0"/>
      <w:marTop w:val="0"/>
      <w:marBottom w:val="0"/>
      <w:divBdr>
        <w:top w:val="none" w:sz="0" w:space="0" w:color="auto"/>
        <w:left w:val="none" w:sz="0" w:space="0" w:color="auto"/>
        <w:bottom w:val="none" w:sz="0" w:space="0" w:color="auto"/>
        <w:right w:val="none" w:sz="0" w:space="0" w:color="auto"/>
      </w:divBdr>
    </w:div>
    <w:div w:id="109906821">
      <w:bodyDiv w:val="1"/>
      <w:marLeft w:val="0"/>
      <w:marRight w:val="0"/>
      <w:marTop w:val="0"/>
      <w:marBottom w:val="0"/>
      <w:divBdr>
        <w:top w:val="none" w:sz="0" w:space="0" w:color="auto"/>
        <w:left w:val="none" w:sz="0" w:space="0" w:color="auto"/>
        <w:bottom w:val="none" w:sz="0" w:space="0" w:color="auto"/>
        <w:right w:val="none" w:sz="0" w:space="0" w:color="auto"/>
      </w:divBdr>
    </w:div>
    <w:div w:id="149256015">
      <w:bodyDiv w:val="1"/>
      <w:marLeft w:val="0"/>
      <w:marRight w:val="0"/>
      <w:marTop w:val="0"/>
      <w:marBottom w:val="0"/>
      <w:divBdr>
        <w:top w:val="none" w:sz="0" w:space="0" w:color="auto"/>
        <w:left w:val="none" w:sz="0" w:space="0" w:color="auto"/>
        <w:bottom w:val="none" w:sz="0" w:space="0" w:color="auto"/>
        <w:right w:val="none" w:sz="0" w:space="0" w:color="auto"/>
      </w:divBdr>
    </w:div>
    <w:div w:id="229998227">
      <w:bodyDiv w:val="1"/>
      <w:marLeft w:val="0"/>
      <w:marRight w:val="0"/>
      <w:marTop w:val="0"/>
      <w:marBottom w:val="0"/>
      <w:divBdr>
        <w:top w:val="none" w:sz="0" w:space="0" w:color="auto"/>
        <w:left w:val="none" w:sz="0" w:space="0" w:color="auto"/>
        <w:bottom w:val="none" w:sz="0" w:space="0" w:color="auto"/>
        <w:right w:val="none" w:sz="0" w:space="0" w:color="auto"/>
      </w:divBdr>
    </w:div>
    <w:div w:id="247423822">
      <w:bodyDiv w:val="1"/>
      <w:marLeft w:val="0"/>
      <w:marRight w:val="0"/>
      <w:marTop w:val="0"/>
      <w:marBottom w:val="0"/>
      <w:divBdr>
        <w:top w:val="none" w:sz="0" w:space="0" w:color="auto"/>
        <w:left w:val="none" w:sz="0" w:space="0" w:color="auto"/>
        <w:bottom w:val="none" w:sz="0" w:space="0" w:color="auto"/>
        <w:right w:val="none" w:sz="0" w:space="0" w:color="auto"/>
      </w:divBdr>
    </w:div>
    <w:div w:id="258880273">
      <w:bodyDiv w:val="1"/>
      <w:marLeft w:val="0"/>
      <w:marRight w:val="0"/>
      <w:marTop w:val="0"/>
      <w:marBottom w:val="0"/>
      <w:divBdr>
        <w:top w:val="none" w:sz="0" w:space="0" w:color="auto"/>
        <w:left w:val="none" w:sz="0" w:space="0" w:color="auto"/>
        <w:bottom w:val="none" w:sz="0" w:space="0" w:color="auto"/>
        <w:right w:val="none" w:sz="0" w:space="0" w:color="auto"/>
      </w:divBdr>
    </w:div>
    <w:div w:id="270625071">
      <w:bodyDiv w:val="1"/>
      <w:marLeft w:val="0"/>
      <w:marRight w:val="0"/>
      <w:marTop w:val="0"/>
      <w:marBottom w:val="0"/>
      <w:divBdr>
        <w:top w:val="none" w:sz="0" w:space="0" w:color="auto"/>
        <w:left w:val="none" w:sz="0" w:space="0" w:color="auto"/>
        <w:bottom w:val="none" w:sz="0" w:space="0" w:color="auto"/>
        <w:right w:val="none" w:sz="0" w:space="0" w:color="auto"/>
      </w:divBdr>
    </w:div>
    <w:div w:id="272327007">
      <w:bodyDiv w:val="1"/>
      <w:marLeft w:val="0"/>
      <w:marRight w:val="0"/>
      <w:marTop w:val="0"/>
      <w:marBottom w:val="0"/>
      <w:divBdr>
        <w:top w:val="none" w:sz="0" w:space="0" w:color="auto"/>
        <w:left w:val="none" w:sz="0" w:space="0" w:color="auto"/>
        <w:bottom w:val="none" w:sz="0" w:space="0" w:color="auto"/>
        <w:right w:val="none" w:sz="0" w:space="0" w:color="auto"/>
      </w:divBdr>
    </w:div>
    <w:div w:id="288560533">
      <w:bodyDiv w:val="1"/>
      <w:marLeft w:val="0"/>
      <w:marRight w:val="0"/>
      <w:marTop w:val="0"/>
      <w:marBottom w:val="0"/>
      <w:divBdr>
        <w:top w:val="none" w:sz="0" w:space="0" w:color="auto"/>
        <w:left w:val="none" w:sz="0" w:space="0" w:color="auto"/>
        <w:bottom w:val="none" w:sz="0" w:space="0" w:color="auto"/>
        <w:right w:val="none" w:sz="0" w:space="0" w:color="auto"/>
      </w:divBdr>
    </w:div>
    <w:div w:id="298997604">
      <w:bodyDiv w:val="1"/>
      <w:marLeft w:val="0"/>
      <w:marRight w:val="0"/>
      <w:marTop w:val="0"/>
      <w:marBottom w:val="0"/>
      <w:divBdr>
        <w:top w:val="none" w:sz="0" w:space="0" w:color="auto"/>
        <w:left w:val="none" w:sz="0" w:space="0" w:color="auto"/>
        <w:bottom w:val="none" w:sz="0" w:space="0" w:color="auto"/>
        <w:right w:val="none" w:sz="0" w:space="0" w:color="auto"/>
      </w:divBdr>
    </w:div>
    <w:div w:id="304089822">
      <w:bodyDiv w:val="1"/>
      <w:marLeft w:val="0"/>
      <w:marRight w:val="0"/>
      <w:marTop w:val="0"/>
      <w:marBottom w:val="0"/>
      <w:divBdr>
        <w:top w:val="none" w:sz="0" w:space="0" w:color="auto"/>
        <w:left w:val="none" w:sz="0" w:space="0" w:color="auto"/>
        <w:bottom w:val="none" w:sz="0" w:space="0" w:color="auto"/>
        <w:right w:val="none" w:sz="0" w:space="0" w:color="auto"/>
      </w:divBdr>
    </w:div>
    <w:div w:id="315181741">
      <w:bodyDiv w:val="1"/>
      <w:marLeft w:val="0"/>
      <w:marRight w:val="0"/>
      <w:marTop w:val="0"/>
      <w:marBottom w:val="0"/>
      <w:divBdr>
        <w:top w:val="none" w:sz="0" w:space="0" w:color="auto"/>
        <w:left w:val="none" w:sz="0" w:space="0" w:color="auto"/>
        <w:bottom w:val="none" w:sz="0" w:space="0" w:color="auto"/>
        <w:right w:val="none" w:sz="0" w:space="0" w:color="auto"/>
      </w:divBdr>
    </w:div>
    <w:div w:id="340787269">
      <w:bodyDiv w:val="1"/>
      <w:marLeft w:val="0"/>
      <w:marRight w:val="0"/>
      <w:marTop w:val="0"/>
      <w:marBottom w:val="0"/>
      <w:divBdr>
        <w:top w:val="none" w:sz="0" w:space="0" w:color="auto"/>
        <w:left w:val="none" w:sz="0" w:space="0" w:color="auto"/>
        <w:bottom w:val="none" w:sz="0" w:space="0" w:color="auto"/>
        <w:right w:val="none" w:sz="0" w:space="0" w:color="auto"/>
      </w:divBdr>
    </w:div>
    <w:div w:id="344678029">
      <w:bodyDiv w:val="1"/>
      <w:marLeft w:val="0"/>
      <w:marRight w:val="0"/>
      <w:marTop w:val="0"/>
      <w:marBottom w:val="0"/>
      <w:divBdr>
        <w:top w:val="none" w:sz="0" w:space="0" w:color="auto"/>
        <w:left w:val="none" w:sz="0" w:space="0" w:color="auto"/>
        <w:bottom w:val="none" w:sz="0" w:space="0" w:color="auto"/>
        <w:right w:val="none" w:sz="0" w:space="0" w:color="auto"/>
      </w:divBdr>
    </w:div>
    <w:div w:id="372274067">
      <w:bodyDiv w:val="1"/>
      <w:marLeft w:val="0"/>
      <w:marRight w:val="0"/>
      <w:marTop w:val="0"/>
      <w:marBottom w:val="0"/>
      <w:divBdr>
        <w:top w:val="none" w:sz="0" w:space="0" w:color="auto"/>
        <w:left w:val="none" w:sz="0" w:space="0" w:color="auto"/>
        <w:bottom w:val="none" w:sz="0" w:space="0" w:color="auto"/>
        <w:right w:val="none" w:sz="0" w:space="0" w:color="auto"/>
      </w:divBdr>
    </w:div>
    <w:div w:id="408624320">
      <w:bodyDiv w:val="1"/>
      <w:marLeft w:val="0"/>
      <w:marRight w:val="0"/>
      <w:marTop w:val="0"/>
      <w:marBottom w:val="0"/>
      <w:divBdr>
        <w:top w:val="none" w:sz="0" w:space="0" w:color="auto"/>
        <w:left w:val="none" w:sz="0" w:space="0" w:color="auto"/>
        <w:bottom w:val="none" w:sz="0" w:space="0" w:color="auto"/>
        <w:right w:val="none" w:sz="0" w:space="0" w:color="auto"/>
      </w:divBdr>
    </w:div>
    <w:div w:id="413472162">
      <w:bodyDiv w:val="1"/>
      <w:marLeft w:val="0"/>
      <w:marRight w:val="0"/>
      <w:marTop w:val="0"/>
      <w:marBottom w:val="0"/>
      <w:divBdr>
        <w:top w:val="none" w:sz="0" w:space="0" w:color="auto"/>
        <w:left w:val="none" w:sz="0" w:space="0" w:color="auto"/>
        <w:bottom w:val="none" w:sz="0" w:space="0" w:color="auto"/>
        <w:right w:val="none" w:sz="0" w:space="0" w:color="auto"/>
      </w:divBdr>
    </w:div>
    <w:div w:id="421537832">
      <w:bodyDiv w:val="1"/>
      <w:marLeft w:val="0"/>
      <w:marRight w:val="0"/>
      <w:marTop w:val="0"/>
      <w:marBottom w:val="0"/>
      <w:divBdr>
        <w:top w:val="none" w:sz="0" w:space="0" w:color="auto"/>
        <w:left w:val="none" w:sz="0" w:space="0" w:color="auto"/>
        <w:bottom w:val="none" w:sz="0" w:space="0" w:color="auto"/>
        <w:right w:val="none" w:sz="0" w:space="0" w:color="auto"/>
      </w:divBdr>
    </w:div>
    <w:div w:id="444882732">
      <w:bodyDiv w:val="1"/>
      <w:marLeft w:val="0"/>
      <w:marRight w:val="0"/>
      <w:marTop w:val="0"/>
      <w:marBottom w:val="0"/>
      <w:divBdr>
        <w:top w:val="none" w:sz="0" w:space="0" w:color="auto"/>
        <w:left w:val="none" w:sz="0" w:space="0" w:color="auto"/>
        <w:bottom w:val="none" w:sz="0" w:space="0" w:color="auto"/>
        <w:right w:val="none" w:sz="0" w:space="0" w:color="auto"/>
      </w:divBdr>
    </w:div>
    <w:div w:id="520053119">
      <w:bodyDiv w:val="1"/>
      <w:marLeft w:val="0"/>
      <w:marRight w:val="0"/>
      <w:marTop w:val="0"/>
      <w:marBottom w:val="0"/>
      <w:divBdr>
        <w:top w:val="none" w:sz="0" w:space="0" w:color="auto"/>
        <w:left w:val="none" w:sz="0" w:space="0" w:color="auto"/>
        <w:bottom w:val="none" w:sz="0" w:space="0" w:color="auto"/>
        <w:right w:val="none" w:sz="0" w:space="0" w:color="auto"/>
      </w:divBdr>
    </w:div>
    <w:div w:id="528376378">
      <w:bodyDiv w:val="1"/>
      <w:marLeft w:val="0"/>
      <w:marRight w:val="0"/>
      <w:marTop w:val="0"/>
      <w:marBottom w:val="0"/>
      <w:divBdr>
        <w:top w:val="none" w:sz="0" w:space="0" w:color="auto"/>
        <w:left w:val="none" w:sz="0" w:space="0" w:color="auto"/>
        <w:bottom w:val="none" w:sz="0" w:space="0" w:color="auto"/>
        <w:right w:val="none" w:sz="0" w:space="0" w:color="auto"/>
      </w:divBdr>
    </w:div>
    <w:div w:id="574969758">
      <w:bodyDiv w:val="1"/>
      <w:marLeft w:val="0"/>
      <w:marRight w:val="0"/>
      <w:marTop w:val="0"/>
      <w:marBottom w:val="0"/>
      <w:divBdr>
        <w:top w:val="none" w:sz="0" w:space="0" w:color="auto"/>
        <w:left w:val="none" w:sz="0" w:space="0" w:color="auto"/>
        <w:bottom w:val="none" w:sz="0" w:space="0" w:color="auto"/>
        <w:right w:val="none" w:sz="0" w:space="0" w:color="auto"/>
      </w:divBdr>
    </w:div>
    <w:div w:id="590358377">
      <w:bodyDiv w:val="1"/>
      <w:marLeft w:val="0"/>
      <w:marRight w:val="0"/>
      <w:marTop w:val="0"/>
      <w:marBottom w:val="0"/>
      <w:divBdr>
        <w:top w:val="none" w:sz="0" w:space="0" w:color="auto"/>
        <w:left w:val="none" w:sz="0" w:space="0" w:color="auto"/>
        <w:bottom w:val="none" w:sz="0" w:space="0" w:color="auto"/>
        <w:right w:val="none" w:sz="0" w:space="0" w:color="auto"/>
      </w:divBdr>
    </w:div>
    <w:div w:id="595165172">
      <w:bodyDiv w:val="1"/>
      <w:marLeft w:val="0"/>
      <w:marRight w:val="0"/>
      <w:marTop w:val="0"/>
      <w:marBottom w:val="0"/>
      <w:divBdr>
        <w:top w:val="none" w:sz="0" w:space="0" w:color="auto"/>
        <w:left w:val="none" w:sz="0" w:space="0" w:color="auto"/>
        <w:bottom w:val="none" w:sz="0" w:space="0" w:color="auto"/>
        <w:right w:val="none" w:sz="0" w:space="0" w:color="auto"/>
      </w:divBdr>
    </w:div>
    <w:div w:id="634915140">
      <w:bodyDiv w:val="1"/>
      <w:marLeft w:val="0"/>
      <w:marRight w:val="0"/>
      <w:marTop w:val="0"/>
      <w:marBottom w:val="0"/>
      <w:divBdr>
        <w:top w:val="none" w:sz="0" w:space="0" w:color="auto"/>
        <w:left w:val="none" w:sz="0" w:space="0" w:color="auto"/>
        <w:bottom w:val="none" w:sz="0" w:space="0" w:color="auto"/>
        <w:right w:val="none" w:sz="0" w:space="0" w:color="auto"/>
      </w:divBdr>
    </w:div>
    <w:div w:id="653071407">
      <w:bodyDiv w:val="1"/>
      <w:marLeft w:val="0"/>
      <w:marRight w:val="0"/>
      <w:marTop w:val="0"/>
      <w:marBottom w:val="0"/>
      <w:divBdr>
        <w:top w:val="none" w:sz="0" w:space="0" w:color="auto"/>
        <w:left w:val="none" w:sz="0" w:space="0" w:color="auto"/>
        <w:bottom w:val="none" w:sz="0" w:space="0" w:color="auto"/>
        <w:right w:val="none" w:sz="0" w:space="0" w:color="auto"/>
      </w:divBdr>
    </w:div>
    <w:div w:id="690033324">
      <w:bodyDiv w:val="1"/>
      <w:marLeft w:val="0"/>
      <w:marRight w:val="0"/>
      <w:marTop w:val="0"/>
      <w:marBottom w:val="0"/>
      <w:divBdr>
        <w:top w:val="none" w:sz="0" w:space="0" w:color="auto"/>
        <w:left w:val="none" w:sz="0" w:space="0" w:color="auto"/>
        <w:bottom w:val="none" w:sz="0" w:space="0" w:color="auto"/>
        <w:right w:val="none" w:sz="0" w:space="0" w:color="auto"/>
      </w:divBdr>
    </w:div>
    <w:div w:id="694960218">
      <w:bodyDiv w:val="1"/>
      <w:marLeft w:val="0"/>
      <w:marRight w:val="0"/>
      <w:marTop w:val="0"/>
      <w:marBottom w:val="0"/>
      <w:divBdr>
        <w:top w:val="none" w:sz="0" w:space="0" w:color="auto"/>
        <w:left w:val="none" w:sz="0" w:space="0" w:color="auto"/>
        <w:bottom w:val="none" w:sz="0" w:space="0" w:color="auto"/>
        <w:right w:val="none" w:sz="0" w:space="0" w:color="auto"/>
      </w:divBdr>
    </w:div>
    <w:div w:id="746800806">
      <w:bodyDiv w:val="1"/>
      <w:marLeft w:val="0"/>
      <w:marRight w:val="0"/>
      <w:marTop w:val="0"/>
      <w:marBottom w:val="0"/>
      <w:divBdr>
        <w:top w:val="none" w:sz="0" w:space="0" w:color="auto"/>
        <w:left w:val="none" w:sz="0" w:space="0" w:color="auto"/>
        <w:bottom w:val="none" w:sz="0" w:space="0" w:color="auto"/>
        <w:right w:val="none" w:sz="0" w:space="0" w:color="auto"/>
      </w:divBdr>
    </w:div>
    <w:div w:id="753741674">
      <w:bodyDiv w:val="1"/>
      <w:marLeft w:val="0"/>
      <w:marRight w:val="0"/>
      <w:marTop w:val="0"/>
      <w:marBottom w:val="0"/>
      <w:divBdr>
        <w:top w:val="none" w:sz="0" w:space="0" w:color="auto"/>
        <w:left w:val="none" w:sz="0" w:space="0" w:color="auto"/>
        <w:bottom w:val="none" w:sz="0" w:space="0" w:color="auto"/>
        <w:right w:val="none" w:sz="0" w:space="0" w:color="auto"/>
      </w:divBdr>
    </w:div>
    <w:div w:id="788090193">
      <w:bodyDiv w:val="1"/>
      <w:marLeft w:val="0"/>
      <w:marRight w:val="0"/>
      <w:marTop w:val="0"/>
      <w:marBottom w:val="0"/>
      <w:divBdr>
        <w:top w:val="none" w:sz="0" w:space="0" w:color="auto"/>
        <w:left w:val="none" w:sz="0" w:space="0" w:color="auto"/>
        <w:bottom w:val="none" w:sz="0" w:space="0" w:color="auto"/>
        <w:right w:val="none" w:sz="0" w:space="0" w:color="auto"/>
      </w:divBdr>
    </w:div>
    <w:div w:id="789587795">
      <w:bodyDiv w:val="1"/>
      <w:marLeft w:val="0"/>
      <w:marRight w:val="0"/>
      <w:marTop w:val="0"/>
      <w:marBottom w:val="0"/>
      <w:divBdr>
        <w:top w:val="none" w:sz="0" w:space="0" w:color="auto"/>
        <w:left w:val="none" w:sz="0" w:space="0" w:color="auto"/>
        <w:bottom w:val="none" w:sz="0" w:space="0" w:color="auto"/>
        <w:right w:val="none" w:sz="0" w:space="0" w:color="auto"/>
      </w:divBdr>
    </w:div>
    <w:div w:id="791948066">
      <w:bodyDiv w:val="1"/>
      <w:marLeft w:val="0"/>
      <w:marRight w:val="0"/>
      <w:marTop w:val="0"/>
      <w:marBottom w:val="0"/>
      <w:divBdr>
        <w:top w:val="none" w:sz="0" w:space="0" w:color="auto"/>
        <w:left w:val="none" w:sz="0" w:space="0" w:color="auto"/>
        <w:bottom w:val="none" w:sz="0" w:space="0" w:color="auto"/>
        <w:right w:val="none" w:sz="0" w:space="0" w:color="auto"/>
      </w:divBdr>
    </w:div>
    <w:div w:id="813913486">
      <w:bodyDiv w:val="1"/>
      <w:marLeft w:val="0"/>
      <w:marRight w:val="0"/>
      <w:marTop w:val="0"/>
      <w:marBottom w:val="0"/>
      <w:divBdr>
        <w:top w:val="none" w:sz="0" w:space="0" w:color="auto"/>
        <w:left w:val="none" w:sz="0" w:space="0" w:color="auto"/>
        <w:bottom w:val="none" w:sz="0" w:space="0" w:color="auto"/>
        <w:right w:val="none" w:sz="0" w:space="0" w:color="auto"/>
      </w:divBdr>
    </w:div>
    <w:div w:id="814106415">
      <w:bodyDiv w:val="1"/>
      <w:marLeft w:val="0"/>
      <w:marRight w:val="0"/>
      <w:marTop w:val="0"/>
      <w:marBottom w:val="0"/>
      <w:divBdr>
        <w:top w:val="none" w:sz="0" w:space="0" w:color="auto"/>
        <w:left w:val="none" w:sz="0" w:space="0" w:color="auto"/>
        <w:bottom w:val="none" w:sz="0" w:space="0" w:color="auto"/>
        <w:right w:val="none" w:sz="0" w:space="0" w:color="auto"/>
      </w:divBdr>
    </w:div>
    <w:div w:id="837427353">
      <w:bodyDiv w:val="1"/>
      <w:marLeft w:val="0"/>
      <w:marRight w:val="0"/>
      <w:marTop w:val="0"/>
      <w:marBottom w:val="0"/>
      <w:divBdr>
        <w:top w:val="none" w:sz="0" w:space="0" w:color="auto"/>
        <w:left w:val="none" w:sz="0" w:space="0" w:color="auto"/>
        <w:bottom w:val="none" w:sz="0" w:space="0" w:color="auto"/>
        <w:right w:val="none" w:sz="0" w:space="0" w:color="auto"/>
      </w:divBdr>
    </w:div>
    <w:div w:id="871530350">
      <w:bodyDiv w:val="1"/>
      <w:marLeft w:val="0"/>
      <w:marRight w:val="0"/>
      <w:marTop w:val="0"/>
      <w:marBottom w:val="0"/>
      <w:divBdr>
        <w:top w:val="none" w:sz="0" w:space="0" w:color="auto"/>
        <w:left w:val="none" w:sz="0" w:space="0" w:color="auto"/>
        <w:bottom w:val="none" w:sz="0" w:space="0" w:color="auto"/>
        <w:right w:val="none" w:sz="0" w:space="0" w:color="auto"/>
      </w:divBdr>
    </w:div>
    <w:div w:id="891498655">
      <w:bodyDiv w:val="1"/>
      <w:marLeft w:val="0"/>
      <w:marRight w:val="0"/>
      <w:marTop w:val="0"/>
      <w:marBottom w:val="0"/>
      <w:divBdr>
        <w:top w:val="none" w:sz="0" w:space="0" w:color="auto"/>
        <w:left w:val="none" w:sz="0" w:space="0" w:color="auto"/>
        <w:bottom w:val="none" w:sz="0" w:space="0" w:color="auto"/>
        <w:right w:val="none" w:sz="0" w:space="0" w:color="auto"/>
      </w:divBdr>
    </w:div>
    <w:div w:id="896428269">
      <w:bodyDiv w:val="1"/>
      <w:marLeft w:val="0"/>
      <w:marRight w:val="0"/>
      <w:marTop w:val="0"/>
      <w:marBottom w:val="0"/>
      <w:divBdr>
        <w:top w:val="none" w:sz="0" w:space="0" w:color="auto"/>
        <w:left w:val="none" w:sz="0" w:space="0" w:color="auto"/>
        <w:bottom w:val="none" w:sz="0" w:space="0" w:color="auto"/>
        <w:right w:val="none" w:sz="0" w:space="0" w:color="auto"/>
      </w:divBdr>
    </w:div>
    <w:div w:id="912350882">
      <w:bodyDiv w:val="1"/>
      <w:marLeft w:val="0"/>
      <w:marRight w:val="0"/>
      <w:marTop w:val="0"/>
      <w:marBottom w:val="0"/>
      <w:divBdr>
        <w:top w:val="none" w:sz="0" w:space="0" w:color="auto"/>
        <w:left w:val="none" w:sz="0" w:space="0" w:color="auto"/>
        <w:bottom w:val="none" w:sz="0" w:space="0" w:color="auto"/>
        <w:right w:val="none" w:sz="0" w:space="0" w:color="auto"/>
      </w:divBdr>
    </w:div>
    <w:div w:id="918976713">
      <w:bodyDiv w:val="1"/>
      <w:marLeft w:val="0"/>
      <w:marRight w:val="0"/>
      <w:marTop w:val="0"/>
      <w:marBottom w:val="0"/>
      <w:divBdr>
        <w:top w:val="none" w:sz="0" w:space="0" w:color="auto"/>
        <w:left w:val="none" w:sz="0" w:space="0" w:color="auto"/>
        <w:bottom w:val="none" w:sz="0" w:space="0" w:color="auto"/>
        <w:right w:val="none" w:sz="0" w:space="0" w:color="auto"/>
      </w:divBdr>
    </w:div>
    <w:div w:id="923302295">
      <w:bodyDiv w:val="1"/>
      <w:marLeft w:val="0"/>
      <w:marRight w:val="0"/>
      <w:marTop w:val="0"/>
      <w:marBottom w:val="0"/>
      <w:divBdr>
        <w:top w:val="none" w:sz="0" w:space="0" w:color="auto"/>
        <w:left w:val="none" w:sz="0" w:space="0" w:color="auto"/>
        <w:bottom w:val="none" w:sz="0" w:space="0" w:color="auto"/>
        <w:right w:val="none" w:sz="0" w:space="0" w:color="auto"/>
      </w:divBdr>
    </w:div>
    <w:div w:id="927620897">
      <w:bodyDiv w:val="1"/>
      <w:marLeft w:val="0"/>
      <w:marRight w:val="0"/>
      <w:marTop w:val="0"/>
      <w:marBottom w:val="0"/>
      <w:divBdr>
        <w:top w:val="none" w:sz="0" w:space="0" w:color="auto"/>
        <w:left w:val="none" w:sz="0" w:space="0" w:color="auto"/>
        <w:bottom w:val="none" w:sz="0" w:space="0" w:color="auto"/>
        <w:right w:val="none" w:sz="0" w:space="0" w:color="auto"/>
      </w:divBdr>
    </w:div>
    <w:div w:id="970863483">
      <w:bodyDiv w:val="1"/>
      <w:marLeft w:val="0"/>
      <w:marRight w:val="0"/>
      <w:marTop w:val="0"/>
      <w:marBottom w:val="0"/>
      <w:divBdr>
        <w:top w:val="none" w:sz="0" w:space="0" w:color="auto"/>
        <w:left w:val="none" w:sz="0" w:space="0" w:color="auto"/>
        <w:bottom w:val="none" w:sz="0" w:space="0" w:color="auto"/>
        <w:right w:val="none" w:sz="0" w:space="0" w:color="auto"/>
      </w:divBdr>
    </w:div>
    <w:div w:id="1016616752">
      <w:bodyDiv w:val="1"/>
      <w:marLeft w:val="0"/>
      <w:marRight w:val="0"/>
      <w:marTop w:val="0"/>
      <w:marBottom w:val="0"/>
      <w:divBdr>
        <w:top w:val="none" w:sz="0" w:space="0" w:color="auto"/>
        <w:left w:val="none" w:sz="0" w:space="0" w:color="auto"/>
        <w:bottom w:val="none" w:sz="0" w:space="0" w:color="auto"/>
        <w:right w:val="none" w:sz="0" w:space="0" w:color="auto"/>
      </w:divBdr>
    </w:div>
    <w:div w:id="1053508815">
      <w:bodyDiv w:val="1"/>
      <w:marLeft w:val="0"/>
      <w:marRight w:val="0"/>
      <w:marTop w:val="0"/>
      <w:marBottom w:val="0"/>
      <w:divBdr>
        <w:top w:val="none" w:sz="0" w:space="0" w:color="auto"/>
        <w:left w:val="none" w:sz="0" w:space="0" w:color="auto"/>
        <w:bottom w:val="none" w:sz="0" w:space="0" w:color="auto"/>
        <w:right w:val="none" w:sz="0" w:space="0" w:color="auto"/>
      </w:divBdr>
    </w:div>
    <w:div w:id="1073164972">
      <w:bodyDiv w:val="1"/>
      <w:marLeft w:val="0"/>
      <w:marRight w:val="0"/>
      <w:marTop w:val="0"/>
      <w:marBottom w:val="0"/>
      <w:divBdr>
        <w:top w:val="none" w:sz="0" w:space="0" w:color="auto"/>
        <w:left w:val="none" w:sz="0" w:space="0" w:color="auto"/>
        <w:bottom w:val="none" w:sz="0" w:space="0" w:color="auto"/>
        <w:right w:val="none" w:sz="0" w:space="0" w:color="auto"/>
      </w:divBdr>
    </w:div>
    <w:div w:id="1078405789">
      <w:bodyDiv w:val="1"/>
      <w:marLeft w:val="0"/>
      <w:marRight w:val="0"/>
      <w:marTop w:val="0"/>
      <w:marBottom w:val="0"/>
      <w:divBdr>
        <w:top w:val="none" w:sz="0" w:space="0" w:color="auto"/>
        <w:left w:val="none" w:sz="0" w:space="0" w:color="auto"/>
        <w:bottom w:val="none" w:sz="0" w:space="0" w:color="auto"/>
        <w:right w:val="none" w:sz="0" w:space="0" w:color="auto"/>
      </w:divBdr>
    </w:div>
    <w:div w:id="1080104004">
      <w:bodyDiv w:val="1"/>
      <w:marLeft w:val="0"/>
      <w:marRight w:val="0"/>
      <w:marTop w:val="0"/>
      <w:marBottom w:val="0"/>
      <w:divBdr>
        <w:top w:val="none" w:sz="0" w:space="0" w:color="auto"/>
        <w:left w:val="none" w:sz="0" w:space="0" w:color="auto"/>
        <w:bottom w:val="none" w:sz="0" w:space="0" w:color="auto"/>
        <w:right w:val="none" w:sz="0" w:space="0" w:color="auto"/>
      </w:divBdr>
    </w:div>
    <w:div w:id="1109009914">
      <w:bodyDiv w:val="1"/>
      <w:marLeft w:val="0"/>
      <w:marRight w:val="0"/>
      <w:marTop w:val="0"/>
      <w:marBottom w:val="0"/>
      <w:divBdr>
        <w:top w:val="none" w:sz="0" w:space="0" w:color="auto"/>
        <w:left w:val="none" w:sz="0" w:space="0" w:color="auto"/>
        <w:bottom w:val="none" w:sz="0" w:space="0" w:color="auto"/>
        <w:right w:val="none" w:sz="0" w:space="0" w:color="auto"/>
      </w:divBdr>
    </w:div>
    <w:div w:id="1122188675">
      <w:bodyDiv w:val="1"/>
      <w:marLeft w:val="0"/>
      <w:marRight w:val="0"/>
      <w:marTop w:val="0"/>
      <w:marBottom w:val="0"/>
      <w:divBdr>
        <w:top w:val="none" w:sz="0" w:space="0" w:color="auto"/>
        <w:left w:val="none" w:sz="0" w:space="0" w:color="auto"/>
        <w:bottom w:val="none" w:sz="0" w:space="0" w:color="auto"/>
        <w:right w:val="none" w:sz="0" w:space="0" w:color="auto"/>
      </w:divBdr>
    </w:div>
    <w:div w:id="1128662332">
      <w:bodyDiv w:val="1"/>
      <w:marLeft w:val="0"/>
      <w:marRight w:val="0"/>
      <w:marTop w:val="0"/>
      <w:marBottom w:val="0"/>
      <w:divBdr>
        <w:top w:val="none" w:sz="0" w:space="0" w:color="auto"/>
        <w:left w:val="none" w:sz="0" w:space="0" w:color="auto"/>
        <w:bottom w:val="none" w:sz="0" w:space="0" w:color="auto"/>
        <w:right w:val="none" w:sz="0" w:space="0" w:color="auto"/>
      </w:divBdr>
    </w:div>
    <w:div w:id="1203636130">
      <w:bodyDiv w:val="1"/>
      <w:marLeft w:val="0"/>
      <w:marRight w:val="0"/>
      <w:marTop w:val="0"/>
      <w:marBottom w:val="0"/>
      <w:divBdr>
        <w:top w:val="none" w:sz="0" w:space="0" w:color="auto"/>
        <w:left w:val="none" w:sz="0" w:space="0" w:color="auto"/>
        <w:bottom w:val="none" w:sz="0" w:space="0" w:color="auto"/>
        <w:right w:val="none" w:sz="0" w:space="0" w:color="auto"/>
      </w:divBdr>
    </w:div>
    <w:div w:id="1209148485">
      <w:bodyDiv w:val="1"/>
      <w:marLeft w:val="0"/>
      <w:marRight w:val="0"/>
      <w:marTop w:val="0"/>
      <w:marBottom w:val="0"/>
      <w:divBdr>
        <w:top w:val="none" w:sz="0" w:space="0" w:color="auto"/>
        <w:left w:val="none" w:sz="0" w:space="0" w:color="auto"/>
        <w:bottom w:val="none" w:sz="0" w:space="0" w:color="auto"/>
        <w:right w:val="none" w:sz="0" w:space="0" w:color="auto"/>
      </w:divBdr>
    </w:div>
    <w:div w:id="1225601892">
      <w:bodyDiv w:val="1"/>
      <w:marLeft w:val="0"/>
      <w:marRight w:val="0"/>
      <w:marTop w:val="0"/>
      <w:marBottom w:val="0"/>
      <w:divBdr>
        <w:top w:val="none" w:sz="0" w:space="0" w:color="auto"/>
        <w:left w:val="none" w:sz="0" w:space="0" w:color="auto"/>
        <w:bottom w:val="none" w:sz="0" w:space="0" w:color="auto"/>
        <w:right w:val="none" w:sz="0" w:space="0" w:color="auto"/>
      </w:divBdr>
    </w:div>
    <w:div w:id="1293754556">
      <w:bodyDiv w:val="1"/>
      <w:marLeft w:val="0"/>
      <w:marRight w:val="0"/>
      <w:marTop w:val="0"/>
      <w:marBottom w:val="0"/>
      <w:divBdr>
        <w:top w:val="none" w:sz="0" w:space="0" w:color="auto"/>
        <w:left w:val="none" w:sz="0" w:space="0" w:color="auto"/>
        <w:bottom w:val="none" w:sz="0" w:space="0" w:color="auto"/>
        <w:right w:val="none" w:sz="0" w:space="0" w:color="auto"/>
      </w:divBdr>
    </w:div>
    <w:div w:id="1351762613">
      <w:bodyDiv w:val="1"/>
      <w:marLeft w:val="0"/>
      <w:marRight w:val="0"/>
      <w:marTop w:val="0"/>
      <w:marBottom w:val="0"/>
      <w:divBdr>
        <w:top w:val="none" w:sz="0" w:space="0" w:color="auto"/>
        <w:left w:val="none" w:sz="0" w:space="0" w:color="auto"/>
        <w:bottom w:val="none" w:sz="0" w:space="0" w:color="auto"/>
        <w:right w:val="none" w:sz="0" w:space="0" w:color="auto"/>
      </w:divBdr>
    </w:div>
    <w:div w:id="1356535099">
      <w:bodyDiv w:val="1"/>
      <w:marLeft w:val="0"/>
      <w:marRight w:val="0"/>
      <w:marTop w:val="0"/>
      <w:marBottom w:val="0"/>
      <w:divBdr>
        <w:top w:val="none" w:sz="0" w:space="0" w:color="auto"/>
        <w:left w:val="none" w:sz="0" w:space="0" w:color="auto"/>
        <w:bottom w:val="none" w:sz="0" w:space="0" w:color="auto"/>
        <w:right w:val="none" w:sz="0" w:space="0" w:color="auto"/>
      </w:divBdr>
    </w:div>
    <w:div w:id="1360662541">
      <w:bodyDiv w:val="1"/>
      <w:marLeft w:val="0"/>
      <w:marRight w:val="0"/>
      <w:marTop w:val="0"/>
      <w:marBottom w:val="0"/>
      <w:divBdr>
        <w:top w:val="none" w:sz="0" w:space="0" w:color="auto"/>
        <w:left w:val="none" w:sz="0" w:space="0" w:color="auto"/>
        <w:bottom w:val="none" w:sz="0" w:space="0" w:color="auto"/>
        <w:right w:val="none" w:sz="0" w:space="0" w:color="auto"/>
      </w:divBdr>
    </w:div>
    <w:div w:id="1365516097">
      <w:bodyDiv w:val="1"/>
      <w:marLeft w:val="0"/>
      <w:marRight w:val="0"/>
      <w:marTop w:val="0"/>
      <w:marBottom w:val="0"/>
      <w:divBdr>
        <w:top w:val="none" w:sz="0" w:space="0" w:color="auto"/>
        <w:left w:val="none" w:sz="0" w:space="0" w:color="auto"/>
        <w:bottom w:val="none" w:sz="0" w:space="0" w:color="auto"/>
        <w:right w:val="none" w:sz="0" w:space="0" w:color="auto"/>
      </w:divBdr>
    </w:div>
    <w:div w:id="1419711571">
      <w:bodyDiv w:val="1"/>
      <w:marLeft w:val="0"/>
      <w:marRight w:val="0"/>
      <w:marTop w:val="0"/>
      <w:marBottom w:val="0"/>
      <w:divBdr>
        <w:top w:val="none" w:sz="0" w:space="0" w:color="auto"/>
        <w:left w:val="none" w:sz="0" w:space="0" w:color="auto"/>
        <w:bottom w:val="none" w:sz="0" w:space="0" w:color="auto"/>
        <w:right w:val="none" w:sz="0" w:space="0" w:color="auto"/>
      </w:divBdr>
    </w:div>
    <w:div w:id="1438670662">
      <w:bodyDiv w:val="1"/>
      <w:marLeft w:val="0"/>
      <w:marRight w:val="0"/>
      <w:marTop w:val="0"/>
      <w:marBottom w:val="0"/>
      <w:divBdr>
        <w:top w:val="none" w:sz="0" w:space="0" w:color="auto"/>
        <w:left w:val="none" w:sz="0" w:space="0" w:color="auto"/>
        <w:bottom w:val="none" w:sz="0" w:space="0" w:color="auto"/>
        <w:right w:val="none" w:sz="0" w:space="0" w:color="auto"/>
      </w:divBdr>
    </w:div>
    <w:div w:id="1498308333">
      <w:bodyDiv w:val="1"/>
      <w:marLeft w:val="0"/>
      <w:marRight w:val="0"/>
      <w:marTop w:val="0"/>
      <w:marBottom w:val="0"/>
      <w:divBdr>
        <w:top w:val="none" w:sz="0" w:space="0" w:color="auto"/>
        <w:left w:val="none" w:sz="0" w:space="0" w:color="auto"/>
        <w:bottom w:val="none" w:sz="0" w:space="0" w:color="auto"/>
        <w:right w:val="none" w:sz="0" w:space="0" w:color="auto"/>
      </w:divBdr>
    </w:div>
    <w:div w:id="1519932521">
      <w:bodyDiv w:val="1"/>
      <w:marLeft w:val="0"/>
      <w:marRight w:val="0"/>
      <w:marTop w:val="0"/>
      <w:marBottom w:val="0"/>
      <w:divBdr>
        <w:top w:val="none" w:sz="0" w:space="0" w:color="auto"/>
        <w:left w:val="none" w:sz="0" w:space="0" w:color="auto"/>
        <w:bottom w:val="none" w:sz="0" w:space="0" w:color="auto"/>
        <w:right w:val="none" w:sz="0" w:space="0" w:color="auto"/>
      </w:divBdr>
    </w:div>
    <w:div w:id="1520192008">
      <w:bodyDiv w:val="1"/>
      <w:marLeft w:val="0"/>
      <w:marRight w:val="0"/>
      <w:marTop w:val="0"/>
      <w:marBottom w:val="0"/>
      <w:divBdr>
        <w:top w:val="none" w:sz="0" w:space="0" w:color="auto"/>
        <w:left w:val="none" w:sz="0" w:space="0" w:color="auto"/>
        <w:bottom w:val="none" w:sz="0" w:space="0" w:color="auto"/>
        <w:right w:val="none" w:sz="0" w:space="0" w:color="auto"/>
      </w:divBdr>
    </w:div>
    <w:div w:id="1535728075">
      <w:bodyDiv w:val="1"/>
      <w:marLeft w:val="0"/>
      <w:marRight w:val="0"/>
      <w:marTop w:val="0"/>
      <w:marBottom w:val="0"/>
      <w:divBdr>
        <w:top w:val="none" w:sz="0" w:space="0" w:color="auto"/>
        <w:left w:val="none" w:sz="0" w:space="0" w:color="auto"/>
        <w:bottom w:val="none" w:sz="0" w:space="0" w:color="auto"/>
        <w:right w:val="none" w:sz="0" w:space="0" w:color="auto"/>
      </w:divBdr>
    </w:div>
    <w:div w:id="1551646968">
      <w:bodyDiv w:val="1"/>
      <w:marLeft w:val="0"/>
      <w:marRight w:val="0"/>
      <w:marTop w:val="0"/>
      <w:marBottom w:val="0"/>
      <w:divBdr>
        <w:top w:val="none" w:sz="0" w:space="0" w:color="auto"/>
        <w:left w:val="none" w:sz="0" w:space="0" w:color="auto"/>
        <w:bottom w:val="none" w:sz="0" w:space="0" w:color="auto"/>
        <w:right w:val="none" w:sz="0" w:space="0" w:color="auto"/>
      </w:divBdr>
    </w:div>
    <w:div w:id="1560633688">
      <w:bodyDiv w:val="1"/>
      <w:marLeft w:val="0"/>
      <w:marRight w:val="0"/>
      <w:marTop w:val="0"/>
      <w:marBottom w:val="0"/>
      <w:divBdr>
        <w:top w:val="none" w:sz="0" w:space="0" w:color="auto"/>
        <w:left w:val="none" w:sz="0" w:space="0" w:color="auto"/>
        <w:bottom w:val="none" w:sz="0" w:space="0" w:color="auto"/>
        <w:right w:val="none" w:sz="0" w:space="0" w:color="auto"/>
      </w:divBdr>
    </w:div>
    <w:div w:id="1580672495">
      <w:bodyDiv w:val="1"/>
      <w:marLeft w:val="0"/>
      <w:marRight w:val="0"/>
      <w:marTop w:val="0"/>
      <w:marBottom w:val="0"/>
      <w:divBdr>
        <w:top w:val="none" w:sz="0" w:space="0" w:color="auto"/>
        <w:left w:val="none" w:sz="0" w:space="0" w:color="auto"/>
        <w:bottom w:val="none" w:sz="0" w:space="0" w:color="auto"/>
        <w:right w:val="none" w:sz="0" w:space="0" w:color="auto"/>
      </w:divBdr>
    </w:div>
    <w:div w:id="1585264758">
      <w:bodyDiv w:val="1"/>
      <w:marLeft w:val="0"/>
      <w:marRight w:val="0"/>
      <w:marTop w:val="0"/>
      <w:marBottom w:val="0"/>
      <w:divBdr>
        <w:top w:val="none" w:sz="0" w:space="0" w:color="auto"/>
        <w:left w:val="none" w:sz="0" w:space="0" w:color="auto"/>
        <w:bottom w:val="none" w:sz="0" w:space="0" w:color="auto"/>
        <w:right w:val="none" w:sz="0" w:space="0" w:color="auto"/>
      </w:divBdr>
    </w:div>
    <w:div w:id="1607543986">
      <w:bodyDiv w:val="1"/>
      <w:marLeft w:val="0"/>
      <w:marRight w:val="0"/>
      <w:marTop w:val="0"/>
      <w:marBottom w:val="0"/>
      <w:divBdr>
        <w:top w:val="none" w:sz="0" w:space="0" w:color="auto"/>
        <w:left w:val="none" w:sz="0" w:space="0" w:color="auto"/>
        <w:bottom w:val="none" w:sz="0" w:space="0" w:color="auto"/>
        <w:right w:val="none" w:sz="0" w:space="0" w:color="auto"/>
      </w:divBdr>
    </w:div>
    <w:div w:id="1649357115">
      <w:bodyDiv w:val="1"/>
      <w:marLeft w:val="0"/>
      <w:marRight w:val="0"/>
      <w:marTop w:val="0"/>
      <w:marBottom w:val="0"/>
      <w:divBdr>
        <w:top w:val="none" w:sz="0" w:space="0" w:color="auto"/>
        <w:left w:val="none" w:sz="0" w:space="0" w:color="auto"/>
        <w:bottom w:val="none" w:sz="0" w:space="0" w:color="auto"/>
        <w:right w:val="none" w:sz="0" w:space="0" w:color="auto"/>
      </w:divBdr>
    </w:div>
    <w:div w:id="1673607546">
      <w:bodyDiv w:val="1"/>
      <w:marLeft w:val="0"/>
      <w:marRight w:val="0"/>
      <w:marTop w:val="0"/>
      <w:marBottom w:val="0"/>
      <w:divBdr>
        <w:top w:val="none" w:sz="0" w:space="0" w:color="auto"/>
        <w:left w:val="none" w:sz="0" w:space="0" w:color="auto"/>
        <w:bottom w:val="none" w:sz="0" w:space="0" w:color="auto"/>
        <w:right w:val="none" w:sz="0" w:space="0" w:color="auto"/>
      </w:divBdr>
    </w:div>
    <w:div w:id="1689453196">
      <w:bodyDiv w:val="1"/>
      <w:marLeft w:val="0"/>
      <w:marRight w:val="0"/>
      <w:marTop w:val="0"/>
      <w:marBottom w:val="0"/>
      <w:divBdr>
        <w:top w:val="none" w:sz="0" w:space="0" w:color="auto"/>
        <w:left w:val="none" w:sz="0" w:space="0" w:color="auto"/>
        <w:bottom w:val="none" w:sz="0" w:space="0" w:color="auto"/>
        <w:right w:val="none" w:sz="0" w:space="0" w:color="auto"/>
      </w:divBdr>
    </w:div>
    <w:div w:id="1691446124">
      <w:bodyDiv w:val="1"/>
      <w:marLeft w:val="0"/>
      <w:marRight w:val="0"/>
      <w:marTop w:val="0"/>
      <w:marBottom w:val="0"/>
      <w:divBdr>
        <w:top w:val="none" w:sz="0" w:space="0" w:color="auto"/>
        <w:left w:val="none" w:sz="0" w:space="0" w:color="auto"/>
        <w:bottom w:val="none" w:sz="0" w:space="0" w:color="auto"/>
        <w:right w:val="none" w:sz="0" w:space="0" w:color="auto"/>
      </w:divBdr>
    </w:div>
    <w:div w:id="1729650616">
      <w:bodyDiv w:val="1"/>
      <w:marLeft w:val="0"/>
      <w:marRight w:val="0"/>
      <w:marTop w:val="0"/>
      <w:marBottom w:val="0"/>
      <w:divBdr>
        <w:top w:val="none" w:sz="0" w:space="0" w:color="auto"/>
        <w:left w:val="none" w:sz="0" w:space="0" w:color="auto"/>
        <w:bottom w:val="none" w:sz="0" w:space="0" w:color="auto"/>
        <w:right w:val="none" w:sz="0" w:space="0" w:color="auto"/>
      </w:divBdr>
    </w:div>
    <w:div w:id="1768889342">
      <w:bodyDiv w:val="1"/>
      <w:marLeft w:val="0"/>
      <w:marRight w:val="0"/>
      <w:marTop w:val="0"/>
      <w:marBottom w:val="0"/>
      <w:divBdr>
        <w:top w:val="none" w:sz="0" w:space="0" w:color="auto"/>
        <w:left w:val="none" w:sz="0" w:space="0" w:color="auto"/>
        <w:bottom w:val="none" w:sz="0" w:space="0" w:color="auto"/>
        <w:right w:val="none" w:sz="0" w:space="0" w:color="auto"/>
      </w:divBdr>
    </w:div>
    <w:div w:id="1812166061">
      <w:bodyDiv w:val="1"/>
      <w:marLeft w:val="0"/>
      <w:marRight w:val="0"/>
      <w:marTop w:val="0"/>
      <w:marBottom w:val="0"/>
      <w:divBdr>
        <w:top w:val="none" w:sz="0" w:space="0" w:color="auto"/>
        <w:left w:val="none" w:sz="0" w:space="0" w:color="auto"/>
        <w:bottom w:val="none" w:sz="0" w:space="0" w:color="auto"/>
        <w:right w:val="none" w:sz="0" w:space="0" w:color="auto"/>
      </w:divBdr>
    </w:div>
    <w:div w:id="1816920422">
      <w:bodyDiv w:val="1"/>
      <w:marLeft w:val="0"/>
      <w:marRight w:val="0"/>
      <w:marTop w:val="0"/>
      <w:marBottom w:val="0"/>
      <w:divBdr>
        <w:top w:val="none" w:sz="0" w:space="0" w:color="auto"/>
        <w:left w:val="none" w:sz="0" w:space="0" w:color="auto"/>
        <w:bottom w:val="none" w:sz="0" w:space="0" w:color="auto"/>
        <w:right w:val="none" w:sz="0" w:space="0" w:color="auto"/>
      </w:divBdr>
    </w:div>
    <w:div w:id="1867211610">
      <w:bodyDiv w:val="1"/>
      <w:marLeft w:val="0"/>
      <w:marRight w:val="0"/>
      <w:marTop w:val="0"/>
      <w:marBottom w:val="0"/>
      <w:divBdr>
        <w:top w:val="none" w:sz="0" w:space="0" w:color="auto"/>
        <w:left w:val="none" w:sz="0" w:space="0" w:color="auto"/>
        <w:bottom w:val="none" w:sz="0" w:space="0" w:color="auto"/>
        <w:right w:val="none" w:sz="0" w:space="0" w:color="auto"/>
      </w:divBdr>
    </w:div>
    <w:div w:id="1881551483">
      <w:bodyDiv w:val="1"/>
      <w:marLeft w:val="0"/>
      <w:marRight w:val="0"/>
      <w:marTop w:val="0"/>
      <w:marBottom w:val="0"/>
      <w:divBdr>
        <w:top w:val="none" w:sz="0" w:space="0" w:color="auto"/>
        <w:left w:val="none" w:sz="0" w:space="0" w:color="auto"/>
        <w:bottom w:val="none" w:sz="0" w:space="0" w:color="auto"/>
        <w:right w:val="none" w:sz="0" w:space="0" w:color="auto"/>
      </w:divBdr>
    </w:div>
    <w:div w:id="1885482447">
      <w:bodyDiv w:val="1"/>
      <w:marLeft w:val="0"/>
      <w:marRight w:val="0"/>
      <w:marTop w:val="0"/>
      <w:marBottom w:val="0"/>
      <w:divBdr>
        <w:top w:val="none" w:sz="0" w:space="0" w:color="auto"/>
        <w:left w:val="none" w:sz="0" w:space="0" w:color="auto"/>
        <w:bottom w:val="none" w:sz="0" w:space="0" w:color="auto"/>
        <w:right w:val="none" w:sz="0" w:space="0" w:color="auto"/>
      </w:divBdr>
    </w:div>
    <w:div w:id="1938757202">
      <w:bodyDiv w:val="1"/>
      <w:marLeft w:val="0"/>
      <w:marRight w:val="0"/>
      <w:marTop w:val="0"/>
      <w:marBottom w:val="0"/>
      <w:divBdr>
        <w:top w:val="none" w:sz="0" w:space="0" w:color="auto"/>
        <w:left w:val="none" w:sz="0" w:space="0" w:color="auto"/>
        <w:bottom w:val="none" w:sz="0" w:space="0" w:color="auto"/>
        <w:right w:val="none" w:sz="0" w:space="0" w:color="auto"/>
      </w:divBdr>
    </w:div>
    <w:div w:id="1960329566">
      <w:bodyDiv w:val="1"/>
      <w:marLeft w:val="0"/>
      <w:marRight w:val="0"/>
      <w:marTop w:val="0"/>
      <w:marBottom w:val="0"/>
      <w:divBdr>
        <w:top w:val="none" w:sz="0" w:space="0" w:color="auto"/>
        <w:left w:val="none" w:sz="0" w:space="0" w:color="auto"/>
        <w:bottom w:val="none" w:sz="0" w:space="0" w:color="auto"/>
        <w:right w:val="none" w:sz="0" w:space="0" w:color="auto"/>
      </w:divBdr>
    </w:div>
    <w:div w:id="2081370365">
      <w:bodyDiv w:val="1"/>
      <w:marLeft w:val="0"/>
      <w:marRight w:val="0"/>
      <w:marTop w:val="0"/>
      <w:marBottom w:val="0"/>
      <w:divBdr>
        <w:top w:val="none" w:sz="0" w:space="0" w:color="auto"/>
        <w:left w:val="none" w:sz="0" w:space="0" w:color="auto"/>
        <w:bottom w:val="none" w:sz="0" w:space="0" w:color="auto"/>
        <w:right w:val="none" w:sz="0" w:space="0" w:color="auto"/>
      </w:divBdr>
    </w:div>
    <w:div w:id="2103378357">
      <w:bodyDiv w:val="1"/>
      <w:marLeft w:val="0"/>
      <w:marRight w:val="0"/>
      <w:marTop w:val="0"/>
      <w:marBottom w:val="0"/>
      <w:divBdr>
        <w:top w:val="none" w:sz="0" w:space="0" w:color="auto"/>
        <w:left w:val="none" w:sz="0" w:space="0" w:color="auto"/>
        <w:bottom w:val="none" w:sz="0" w:space="0" w:color="auto"/>
        <w:right w:val="none" w:sz="0" w:space="0" w:color="auto"/>
      </w:divBdr>
    </w:div>
    <w:div w:id="2140755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maps.geoportal.gov.pl/" TargetMode="External"/><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torunski.webewid.pl" TargetMode="External"/><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hyperlink" Target="https://www.bdl.lasy.gov.pl" TargetMode="External"/><Relationship Id="rId40" Type="http://schemas.openxmlformats.org/officeDocument/2006/relationships/hyperlink" Target="http://geoserwis.gdos.gov.pl/mapy" TargetMode="External"/><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atlas.kujawsko-pomorskie.pl/maps/app/map" TargetMode="External"/><Relationship Id="rId30" Type="http://schemas.openxmlformats.org/officeDocument/2006/relationships/hyperlink" Target="http://www.kzgw.gov.pl" TargetMode="External"/><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DD23C4-5FC3-4ED0-B60D-A40E4581E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11956</TotalTime>
  <Pages>70</Pages>
  <Words>20212</Words>
  <Characters>121274</Characters>
  <Application>Microsoft Office Word</Application>
  <DocSecurity>0</DocSecurity>
  <Lines>1010</Lines>
  <Paragraphs>282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141204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gispla3</dc:creator>
  <cp:lastModifiedBy>Biuro-01</cp:lastModifiedBy>
  <cp:revision>697</cp:revision>
  <dcterms:created xsi:type="dcterms:W3CDTF">2015-02-09T10:38:00Z</dcterms:created>
  <dcterms:modified xsi:type="dcterms:W3CDTF">2023-02-07T07:40:00Z</dcterms:modified>
</cp:coreProperties>
</file>